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Р О Т О К О Л  № 4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заседания межведомственного Совета при главе Белоярского района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противодействию коррупции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4"/>
          <w:szCs w:val="24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8"/>
          <w:szCs w:val="28"/>
        </w:rPr>
      </w:pPr>
    </w:p>
    <w:p w:rsidR="0037635F" w:rsidRDefault="00BE5261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дека</w:t>
      </w:r>
      <w:r w:rsidR="00F825FC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ря</w:t>
      </w:r>
      <w:r w:rsidR="009840D7">
        <w:rPr>
          <w:color w:val="000000"/>
          <w:sz w:val="28"/>
          <w:szCs w:val="28"/>
        </w:rPr>
        <w:t xml:space="preserve"> 2020 года                               </w:t>
      </w:r>
      <w:r>
        <w:rPr>
          <w:color w:val="000000"/>
          <w:sz w:val="28"/>
          <w:szCs w:val="28"/>
        </w:rPr>
        <w:t>09</w:t>
      </w:r>
      <w:r w:rsidR="009840D7">
        <w:rPr>
          <w:color w:val="000000"/>
          <w:sz w:val="28"/>
          <w:szCs w:val="28"/>
        </w:rPr>
        <w:t>-00                                    г. Белоярский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5"/>
        <w:tblW w:w="97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217"/>
      </w:tblGrid>
      <w:tr w:rsidR="0037635F">
        <w:tc>
          <w:tcPr>
            <w:tcW w:w="9761" w:type="dxa"/>
            <w:gridSpan w:val="2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Присутствовали: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Маненков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Петрович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Белоярского района, председатель Совета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Ойнец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Валерьевич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первый заместитель главы Белоярского района, заместитель председателя Совета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Стародубова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Лидия Петровна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управляющий делами администрации Белоярского района, секретарь Совета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7635F">
        <w:tc>
          <w:tcPr>
            <w:tcW w:w="9761" w:type="dxa"/>
            <w:gridSpan w:val="2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Члены Совета: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Гисс</w:t>
            </w:r>
            <w:proofErr w:type="spellEnd"/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Юрьевна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Бызова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Валентиновна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 сельского поселения Лыхма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Бандысик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6217" w:type="dxa"/>
          </w:tcPr>
          <w:p w:rsidR="0037635F" w:rsidRDefault="003042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глава</w:t>
            </w:r>
            <w:r w:rsidR="009840D7">
              <w:rPr>
                <w:color w:val="000000"/>
                <w:sz w:val="28"/>
                <w:szCs w:val="28"/>
              </w:rPr>
              <w:t xml:space="preserve"> сельского поселения Верхнеказымский</w:t>
            </w:r>
          </w:p>
        </w:tc>
      </w:tr>
      <w:tr w:rsidR="0037635F">
        <w:tc>
          <w:tcPr>
            <w:tcW w:w="3544" w:type="dxa"/>
          </w:tcPr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Фомин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Владимир Анатольевич                           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по организации профилактики правонарушений администрации Белоярского района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Рябухин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Борискин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Петрович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юридическо-правового управления                       администрации Белоярского района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9840D7" w:rsidP="00D2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отдела Министерства внутренних дел России по Белоярскому району</w:t>
            </w:r>
          </w:p>
        </w:tc>
      </w:tr>
      <w:tr w:rsidR="0037635F">
        <w:tc>
          <w:tcPr>
            <w:tcW w:w="3544" w:type="dxa"/>
          </w:tcPr>
          <w:p w:rsidR="00D23B60" w:rsidRDefault="00D2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Луценко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Петровна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Уварова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Анна Викторовна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17" w:type="dxa"/>
          </w:tcPr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директор автономного учреждения Белоярского района «Белоярский информационный центр «Квадрат»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председатель Общественного совета Белоярского района</w:t>
            </w:r>
          </w:p>
          <w:p w:rsidR="0037635F" w:rsidRDefault="0037635F" w:rsidP="00A2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7635F">
        <w:tc>
          <w:tcPr>
            <w:tcW w:w="3544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Громовой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Юрьевич</w:t>
            </w:r>
          </w:p>
        </w:tc>
        <w:tc>
          <w:tcPr>
            <w:tcW w:w="6217" w:type="dxa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 заместитель председателя Думы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Белоярского района, директор ООО «Будь здоров»</w:t>
            </w:r>
          </w:p>
          <w:p w:rsidR="0037635F" w:rsidRDefault="00376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Приглашенные: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Первухина Марина Александровна – заместитель управляющего делами администрации Белоярского района.</w:t>
      </w:r>
    </w:p>
    <w:p w:rsidR="0037635F" w:rsidRDefault="009840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Утяганова Наталья Валерьевна – начальник отдела муниципального заказа администрации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Вступительное слово главы Белоярского района, председателя межведомственного Совета по противодействию коррупции С.П. Маненкова.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результатах деятельности ОМВД по Белоярскому району по выявлению и пресечению преступлений</w:t>
      </w:r>
      <w:r w:rsidR="00C765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коррупционной направленности, совершенных на территории Белоярского района.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Борискин Юрий Петрович, начальник отдела Министерства внутренних дел по Белоярскому району.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 осуществлении мониторинга реализации пункта 9 части 1 статьи 31 Федерального закона Российской Федерации от 5 апреля 2013 года         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Утяганова Наталья Валерьевна, начальник отдела муниципального заказа администрации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</w:r>
      <w:proofErr w:type="spellStart"/>
      <w:r>
        <w:rPr>
          <w:color w:val="000000"/>
          <w:sz w:val="28"/>
          <w:szCs w:val="28"/>
        </w:rPr>
        <w:t>медиаплощадках</w:t>
      </w:r>
      <w:proofErr w:type="spellEnd"/>
      <w:r>
        <w:rPr>
          <w:color w:val="000000"/>
          <w:sz w:val="28"/>
          <w:szCs w:val="28"/>
        </w:rPr>
        <w:t>, реализуемых в границах Белоярского района.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Луценко Елена Петровна, директор автономного учреждения Белоярского района «Белоярский информационный центр «Квадрат».</w:t>
      </w:r>
    </w:p>
    <w:p w:rsidR="0037635F" w:rsidRDefault="003763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О принятии плана мероприятий к международному Дню борьбы с коррупцией. 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Докладывает: Стародубова Лидия Петровна, управляющий делами </w:t>
      </w:r>
      <w:r>
        <w:rPr>
          <w:i/>
          <w:color w:val="000000"/>
          <w:sz w:val="28"/>
          <w:szCs w:val="28"/>
        </w:rPr>
        <w:lastRenderedPageBreak/>
        <w:t>администрации Белоярского района.</w:t>
      </w:r>
    </w:p>
    <w:p w:rsidR="0037635F" w:rsidRDefault="003763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 утверждении плана работы межведомственного Совета при главе Белоярского района по противодействию коррупции на 2021 год.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Стародубова Лидия Петровна, управляющий делами администрации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О реализации  пункта 30 Указа Президента Российской Федерации  от 29 июня  2018 года №  378 «О Национальном плане противодействия коррупции на 2018 - 2020 годы» (организация дополнительного профессионального образования муниципальных служащих  по образовательным программам в области противодействия коррупции).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Первухина Марина Александровна, заместитель управляющего делами администрации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Докладывает: Рябухин Михаил Анатольевич, начальник юридическо-правового управления администрации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СЛУШАЛИ: </w:t>
      </w:r>
      <w:r>
        <w:rPr>
          <w:i/>
          <w:color w:val="000000"/>
          <w:sz w:val="28"/>
          <w:szCs w:val="28"/>
        </w:rPr>
        <w:t>Маненков Сергей Петрович</w:t>
      </w:r>
      <w:r>
        <w:rPr>
          <w:b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Вступительное слово главы Белоярского района, председателя межведомственного Совета                     С.П. Маненкова.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СЛУШАЛИ: </w:t>
      </w:r>
      <w:r>
        <w:rPr>
          <w:i/>
          <w:color w:val="000000"/>
          <w:sz w:val="28"/>
          <w:szCs w:val="28"/>
        </w:rPr>
        <w:t xml:space="preserve">Борискин Юрий Петрович – </w:t>
      </w:r>
      <w:r>
        <w:rPr>
          <w:color w:val="000000"/>
          <w:sz w:val="28"/>
          <w:szCs w:val="28"/>
        </w:rPr>
        <w:t>О результатах деятельности ОМВД России по Белоярскому району по выявлению и пресечению преступлений коррупционной направленности, совершенных на территории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Предоставлять в адрес ОМВД России по Белоярскому району информации по расходованию бюджетных средств, освоенных в рамках национальных проектов и исполнения бюджета Белоярского района и </w:t>
      </w:r>
      <w:r w:rsidR="00106BCB">
        <w:rPr>
          <w:color w:val="000000"/>
          <w:sz w:val="28"/>
          <w:szCs w:val="28"/>
        </w:rPr>
        <w:t xml:space="preserve">              г. Белоярский, </w:t>
      </w:r>
      <w:r>
        <w:rPr>
          <w:color w:val="000000"/>
          <w:sz w:val="28"/>
          <w:szCs w:val="28"/>
        </w:rPr>
        <w:t>в целях пресечения коррупционных проявлений и своевременного мониторинга расходования денежных средств</w:t>
      </w:r>
      <w:r w:rsidR="00106BCB">
        <w:rPr>
          <w:color w:val="000000"/>
          <w:sz w:val="28"/>
          <w:szCs w:val="28"/>
        </w:rPr>
        <w:t xml:space="preserve"> (в соответствии с установленной формой)</w:t>
      </w:r>
      <w:r>
        <w:rPr>
          <w:color w:val="000000"/>
          <w:sz w:val="28"/>
          <w:szCs w:val="28"/>
        </w:rPr>
        <w:t>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исполнения: ежеквартально</w:t>
      </w:r>
      <w:r>
        <w:rPr>
          <w:color w:val="000000"/>
          <w:sz w:val="28"/>
          <w:szCs w:val="28"/>
        </w:rPr>
        <w:t>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СЛУШАЛИ: </w:t>
      </w:r>
      <w:r>
        <w:rPr>
          <w:i/>
          <w:color w:val="000000"/>
          <w:sz w:val="28"/>
          <w:szCs w:val="28"/>
        </w:rPr>
        <w:t>Утяганова Наталья Валерьевна –</w:t>
      </w:r>
      <w:r>
        <w:rPr>
          <w:color w:val="000000"/>
          <w:sz w:val="28"/>
          <w:szCs w:val="28"/>
        </w:rPr>
        <w:t xml:space="preserve"> Об осуществлении мониторинга реализации пункта 9 части 1 статьи 31 Федерального закона Российской Федерации от 5 апреля 2013 года № 44-ФЗ «О контрактной </w:t>
      </w:r>
      <w:r>
        <w:rPr>
          <w:color w:val="000000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D23B60">
        <w:rPr>
          <w:color w:val="000000"/>
          <w:sz w:val="28"/>
          <w:szCs w:val="28"/>
        </w:rPr>
        <w:t>Рекомендовать о</w:t>
      </w:r>
      <w:r w:rsidR="00D23B60" w:rsidRPr="00D23B60">
        <w:rPr>
          <w:color w:val="000000"/>
          <w:sz w:val="28"/>
          <w:szCs w:val="28"/>
        </w:rPr>
        <w:t>тдел</w:t>
      </w:r>
      <w:r w:rsidR="00D23B60">
        <w:rPr>
          <w:color w:val="000000"/>
          <w:sz w:val="28"/>
          <w:szCs w:val="28"/>
        </w:rPr>
        <w:t>у</w:t>
      </w:r>
      <w:r w:rsidR="00D23B60" w:rsidRPr="00D23B60">
        <w:rPr>
          <w:color w:val="000000"/>
          <w:sz w:val="28"/>
          <w:szCs w:val="28"/>
        </w:rPr>
        <w:t xml:space="preserve"> муниципальной службы</w:t>
      </w:r>
      <w:r w:rsidR="00D23B60">
        <w:rPr>
          <w:color w:val="000000"/>
          <w:sz w:val="28"/>
          <w:szCs w:val="28"/>
        </w:rPr>
        <w:t xml:space="preserve"> провести</w:t>
      </w:r>
      <w:r>
        <w:rPr>
          <w:color w:val="000000"/>
          <w:sz w:val="28"/>
          <w:szCs w:val="28"/>
        </w:rPr>
        <w:t xml:space="preserve"> обучающий семинар для работников контрактных служб, контрактных управляющих, должностных лиц заказчиков Белоярского района по теме: предотвращение конфликта интересов в ходе осуществления закупок.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проведения: 1 полугодие 2021 года.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СЛУШАЛИ: </w:t>
      </w:r>
      <w:r>
        <w:rPr>
          <w:i/>
          <w:color w:val="000000"/>
          <w:sz w:val="28"/>
          <w:szCs w:val="28"/>
        </w:rPr>
        <w:t xml:space="preserve">Луценко Елена Петровна – </w:t>
      </w:r>
      <w:r>
        <w:rPr>
          <w:color w:val="000000"/>
          <w:sz w:val="28"/>
          <w:szCs w:val="28"/>
        </w:rPr>
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</w:r>
      <w:proofErr w:type="spellStart"/>
      <w:r>
        <w:rPr>
          <w:color w:val="000000"/>
          <w:sz w:val="28"/>
          <w:szCs w:val="28"/>
        </w:rPr>
        <w:t>медиаплощадках</w:t>
      </w:r>
      <w:proofErr w:type="spellEnd"/>
      <w:r>
        <w:rPr>
          <w:color w:val="000000"/>
          <w:sz w:val="28"/>
          <w:szCs w:val="28"/>
        </w:rPr>
        <w:t>, реализуемых в границах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Рекомендовать автономному учреждению Белоярского района «БИЦ «Квадрат» разработать медиа - план по антикоррупционной пропаганде и формированию у населения негативного отношения к проявлениям коррупции на 2021 год.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исполнения: до 25 декабря 2020 года.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СЛУШАЛИ: </w:t>
      </w:r>
      <w:r>
        <w:rPr>
          <w:i/>
          <w:color w:val="000000"/>
          <w:sz w:val="28"/>
          <w:szCs w:val="28"/>
        </w:rPr>
        <w:t>Стародубова Лидия Петровна –</w:t>
      </w:r>
      <w:r>
        <w:rPr>
          <w:color w:val="000000"/>
          <w:sz w:val="28"/>
          <w:szCs w:val="28"/>
        </w:rPr>
        <w:t xml:space="preserve"> О принятии плана мероприятий к международному Дню борьбы с коррупцией.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37635F" w:rsidRPr="009840D7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16"/>
          <w:szCs w:val="16"/>
        </w:rPr>
        <w:tab/>
      </w:r>
      <w:r w:rsidRPr="009840D7">
        <w:rPr>
          <w:sz w:val="28"/>
          <w:szCs w:val="28"/>
        </w:rPr>
        <w:t>5.1. Утвердить план мероприятий к международному Дню борьбы с коррупцией.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СЛУШАЛИ: Стародубова Лидия Петровна - </w:t>
      </w:r>
      <w:r>
        <w:rPr>
          <w:sz w:val="28"/>
          <w:szCs w:val="28"/>
        </w:rPr>
        <w:t>Об утверждении плана работы межведомственного Совета при главе Белоярского района по противодействию коррупции на 2021 год.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9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6.1.Утвердить план работы межведомственного Совета при главе Белоярского района по противодействию коррупции на 2020 год.</w:t>
      </w:r>
    </w:p>
    <w:p w:rsidR="0037635F" w:rsidRDefault="0037635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СЛУШАЛИ:  </w:t>
      </w:r>
      <w:r>
        <w:rPr>
          <w:i/>
          <w:color w:val="000000"/>
          <w:sz w:val="28"/>
          <w:szCs w:val="28"/>
        </w:rPr>
        <w:t>Первухина Марина Александровна</w:t>
      </w:r>
      <w:r>
        <w:rPr>
          <w:color w:val="000000"/>
          <w:sz w:val="28"/>
          <w:szCs w:val="28"/>
        </w:rPr>
        <w:t xml:space="preserve"> - О реализации  пункта 30 Указа Президента Российской Федерации  от 29 июня  2018 года №  378 «О Национальном плане противодействия коррупции на 2018 - 2020 годы» (организация дополнительного профессионального образования муниципальных служащих  по образовательным программам в области противодействия коррупции).</w:t>
      </w:r>
    </w:p>
    <w:p w:rsidR="0037635F" w:rsidRPr="00BA6B45" w:rsidRDefault="003763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FF0000"/>
          <w:sz w:val="28"/>
          <w:szCs w:val="28"/>
        </w:rPr>
      </w:pPr>
    </w:p>
    <w:p w:rsidR="00BA6B45" w:rsidRPr="00BA6B45" w:rsidRDefault="00BA6B4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FF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16"/>
          <w:szCs w:val="16"/>
        </w:rPr>
        <w:tab/>
      </w:r>
      <w:r w:rsidR="00D23B60">
        <w:rPr>
          <w:color w:val="000000"/>
          <w:sz w:val="28"/>
          <w:szCs w:val="28"/>
        </w:rPr>
        <w:t>7.1. Рекомендовать</w:t>
      </w:r>
      <w:r>
        <w:rPr>
          <w:color w:val="000000"/>
          <w:sz w:val="28"/>
          <w:szCs w:val="28"/>
        </w:rPr>
        <w:t xml:space="preserve"> управлению делами администрации Белоярского района,  руководителям органов администрации Белоярского района с правами юридического лица, рекомендовать главам сельских поселений в границах Белоярского района продолжить работу по обеспечению прохождения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антикоррупционной направленности муниципальных служащих обозначенных категорий.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исполнения: до 31 декабря 2021 года.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СЛУШАЛИ: </w:t>
      </w:r>
      <w:r>
        <w:rPr>
          <w:i/>
          <w:color w:val="000000"/>
          <w:sz w:val="28"/>
          <w:szCs w:val="28"/>
        </w:rPr>
        <w:t>Рябухин Михаил Анатольевич -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РЕШИЛИ: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Информацию принять к сведению.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Белоярского района,</w:t>
      </w:r>
      <w:r>
        <w:rPr>
          <w:b/>
          <w:color w:val="000000"/>
          <w:sz w:val="28"/>
          <w:szCs w:val="28"/>
        </w:rPr>
        <w:t xml:space="preserve">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межведомственного Совета         </w:t>
      </w:r>
      <w:r w:rsidR="003B09DA">
        <w:rPr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3B09DA">
        <w:rPr>
          <w:color w:val="000000"/>
          <w:sz w:val="28"/>
          <w:szCs w:val="28"/>
        </w:rPr>
        <w:t xml:space="preserve">    </w:t>
      </w:r>
      <w:proofErr w:type="spellStart"/>
      <w:r w:rsidR="003B09DA">
        <w:rPr>
          <w:color w:val="000000"/>
          <w:sz w:val="28"/>
          <w:szCs w:val="28"/>
        </w:rPr>
        <w:t>С.П.</w:t>
      </w:r>
      <w:r>
        <w:rPr>
          <w:color w:val="000000"/>
          <w:sz w:val="28"/>
          <w:szCs w:val="28"/>
        </w:rPr>
        <w:t>Маненков</w:t>
      </w:r>
      <w:proofErr w:type="spellEnd"/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Вопрос № 2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начальник отдела Министерства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внутренних дел России по Белоярскому району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Борискин Юрий Петрович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линии экономической защиты правоохранительными органами на территории Белоярского района выявлено 15 экономических преступлений (+36,4%; 11), из которых 10 категории тяжких и особо тяжких (+25%; 8) и совершены в крупном и особо крупном размере (+125%; с 4 до 9), причиненный ущерб составил более 31 миллиона рублей (с 24 млн. 746 тыс. до 31 млн. 553 тыс.).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Сотрудниками полиции выявлено 10 экономических преступлений (+25%; с 8 до 10), из которых 5 категории тяжких и особо тяжких (-16,7%; с 6 до 5) и совершены в крупном и особо крупном размере (+300%; с 1 до 4), причиненный ущерб составил 17 млн. 278 руб., процент возмещения составил 104,3%.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Сотрудниками полиции выявлено 5 преступлений с коррупционными проявлениями (+150%; 2), которые все отнесены к категории тяжких и особо тяжких деяний. К уголовной ответственности за тяжкие коррупционные факты привлечено 1 лицо.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Предложения в проект решения: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Предоставлять в адрес ОМВД России по Белоярскому району информации по расходованию бюджетных средств, освоенных в рамках национальных проектов и исполнения бюджета Белоярского района и г. Белоярский, в целях пресечения коррупционных проявлений и своевременного мониторинг</w:t>
      </w:r>
      <w:r w:rsidR="00106BCB">
        <w:rPr>
          <w:color w:val="000000"/>
          <w:sz w:val="28"/>
          <w:szCs w:val="28"/>
        </w:rPr>
        <w:t>а расходования денежных средств (в соответствии с установленной формой).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исполнения: ежеквартально.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№ 3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начальник отдела муниципального заказа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Утяганова Наталья Валерьевна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Об осуществлении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предупреждения коррупционных рисков, возникающих в ходе осуществления закупок, продолжается работа по недопущению личной заинтересованности, конфликта интересов между участниками закупок и заказчиками. 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реализации данной нормы, на участника возлагается обязанность при проведении любой конкурентной процедуры при подаче задекларировать отсутствие конфликта интересов, при этом, с начала 2020 года данная декларация заполняется автоматически при подаче им заявки. Далее, уже заказчик и комиссия осуществляют проверку данных сведений, и в случае выявления недостоверной информации участник закупки отстраняется на любом этапе.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Положениями 44-ФЗ, установлено, что все должностные лица заказчика, принимающие участие в подготовке и проведении закупок должны являться работниками контрактной службы, в администрации Белоярского района данное условие соблюдено, состав контрактной службы и полномочия ее работников определены постановлением администрации Белоярского района, согласно которого все работники контрактной службы «осуществляют проверку участников закупок на соответствие требованиям, установленным статьей 31  Закона о контрактной системе», в том числе на  отсутствие между участником закупки и заказчиком конфликта интересов.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имеется механизм по предотвращению конфликта интересов на  всех этапах осуществления закупок, начиная с формирования начальной максимальной цены заканчивая заключением контракта.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отметить, что с момента принятия Закона о контрактной системе случаев конфликта интересов между участником закупки и заказчиком не выявлялись.</w:t>
      </w:r>
    </w:p>
    <w:p w:rsidR="0037635F" w:rsidRDefault="009840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Ведется разъяснительная работа, регулярно осуществляется рассылка соответствующих материалов, судебных решений и т.п.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Предложения в проект решения: </w:t>
      </w:r>
    </w:p>
    <w:p w:rsidR="00D23B60" w:rsidRDefault="00D23B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D23B60">
        <w:rPr>
          <w:color w:val="000000"/>
          <w:sz w:val="28"/>
          <w:szCs w:val="28"/>
        </w:rPr>
        <w:t xml:space="preserve">Рекомендовать отделу муниципальной службы провести обучающий семинар для работников контрактных служб, контрактных управляющих, должностных лиц заказчиков Белоярского района по теме: предотвращение конфликта интересов в ходе осуществления закупок.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Срок исполнения: </w:t>
      </w:r>
      <w:proofErr w:type="gramStart"/>
      <w:r>
        <w:rPr>
          <w:b/>
          <w:i/>
          <w:color w:val="000000"/>
          <w:sz w:val="28"/>
          <w:szCs w:val="28"/>
          <w:lang w:val="en-US"/>
        </w:rPr>
        <w:t>I</w:t>
      </w:r>
      <w:r>
        <w:rPr>
          <w:b/>
          <w:i/>
          <w:color w:val="000000"/>
          <w:sz w:val="28"/>
          <w:szCs w:val="28"/>
        </w:rPr>
        <w:t xml:space="preserve"> полугодие 2021 года.</w:t>
      </w:r>
      <w:proofErr w:type="gramEnd"/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9840D7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№ 4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директор автономного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учреждения Белоярского района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«Белоярский информационный центр «Квадрат»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Луценко Елена Петровна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</w:r>
      <w:proofErr w:type="spellStart"/>
      <w:r>
        <w:rPr>
          <w:b/>
          <w:color w:val="000000"/>
          <w:sz w:val="28"/>
          <w:szCs w:val="28"/>
        </w:rPr>
        <w:t>медиаплощадках</w:t>
      </w:r>
      <w:proofErr w:type="spellEnd"/>
      <w:r>
        <w:rPr>
          <w:b/>
          <w:color w:val="000000"/>
          <w:sz w:val="28"/>
          <w:szCs w:val="28"/>
        </w:rPr>
        <w:t>, реализуемых в границах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Важная роль в обеспечении эффективности взаимодействия органов исполнительной власти и гражданского общества в вопросе противодействия коррупции ложится на плечи СМИ. Наша задача – не только информировать общественность о конкретных случаях коррупции, но и приводить в действие антикоррупционную программу, сообщать об ее успехах, способствовать формированию у граждан навыков антикоррупционного поведения. В течение своей деятельности информационный центр «Квадрат» продолжает вести активную работу по своевременному и объективному просвещению населения о мероприятиях по антикоррупционной пропаганде, реализуемых в границах Белоярского района. Для практической реализации важно поддерживать  созданную центром интерактивную </w:t>
      </w:r>
      <w:proofErr w:type="spellStart"/>
      <w:r>
        <w:rPr>
          <w:color w:val="000000"/>
          <w:sz w:val="28"/>
          <w:szCs w:val="28"/>
          <w:highlight w:val="white"/>
        </w:rPr>
        <w:t>медиаплощадку</w:t>
      </w:r>
      <w:proofErr w:type="spellEnd"/>
      <w:r>
        <w:rPr>
          <w:color w:val="000000"/>
          <w:sz w:val="28"/>
          <w:szCs w:val="28"/>
          <w:highlight w:val="white"/>
        </w:rPr>
        <w:t xml:space="preserve"> для прямого общения между представителями власти и гражданским обществом в формате прямых эфиров (телепрограмма «Напрямую», «Время новостей», «Разговор о главном», «Итоги недели»), газетных  рубрик «СМС свиток», «Вопрос-ответ», телевизионных круглых столов и пресс-конференций.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Предлагаю ознакомиться с работой, которая проводилась в течение 2020 года </w:t>
      </w:r>
      <w:r>
        <w:rPr>
          <w:color w:val="000000"/>
          <w:sz w:val="28"/>
          <w:szCs w:val="28"/>
        </w:rPr>
        <w:t>по информированию общественности о мероприятиях по антикоррупционной пропаганде, реализуемых в границах Белоярского района.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Информирование общественности о мероприятиях по антикоррупционной пропаганде, реализуемых в границах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103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5529"/>
      </w:tblGrid>
      <w:tr w:rsidR="0037635F">
        <w:trPr>
          <w:trHeight w:val="2230"/>
        </w:trPr>
        <w:tc>
          <w:tcPr>
            <w:tcW w:w="4772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общественности о реализации национальных программ, проектов, федеральных и региональных программ на территории Белоярского района, а также об оценке деятельности органов местного самоуправления Белоярского района.</w:t>
            </w:r>
          </w:p>
        </w:tc>
        <w:tc>
          <w:tcPr>
            <w:tcW w:w="5529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Постоянное размещение в СМИ выступлений, публикаций должностных лиц органов местного самоуправления Белоярского района;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Ежедневно осуществляется мониторинг публикаций в средствах массовой информации о возможных коррупционных проявлениях на территории района</w:t>
            </w:r>
          </w:p>
        </w:tc>
      </w:tr>
      <w:tr w:rsidR="0037635F">
        <w:trPr>
          <w:trHeight w:val="548"/>
        </w:trPr>
        <w:tc>
          <w:tcPr>
            <w:tcW w:w="4772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общественности  о сотрудничестве органов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самоуправления Белоярского района с общественностью, поддержке общественных инициатив органами местного самоуправления</w:t>
            </w:r>
          </w:p>
        </w:tc>
        <w:tc>
          <w:tcPr>
            <w:tcW w:w="5529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Освещение мероприятий при поддержке органов местного самоуправления Белоярского района в </w:t>
            </w:r>
            <w:r>
              <w:rPr>
                <w:color w:val="000000"/>
                <w:sz w:val="24"/>
                <w:szCs w:val="24"/>
              </w:rPr>
              <w:lastRenderedPageBreak/>
              <w:t>СМИ;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Организована работа рубрики «СМС-свиток», «Вопрос-ответ» (на вопросы жителей отвечают должностные лица органов местного самоуправления);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Программы: «Напрямую», «Разговор о главном» (прямое общение представителей местной власти с населением района).</w:t>
            </w:r>
          </w:p>
        </w:tc>
      </w:tr>
      <w:tr w:rsidR="0037635F">
        <w:trPr>
          <w:trHeight w:val="548"/>
        </w:trPr>
        <w:tc>
          <w:tcPr>
            <w:tcW w:w="4772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Системное информирование общественности по вопросам развития территории, проблемах и успехах, о деятельности органов местного самоуправления Белоярского района</w:t>
            </w:r>
          </w:p>
        </w:tc>
        <w:tc>
          <w:tcPr>
            <w:tcW w:w="5529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Освещение в СМИ материалов по вопросам развития территории, проблемах и успехах, о деятельности органов местного самоуправления Белоярского района; </w:t>
            </w:r>
          </w:p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Освещение профилактических мер по предотвращению коррупции в системе ЖКХ</w:t>
            </w:r>
          </w:p>
        </w:tc>
      </w:tr>
      <w:tr w:rsidR="0037635F">
        <w:trPr>
          <w:trHeight w:val="2616"/>
        </w:trPr>
        <w:tc>
          <w:tcPr>
            <w:tcW w:w="4772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общественности через интернет, официальный сайт АУ Белоярского района «БИЦ «Квадрат» </w:t>
            </w:r>
            <w:hyperlink r:id="rId6">
              <w:r>
                <w:rPr>
                  <w:color w:val="0000FF"/>
                  <w:sz w:val="24"/>
                  <w:szCs w:val="24"/>
                  <w:u w:val="single"/>
                </w:rPr>
                <w:t>www.kvadrat-ugra.ru</w:t>
              </w:r>
            </w:hyperlink>
            <w:r>
              <w:rPr>
                <w:color w:val="000000"/>
                <w:sz w:val="24"/>
                <w:szCs w:val="24"/>
              </w:rPr>
              <w:t xml:space="preserve">  об антикоррупционной работе, проводимой органами местного самоуправления Белоярского района во взаимодействии с общественностью </w:t>
            </w:r>
          </w:p>
        </w:tc>
        <w:tc>
          <w:tcPr>
            <w:tcW w:w="5529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Постоянное размещение в сети Интернет, на электронных площадках информационных материалов (пресс-релизов, сообщений и др.) о реализации анти коррупционной политики в Белоярском районе.</w:t>
            </w:r>
          </w:p>
        </w:tc>
      </w:tr>
      <w:tr w:rsidR="0037635F">
        <w:trPr>
          <w:trHeight w:val="548"/>
        </w:trPr>
        <w:tc>
          <w:tcPr>
            <w:tcW w:w="4772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Опубликование в средствах массовой информации проектов муниципальных правовых актов, информации о проведении и результатах публичных слушаний (в соответствии с установленными сроками)</w:t>
            </w:r>
          </w:p>
        </w:tc>
        <w:tc>
          <w:tcPr>
            <w:tcW w:w="5529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 с информацией проектов муниципальных правовых актов, информации о проведении и результатах публичных слушаний по городскому поселению и поселкам: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Газета «Белоярские вести. Официальный выпуск» (по району);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«Официальные вестник городского поселения Белоярский»;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Газета «Официальные вестник сельского поселения Верхнеказымский»; 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«Официальные вестник сельского поселения Казым»;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«Официальные вестник сельского поселения Лыхма»;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Газета «Официальные вестник сельского поселения Сорум»;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Газета «Официальные вестник сельского поселения Сосновка»; </w:t>
            </w:r>
          </w:p>
          <w:p w:rsidR="0037635F" w:rsidRDefault="00984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Газета «Официальные вестник сельского поселения Полноват» </w:t>
            </w:r>
          </w:p>
        </w:tc>
      </w:tr>
      <w:tr w:rsidR="0037635F">
        <w:trPr>
          <w:trHeight w:val="3149"/>
        </w:trPr>
        <w:tc>
          <w:tcPr>
            <w:tcW w:w="4772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Передача обязательных экземпляров муниципальных правовых актов газеты «Белоярские вести»</w:t>
            </w:r>
          </w:p>
        </w:tc>
        <w:tc>
          <w:tcPr>
            <w:tcW w:w="5529" w:type="dxa"/>
            <w:vAlign w:val="center"/>
          </w:tcPr>
          <w:p w:rsidR="0037635F" w:rsidRDefault="00984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 в день выхода газеты «Белоярские вести» осуществляется отправка обязательных экземпляров в:</w:t>
            </w:r>
          </w:p>
          <w:p w:rsidR="0037635F" w:rsidRDefault="009840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Федеральное агентство по печати и массовым коммуникациям (Роспечать);</w:t>
            </w:r>
          </w:p>
          <w:p w:rsidR="0037635F" w:rsidRDefault="009840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Национальное фондохранилище филиала ИТАР ТАСС «Российская книжная палата»;</w:t>
            </w:r>
          </w:p>
          <w:p w:rsidR="0037635F" w:rsidRDefault="009840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библиотека Югры;</w:t>
            </w:r>
          </w:p>
          <w:p w:rsidR="0037635F" w:rsidRDefault="009840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Тюменская областная научная библиотека;</w:t>
            </w:r>
          </w:p>
          <w:p w:rsidR="0037635F" w:rsidRDefault="009840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Российская государственная библиотека;</w:t>
            </w:r>
          </w:p>
          <w:p w:rsidR="0037635F" w:rsidRDefault="009840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Центральная районная библиотека; </w:t>
            </w:r>
          </w:p>
        </w:tc>
      </w:tr>
    </w:tbl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Предложения в проект решения: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Рекомендовать автономному учреждению Белоярского района «БИЦ «Квадрат» разработать медиа - план по антикоррупционной пропаганде и формированию у населения негативного отношения к проявлениям коррупции на 2021 год.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исполнения: до 25 декабря 2020 года.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>Вопрос № 5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1983"/>
          <w:tab w:val="right" w:pos="935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управляющий делами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1983"/>
          <w:tab w:val="right" w:pos="935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Стародубова Лидия Петровна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принятии плана мероприятий к международному Дню борьбы с коррупцией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Международный день борьбы с коррупцией провозглашен Генассамблеей ООН и отмечается ежегодно 9 декабря. В этот день в 2003 году была открыта для подписания Конвенция ООН против коррупции. 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 Россия в числе первых стран подписала Конвенцию.</w:t>
      </w:r>
    </w:p>
    <w:p w:rsidR="0037635F" w:rsidRDefault="00984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Белоярского района ежегодно формируется и реализуется план мероприятий к международному Дню борьбы с коррупцией.</w:t>
      </w:r>
    </w:p>
    <w:p w:rsidR="0037635F" w:rsidRDefault="0037635F">
      <w:pPr>
        <w:rPr>
          <w:sz w:val="24"/>
          <w:szCs w:val="24"/>
        </w:rPr>
      </w:pPr>
    </w:p>
    <w:tbl>
      <w:tblPr>
        <w:tblStyle w:val="a7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560"/>
        <w:gridCol w:w="3118"/>
        <w:gridCol w:w="1559"/>
      </w:tblGrid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Закон и порядок» - онлайн – мероприятие по антикоррупционному поведению, размещение информационных памяток (8 +)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клуб «Романтик» (п. Лыхма) МКУ МЦ «Спутник»</w:t>
            </w:r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Нет коррупции » -  онлайн – мероприятие, интеллектуально-познавательная викторина (8+)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09.12.2020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клуб «Северный» МКУ МЦ «Спутник»</w:t>
            </w:r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tabs>
                <w:tab w:val="left" w:pos="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человек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печатной, тематической продукции по теме: «Борьба с коррупцией» (буклеты, листовки)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5 - 9 декабря 2020 года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система», Воробьева Наталья Николаевна,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8(34670) 2-30-22,</w:t>
            </w:r>
          </w:p>
          <w:p w:rsidR="0037635F" w:rsidRDefault="003B09DA">
            <w:pPr>
              <w:jc w:val="center"/>
              <w:rPr>
                <w:sz w:val="24"/>
                <w:szCs w:val="24"/>
              </w:rPr>
            </w:pPr>
            <w:hyperlink r:id="rId7">
              <w:r w:rsidR="009840D7">
                <w:rPr>
                  <w:sz w:val="24"/>
                  <w:szCs w:val="24"/>
                  <w:highlight w:val="white"/>
                </w:rPr>
                <w:t>nvorobyova@bellib.ru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человек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«Вместе против коррупции»: онлайн выставка (в социальных сетях учреждений  культуры):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2020 года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система», Воробьева Наталья Николаевна,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8(34670) 2-30-22,</w:t>
            </w:r>
          </w:p>
          <w:p w:rsidR="0037635F" w:rsidRDefault="003B09DA">
            <w:pPr>
              <w:jc w:val="center"/>
              <w:rPr>
                <w:sz w:val="24"/>
                <w:szCs w:val="24"/>
              </w:rPr>
            </w:pPr>
            <w:hyperlink r:id="rId8">
              <w:r w:rsidR="009840D7">
                <w:rPr>
                  <w:sz w:val="24"/>
                  <w:szCs w:val="24"/>
                  <w:highlight w:val="white"/>
                </w:rPr>
                <w:t>nvorobyova@bellib.ru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1000 просмотров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(в социальных сетях учреждений  культуры): «#</w:t>
            </w:r>
            <w:proofErr w:type="spellStart"/>
            <w:r>
              <w:rPr>
                <w:sz w:val="24"/>
                <w:szCs w:val="24"/>
              </w:rPr>
              <w:t>КоррупцииНет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 2020 года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культуры Белоярского района «Белоярская централизованная библиотечная система», Воробьева Наталья Николаевна,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8(34670) 2-30-22,</w:t>
            </w:r>
          </w:p>
          <w:p w:rsidR="0037635F" w:rsidRDefault="003B09DA">
            <w:pPr>
              <w:jc w:val="center"/>
              <w:rPr>
                <w:sz w:val="24"/>
                <w:szCs w:val="24"/>
              </w:rPr>
            </w:pPr>
            <w:hyperlink r:id="rId9">
              <w:r w:rsidR="009840D7">
                <w:rPr>
                  <w:sz w:val="24"/>
                  <w:szCs w:val="24"/>
                  <w:highlight w:val="white"/>
                </w:rPr>
                <w:t>nvorobyova@bellib.ru</w:t>
              </w:r>
            </w:hyperlink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просмотров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гражданско-правового воспитания учащихся общеобразовательных учреждений (проведение классных часов, бесед, диспутов и т.д.)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 человек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антикоррупционного образования учащихся общеобразовательных учреждений Белоярского района через проведение конкурсов, диспутов, сочинений, внеклассных мероприятий</w:t>
            </w:r>
          </w:p>
        </w:tc>
        <w:tc>
          <w:tcPr>
            <w:tcW w:w="1560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3118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9" w:type="dxa"/>
            <w:shd w:val="clear" w:color="auto" w:fill="auto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 человек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мероприятий (согласно плану), проводимых в рамках Международного дня борьбы с коррупцией (9 декабря):</w:t>
            </w:r>
          </w:p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ТВ, новостные сюжеты;</w:t>
            </w:r>
          </w:p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статья в газете «Белоярские ВЕСТИ»;</w:t>
            </w:r>
          </w:p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сайт </w:t>
            </w: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www.kvadrat-ugra.ru</w:t>
              </w:r>
            </w:hyperlink>
            <w:r>
              <w:rPr>
                <w:sz w:val="24"/>
                <w:szCs w:val="24"/>
              </w:rPr>
              <w:t>;</w:t>
            </w:r>
          </w:p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электронные площадки сети Интернет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635F" w:rsidRDefault="0037635F">
            <w:pPr>
              <w:jc w:val="center"/>
              <w:rPr>
                <w:sz w:val="24"/>
                <w:szCs w:val="24"/>
              </w:rPr>
            </w:pPr>
          </w:p>
          <w:p w:rsidR="0037635F" w:rsidRDefault="0037635F">
            <w:pPr>
              <w:jc w:val="center"/>
              <w:rPr>
                <w:sz w:val="24"/>
                <w:szCs w:val="24"/>
              </w:rPr>
            </w:pPr>
          </w:p>
          <w:p w:rsidR="0037635F" w:rsidRDefault="0037635F">
            <w:pPr>
              <w:rPr>
                <w:sz w:val="24"/>
                <w:szCs w:val="24"/>
              </w:rPr>
            </w:pPr>
          </w:p>
          <w:p w:rsidR="0037635F" w:rsidRDefault="0037635F">
            <w:pPr>
              <w:rPr>
                <w:sz w:val="24"/>
                <w:szCs w:val="24"/>
              </w:rPr>
            </w:pP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  <w:p w:rsidR="0037635F" w:rsidRDefault="0037635F">
            <w:pPr>
              <w:jc w:val="center"/>
              <w:rPr>
                <w:sz w:val="24"/>
                <w:szCs w:val="24"/>
              </w:rPr>
            </w:pP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Корреспонденты АУ БИЦ «Квадрат»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Белоярского района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программы </w:t>
            </w:r>
            <w:r>
              <w:rPr>
                <w:sz w:val="24"/>
                <w:szCs w:val="24"/>
                <w:highlight w:val="white"/>
              </w:rPr>
              <w:t>«</w:t>
            </w:r>
            <w:r>
              <w:rPr>
                <w:sz w:val="24"/>
                <w:szCs w:val="24"/>
              </w:rPr>
              <w:t>Разговор о главном</w:t>
            </w:r>
            <w:r>
              <w:rPr>
                <w:sz w:val="24"/>
                <w:szCs w:val="24"/>
                <w:highlight w:val="white"/>
              </w:rPr>
              <w:t>»</w:t>
            </w:r>
            <w:r>
              <w:rPr>
                <w:sz w:val="24"/>
                <w:szCs w:val="24"/>
              </w:rPr>
              <w:t xml:space="preserve"> со специалистом администрации </w:t>
            </w:r>
            <w:r>
              <w:rPr>
                <w:sz w:val="24"/>
                <w:szCs w:val="24"/>
                <w:highlight w:val="white"/>
              </w:rPr>
              <w:t>«</w:t>
            </w:r>
            <w:r>
              <w:rPr>
                <w:sz w:val="24"/>
                <w:szCs w:val="24"/>
              </w:rPr>
              <w:t>Антикоррупционные действия в современном мире</w:t>
            </w:r>
            <w:r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Корреспонденты АУ БИЦ «Квадрат»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Белоярского района</w:t>
            </w:r>
          </w:p>
        </w:tc>
      </w:tr>
      <w:tr w:rsidR="0037635F">
        <w:trPr>
          <w:trHeight w:val="556"/>
        </w:trPr>
        <w:tc>
          <w:tcPr>
            <w:tcW w:w="567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муниципального конкурса рисунков </w:t>
            </w:r>
            <w:r>
              <w:rPr>
                <w:sz w:val="24"/>
                <w:szCs w:val="24"/>
                <w:highlight w:val="white"/>
              </w:rPr>
              <w:t>«Нет коррупции» среди образовательных учреждений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Корреспонденты АУ БИЦ «Квадрат»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Белоярского района</w:t>
            </w:r>
          </w:p>
        </w:tc>
      </w:tr>
    </w:tbl>
    <w:p w:rsidR="0037635F" w:rsidRDefault="0037635F">
      <w:pPr>
        <w:jc w:val="right"/>
        <w:rPr>
          <w:sz w:val="24"/>
          <w:szCs w:val="24"/>
        </w:rPr>
      </w:pPr>
    </w:p>
    <w:p w:rsidR="0037635F" w:rsidRDefault="009840D7">
      <w:pPr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Предложение в проект решения:</w:t>
      </w:r>
      <w:r>
        <w:rPr>
          <w:sz w:val="28"/>
          <w:szCs w:val="28"/>
        </w:rPr>
        <w:t xml:space="preserve"> </w:t>
      </w:r>
    </w:p>
    <w:p w:rsidR="0037635F" w:rsidRDefault="009840D7">
      <w:pPr>
        <w:ind w:firstLine="708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5.1. Утвердить план мероприятий к международному Дню борьбы с коррупцией.</w:t>
      </w:r>
    </w:p>
    <w:p w:rsidR="0037635F" w:rsidRDefault="009840D7">
      <w:pPr>
        <w:ind w:firstLine="708"/>
        <w:jc w:val="right"/>
        <w:rPr>
          <w:color w:val="000000"/>
          <w:sz w:val="28"/>
          <w:szCs w:val="28"/>
        </w:rPr>
      </w:pPr>
      <w:bookmarkStart w:id="2" w:name="_rrhohasafcra" w:colFirst="0" w:colLast="0"/>
      <w:bookmarkEnd w:id="2"/>
      <w:r>
        <w:rPr>
          <w:color w:val="000000"/>
          <w:sz w:val="28"/>
          <w:szCs w:val="28"/>
        </w:rPr>
        <w:lastRenderedPageBreak/>
        <w:t>Вопрос № 6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1983"/>
          <w:tab w:val="right" w:pos="935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управляющий делами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tabs>
          <w:tab w:val="left" w:pos="1983"/>
          <w:tab w:val="right" w:pos="9354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Стародубова Лидия Петровна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Об утверждении плана работы межведомственного Совета при главе Белоярского района по противодействию коррупции на 2021 год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 Л А Н</w:t>
      </w:r>
    </w:p>
    <w:p w:rsidR="0037635F" w:rsidRDefault="009840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работы межведомственного Совета при главе Белоярского района</w:t>
      </w:r>
    </w:p>
    <w:p w:rsidR="0037635F" w:rsidRDefault="009840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противодействию коррупции на 2021 год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highlight w:val="yellow"/>
        </w:rPr>
      </w:pPr>
    </w:p>
    <w:p w:rsidR="0037635F" w:rsidRDefault="0037635F">
      <w:pPr>
        <w:jc w:val="center"/>
        <w:rPr>
          <w:sz w:val="16"/>
          <w:szCs w:val="16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"/>
        <w:gridCol w:w="3346"/>
        <w:gridCol w:w="2816"/>
        <w:gridCol w:w="1509"/>
        <w:gridCol w:w="1445"/>
      </w:tblGrid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за подготовку вопроса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37635F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квартал 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реализации муниципального Плана мероприятий по противодействию коррупции в Белоярском районе на 2020 год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Стародубова </w:t>
            </w:r>
          </w:p>
          <w:p w:rsidR="0037635F" w:rsidRDefault="009840D7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решений межведомственного Совета при главе Белоярского района по противодействию коррупции за 2020 год.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Первухина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Александровна,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</w:t>
            </w:r>
            <w:r>
              <w:rPr>
                <w:sz w:val="24"/>
                <w:szCs w:val="24"/>
              </w:rPr>
              <w:lastRenderedPageBreak/>
              <w:t xml:space="preserve">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Рябухин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Александрович,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 квартал</w:t>
            </w:r>
          </w:p>
        </w:tc>
      </w:tr>
      <w:tr w:rsidR="003763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 в 2020 году.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коррупции в 2020 году.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соблюдении порядка, сроков и качества предоставления муниципальных услуг в сфере образования, установленных соответствующими</w:t>
            </w:r>
          </w:p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административными регламентами.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Юрьевна,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</w:t>
            </w:r>
            <w:r>
              <w:rPr>
                <w:sz w:val="24"/>
                <w:szCs w:val="24"/>
              </w:rPr>
              <w:lastRenderedPageBreak/>
              <w:t xml:space="preserve">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 квартал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2020 году.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 w:rsidP="006E28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обязанности представления лицами, замещающими муниципальные должности</w:t>
            </w:r>
            <w:r w:rsidR="006E2803">
              <w:rPr>
                <w:sz w:val="24"/>
                <w:szCs w:val="24"/>
              </w:rPr>
              <w:t xml:space="preserve">, муниципальными служащими </w:t>
            </w:r>
            <w:r>
              <w:rPr>
                <w:sz w:val="24"/>
                <w:szCs w:val="24"/>
              </w:rPr>
              <w:t>сведений о своих расходах, а также о расходах своих супруги (супруга) и несовершеннолетних детей в 2020 году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</w:t>
            </w:r>
            <w:r>
              <w:rPr>
                <w:sz w:val="24"/>
                <w:szCs w:val="24"/>
              </w:rPr>
              <w:lastRenderedPageBreak/>
              <w:t xml:space="preserve">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 квартал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Борискин Ю.П., начальник ОМВД России по Белоярскому району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Утяганова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Валерьевна, 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      </w:r>
            <w:proofErr w:type="spellStart"/>
            <w:r>
              <w:rPr>
                <w:sz w:val="24"/>
                <w:szCs w:val="24"/>
              </w:rPr>
              <w:t>медиаплощадках</w:t>
            </w:r>
            <w:proofErr w:type="spellEnd"/>
            <w:r>
              <w:rPr>
                <w:sz w:val="24"/>
                <w:szCs w:val="24"/>
              </w:rPr>
              <w:t>, реализуемых в границах Белоярского района.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Елена Петровна, директора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плана мероприятий к международному Дню борьбы с коррупцией.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работы межведомственного Совета при главе Белоярского района по противодействию коррупции на 2022 год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37635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практики по результатам вступивших в законную силу </w:t>
            </w:r>
            <w:r>
              <w:rPr>
                <w:sz w:val="24"/>
                <w:szCs w:val="24"/>
              </w:rPr>
              <w:lastRenderedPageBreak/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5F" w:rsidRDefault="00984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</w:tbl>
    <w:p w:rsidR="0037635F" w:rsidRDefault="0037635F">
      <w:pPr>
        <w:jc w:val="right"/>
        <w:rPr>
          <w:sz w:val="28"/>
          <w:szCs w:val="28"/>
        </w:rPr>
      </w:pPr>
    </w:p>
    <w:p w:rsidR="0037635F" w:rsidRDefault="00984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Предложение в проект решения:</w:t>
      </w:r>
      <w:r>
        <w:rPr>
          <w:sz w:val="28"/>
          <w:szCs w:val="28"/>
        </w:rPr>
        <w:t xml:space="preserve"> утвердить план работы межведомственного Совета при главе Белоярского района по противодействию коррупции на 2021 год.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BE5261" w:rsidRDefault="00BE526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highlight w:val="yellow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Вопрос № </w:t>
      </w:r>
      <w:r>
        <w:rPr>
          <w:sz w:val="28"/>
          <w:szCs w:val="28"/>
        </w:rPr>
        <w:t>7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заместитель управляющего делами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Белоярского района 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Первухина Марина Александровна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реализации  пункта 30 Указа Президента Российской Федерации           от 29 июня  2018 года №  378 «О Национальном плане противодействия коррупции на 2018 - 2020 годы» (организация дополнительного профессионального образования муниципальных служащих  по образовательным программам в области противодействия коррупции)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пунктом 30 Национального плана  противодействия коррупции на 2018 – 2020 годы, утвержденного  Указом  Президента  Российской Федерации  от 26 июня 2018 года № 378 «О Национальном плане противодействия коррупции на 2018 – 2020 годы», органам местного самоуправления рекомендовано  обеспечить: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органах местного самоуправления Белоярского района, поселений в границах Белоярского района количество муниципальных служащих, в должностные обязанности которых входит участие в противодействии коррупции, составляет 80 человек, из них 64 – в Белоярском районе, 16 – в поселениях Белоярского района.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30  «а» Национального плана  противодействия коррупции на 2018 – 2020 годы все 80 служащих  в  период 2018-2020 годов прошли обучение  по образовательным программам в области противодействия коррупции: в 2018 году обучены  5 служащих, в 2019 году -  24 служащих, в 2020 году - 51 служащий. При этом 16 муниципальных служащих    прошли  обучение дважды (в 2019  и в 2020 годах).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Направлено  бюджетных средств на обучение служащих в размере 466 758 рублей. 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 проводилось автономным учреждением Ханты-Мансийского  автономного округа – Югры «Региональный институт управления»                  (24 служащих), частным образовательным учреждением дополнительного профессионального образования «Межрегиональный центр подготовки кадров «Профессионал» (</w:t>
      </w:r>
      <w:proofErr w:type="spellStart"/>
      <w:r>
        <w:rPr>
          <w:color w:val="000000"/>
          <w:sz w:val="28"/>
          <w:szCs w:val="28"/>
        </w:rPr>
        <w:t>г.Казань</w:t>
      </w:r>
      <w:proofErr w:type="spellEnd"/>
      <w:r>
        <w:rPr>
          <w:color w:val="000000"/>
          <w:sz w:val="28"/>
          <w:szCs w:val="28"/>
        </w:rPr>
        <w:t xml:space="preserve">) (35 служащих), ООО «Национальная академия современных технологий» (5 служащих), ФГБОУ ВО «Всероссийский государственный  университет юстиции» (5 служащих),  </w:t>
      </w:r>
      <w:r>
        <w:rPr>
          <w:color w:val="000000"/>
          <w:sz w:val="28"/>
          <w:szCs w:val="28"/>
        </w:rPr>
        <w:lastRenderedPageBreak/>
        <w:t>ООО «Гуманитарные проекты – ХХI век» (6 служащих), Автономная некоммерческая организация дополнительного профессионального образования «Межрегиональный инновационный учебный центр «Альянс» (2 служащих), ООО «</w:t>
      </w:r>
      <w:proofErr w:type="spellStart"/>
      <w:r>
        <w:rPr>
          <w:color w:val="000000"/>
          <w:sz w:val="28"/>
          <w:szCs w:val="28"/>
        </w:rPr>
        <w:t>Юнитория</w:t>
      </w:r>
      <w:proofErr w:type="spellEnd"/>
      <w:r>
        <w:rPr>
          <w:color w:val="000000"/>
          <w:sz w:val="28"/>
          <w:szCs w:val="28"/>
        </w:rPr>
        <w:t>» (3 служащих).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мероприятие по повышению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в Белоярском районе исполнено.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период с 2018 года по 30 октября  2020 года  в органы местного самоуправления Белоярского района, поселений в границах Белоярского района впервые поступило на муниципальную службу на должности, включенные в перечень должностей, при замещении  которых возникает обязанность представления сведений о доходах, расходах, об имуществе и обязательствах имущественного характера, 18 служащих, из них 9 в сельских поселениях в границах Белоярского района.</w:t>
      </w:r>
      <w:proofErr w:type="gramEnd"/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30  «б» Национального плана  противодействия коррупции на 2018 – 2020 годы 18 служащих  прошли обучение  по образовательным программам в области противодействия коррупции: в 2018 году обучены  3 служащих, в 2019 году -  4 служащих, в 2020 году - 11 служащих.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Направлено бюджетных средств на обучение служащих в размере 87 900 рублей. 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 проводилось автономным учреждением Ханты-Мансийского  автономного округа – Югры «Региональный институт управления»                   (3 служащих), частным образовательным учреждением дополнительного профессионального образования «Межрегиональный центр подготовки кадров «Профессионал» (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азань</w:t>
      </w:r>
      <w:proofErr w:type="spellEnd"/>
      <w:r>
        <w:rPr>
          <w:color w:val="000000"/>
          <w:sz w:val="28"/>
          <w:szCs w:val="28"/>
        </w:rPr>
        <w:t>) (10 служащих), ООО «Национальная академия современных технологий» (5 служащих).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мероприятие по обучению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коррупции, в Белоярском районе исполнено.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Предложения в проект решения:</w:t>
      </w:r>
    </w:p>
    <w:p w:rsidR="0037635F" w:rsidRDefault="00D23B6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</w:t>
      </w:r>
      <w:r w:rsidR="009840D7">
        <w:rPr>
          <w:color w:val="000000"/>
          <w:sz w:val="28"/>
          <w:szCs w:val="28"/>
        </w:rPr>
        <w:t xml:space="preserve"> управлению делами ад</w:t>
      </w:r>
      <w:r>
        <w:rPr>
          <w:color w:val="000000"/>
          <w:sz w:val="28"/>
          <w:szCs w:val="28"/>
        </w:rPr>
        <w:t>министрации Белоярского района,</w:t>
      </w:r>
      <w:r w:rsidR="009840D7">
        <w:rPr>
          <w:color w:val="000000"/>
          <w:sz w:val="28"/>
          <w:szCs w:val="28"/>
        </w:rPr>
        <w:t xml:space="preserve"> руководителям органов администрации Белоярского района с правами юридического лица, рекомендовать главам сельских поселений в границах Белоярского района продолжить работу по обеспечению прохождения </w:t>
      </w:r>
      <w:proofErr w:type="gramStart"/>
      <w:r w:rsidR="009840D7">
        <w:rPr>
          <w:color w:val="000000"/>
          <w:sz w:val="28"/>
          <w:szCs w:val="28"/>
        </w:rPr>
        <w:t>обучения по</w:t>
      </w:r>
      <w:proofErr w:type="gramEnd"/>
      <w:r w:rsidR="009840D7">
        <w:rPr>
          <w:color w:val="000000"/>
          <w:sz w:val="28"/>
          <w:szCs w:val="28"/>
        </w:rPr>
        <w:t xml:space="preserve"> образовательным программам антикоррупционной направленности муниципальных служащих обозначенных категорий.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Срок: до 31 декабря 2021 года.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 № 8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Докладчик: начальник юридическо-правового управления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Белоярского района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Рябухин Михаил Анатольевич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мер, направленных на  профилактику коррупции, осуществляется во исполнение требований  статьи 6 </w:t>
      </w:r>
      <w:hyperlink r:id="rId11">
        <w:r>
          <w:rPr>
            <w:color w:val="000000"/>
            <w:sz w:val="28"/>
            <w:szCs w:val="28"/>
          </w:rPr>
          <w:t>Федерального закона от 25 декабря 2008 года № 273-ФЗ «О противодействии коррупции</w:t>
        </w:r>
      </w:hyperlink>
      <w:r>
        <w:rPr>
          <w:color w:val="000000"/>
          <w:sz w:val="28"/>
          <w:szCs w:val="28"/>
        </w:rPr>
        <w:t>».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4 квартале 2020 года вступивших в силу решений судов общей юрисдикции, арбитражных судов о признании </w:t>
      </w:r>
      <w:proofErr w:type="gramStart"/>
      <w:r>
        <w:rPr>
          <w:color w:val="000000"/>
          <w:sz w:val="28"/>
          <w:szCs w:val="28"/>
        </w:rPr>
        <w:t>недействительными</w:t>
      </w:r>
      <w:proofErr w:type="gramEnd"/>
      <w:r>
        <w:rPr>
          <w:color w:val="000000"/>
          <w:sz w:val="28"/>
          <w:szCs w:val="28"/>
        </w:rPr>
        <w:t xml:space="preserve"> ненормативных правовых актов, незаконными решений и действий (бездействия) должностных лиц  органов местного самоуправления Белоярского района не имеется. 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10.10.2020 года вступило в силу решение суда общей юрисдикции по жалобе физического лица на нарушении его прав органами местного самоуправления в при обработке персональных данных. Судом установлено, что нарушений прав не допущено, в удовлетворении жалобы отказано.</w:t>
      </w: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ЮПУ в рамках  постоянного мониторинга НПА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</w:t>
      </w:r>
      <w:r>
        <w:rPr>
          <w:color w:val="000000"/>
          <w:sz w:val="24"/>
          <w:szCs w:val="24"/>
        </w:rPr>
        <w:t xml:space="preserve">. </w:t>
      </w:r>
    </w:p>
    <w:p w:rsidR="0037635F" w:rsidRDefault="003763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37635F" w:rsidRDefault="009840D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Предложение в проект решения:</w:t>
      </w:r>
      <w:r>
        <w:rPr>
          <w:color w:val="000000"/>
          <w:sz w:val="28"/>
          <w:szCs w:val="28"/>
        </w:rPr>
        <w:t xml:space="preserve"> информацию принять к сведению.</w:t>
      </w:r>
    </w:p>
    <w:sectPr w:rsidR="0037635F">
      <w:pgSz w:w="11906" w:h="16838"/>
      <w:pgMar w:top="992" w:right="851" w:bottom="993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6256"/>
    <w:multiLevelType w:val="multilevel"/>
    <w:tmpl w:val="938C02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EFE0CD4"/>
    <w:multiLevelType w:val="multilevel"/>
    <w:tmpl w:val="84264F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D6B79C2"/>
    <w:multiLevelType w:val="multilevel"/>
    <w:tmpl w:val="D28001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5F"/>
    <w:rsid w:val="00106BCB"/>
    <w:rsid w:val="00304279"/>
    <w:rsid w:val="0037635F"/>
    <w:rsid w:val="003B09DA"/>
    <w:rsid w:val="006870A4"/>
    <w:rsid w:val="006E2803"/>
    <w:rsid w:val="009840D7"/>
    <w:rsid w:val="009B2BED"/>
    <w:rsid w:val="00A27145"/>
    <w:rsid w:val="00BA6B45"/>
    <w:rsid w:val="00BE5261"/>
    <w:rsid w:val="00C76596"/>
    <w:rsid w:val="00D23B60"/>
    <w:rsid w:val="00F825FC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robyova@belli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vorobyova@belli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adrat-ugra.ru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vadrat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orobyova@bel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5261</Words>
  <Characters>29989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Русак</dc:creator>
  <cp:lastModifiedBy>Администратор безопасности</cp:lastModifiedBy>
  <cp:revision>14</cp:revision>
  <dcterms:created xsi:type="dcterms:W3CDTF">2020-11-30T05:04:00Z</dcterms:created>
  <dcterms:modified xsi:type="dcterms:W3CDTF">2020-12-28T06:08:00Z</dcterms:modified>
</cp:coreProperties>
</file>