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4B0" w:rsidRDefault="003034B0" w:rsidP="003034B0">
      <w:pPr>
        <w:ind w:right="-54"/>
        <w:jc w:val="center"/>
        <w:rPr>
          <w:b/>
        </w:rPr>
      </w:pPr>
      <w:r>
        <w:rPr>
          <w:noProof/>
        </w:rPr>
        <w:drawing>
          <wp:inline distT="0" distB="0" distL="0" distR="0">
            <wp:extent cx="650240" cy="88836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4B0" w:rsidRPr="00893D23" w:rsidRDefault="00893D23" w:rsidP="00893D23">
      <w:pPr>
        <w:ind w:left="7788" w:right="-108" w:firstLine="708"/>
        <w:jc w:val="center"/>
        <w:rPr>
          <w:b/>
        </w:rPr>
      </w:pPr>
      <w:r>
        <w:rPr>
          <w:b/>
        </w:rPr>
        <w:t>ПРОЕКТ</w:t>
      </w:r>
    </w:p>
    <w:p w:rsidR="003034B0" w:rsidRDefault="00CC3BE8" w:rsidP="003034B0">
      <w:pPr>
        <w:tabs>
          <w:tab w:val="center" w:pos="4618"/>
          <w:tab w:val="left" w:pos="8480"/>
        </w:tabs>
        <w:ind w:right="-108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БЕЛОЯРСКИЙ РАЙОН</w:t>
      </w:r>
      <w:r>
        <w:rPr>
          <w:b/>
          <w:sz w:val="22"/>
          <w:szCs w:val="22"/>
        </w:rPr>
        <w:tab/>
      </w:r>
    </w:p>
    <w:p w:rsidR="003034B0" w:rsidRDefault="003034B0" w:rsidP="003034B0">
      <w:pPr>
        <w:pStyle w:val="3"/>
        <w:tabs>
          <w:tab w:val="center" w:pos="4618"/>
          <w:tab w:val="left" w:pos="8300"/>
        </w:tabs>
        <w:ind w:right="-108"/>
        <w:jc w:val="left"/>
        <w:rPr>
          <w:b/>
          <w:sz w:val="20"/>
        </w:rPr>
      </w:pPr>
      <w:r>
        <w:rPr>
          <w:b/>
          <w:sz w:val="20"/>
        </w:rPr>
        <w:tab/>
        <w:t>ХАНТЫ-МАНСИЙСКИЙ АВТОНОМНЫЙ ОКРУГ – ЮГРА</w:t>
      </w:r>
      <w:r>
        <w:rPr>
          <w:b/>
          <w:sz w:val="20"/>
        </w:rPr>
        <w:tab/>
        <w:t xml:space="preserve">           </w:t>
      </w:r>
    </w:p>
    <w:p w:rsidR="003034B0" w:rsidRDefault="003034B0" w:rsidP="003034B0">
      <w:pPr>
        <w:ind w:right="-1"/>
        <w:rPr>
          <w:sz w:val="22"/>
          <w:szCs w:val="22"/>
        </w:rPr>
      </w:pPr>
    </w:p>
    <w:p w:rsidR="003034B0" w:rsidRDefault="003034B0" w:rsidP="003034B0">
      <w:pPr>
        <w:ind w:right="-108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</w:t>
      </w:r>
    </w:p>
    <w:p w:rsidR="003034B0" w:rsidRDefault="003034B0" w:rsidP="003034B0">
      <w:pPr>
        <w:pStyle w:val="1"/>
        <w:ind w:right="-108"/>
        <w:rPr>
          <w:szCs w:val="28"/>
        </w:rPr>
      </w:pPr>
      <w:r>
        <w:rPr>
          <w:szCs w:val="28"/>
        </w:rPr>
        <w:t>АДМИНИСТРАЦИЯ  БЕЛОЯРСКОГО РАЙОНА</w:t>
      </w:r>
    </w:p>
    <w:p w:rsidR="003034B0" w:rsidRDefault="003034B0" w:rsidP="003034B0">
      <w:pPr>
        <w:ind w:right="-108"/>
        <w:jc w:val="center"/>
        <w:rPr>
          <w:b/>
        </w:rPr>
      </w:pPr>
    </w:p>
    <w:p w:rsidR="003034B0" w:rsidRDefault="003034B0" w:rsidP="003034B0">
      <w:pPr>
        <w:ind w:right="-108"/>
        <w:jc w:val="center"/>
        <w:rPr>
          <w:b/>
        </w:rPr>
      </w:pPr>
    </w:p>
    <w:p w:rsidR="003034B0" w:rsidRDefault="00F53201" w:rsidP="003034B0">
      <w:pPr>
        <w:pStyle w:val="1"/>
        <w:ind w:right="-108"/>
      </w:pPr>
      <w:r>
        <w:t>ПОСТАНОВЛЕНИЕ</w:t>
      </w:r>
    </w:p>
    <w:p w:rsidR="003034B0" w:rsidRDefault="003034B0" w:rsidP="003034B0">
      <w:pPr>
        <w:ind w:right="-108"/>
      </w:pPr>
    </w:p>
    <w:p w:rsidR="003034B0" w:rsidRDefault="003034B0" w:rsidP="003034B0">
      <w:pPr>
        <w:pStyle w:val="31"/>
        <w:ind w:right="-108"/>
      </w:pPr>
    </w:p>
    <w:p w:rsidR="003034B0" w:rsidRDefault="003034B0" w:rsidP="003034B0">
      <w:pPr>
        <w:pStyle w:val="31"/>
        <w:ind w:right="-1"/>
        <w:jc w:val="both"/>
      </w:pPr>
      <w:r>
        <w:t xml:space="preserve">от </w:t>
      </w:r>
      <w:r w:rsidR="00893D23">
        <w:t>«   »</w:t>
      </w:r>
      <w:r w:rsidR="00CC3BE8">
        <w:t xml:space="preserve"> </w:t>
      </w:r>
      <w:r w:rsidR="00893D23">
        <w:t xml:space="preserve">      </w:t>
      </w:r>
      <w:r>
        <w:t xml:space="preserve"> 201</w:t>
      </w:r>
      <w:r w:rsidR="00A13F65">
        <w:t>7</w:t>
      </w:r>
      <w:r>
        <w:t xml:space="preserve"> года                                                               </w:t>
      </w:r>
      <w:r w:rsidR="00087A7F">
        <w:t xml:space="preserve">                     </w:t>
      </w:r>
      <w:r w:rsidR="00CC3BE8">
        <w:t xml:space="preserve">                      </w:t>
      </w:r>
      <w:r w:rsidR="00087A7F">
        <w:t xml:space="preserve">№ </w:t>
      </w:r>
      <w:r w:rsidR="00893D23">
        <w:t xml:space="preserve"> </w:t>
      </w:r>
      <w:r w:rsidR="00087A7F">
        <w:t xml:space="preserve">      </w:t>
      </w:r>
      <w:r>
        <w:t xml:space="preserve">                                                                                              </w:t>
      </w:r>
    </w:p>
    <w:p w:rsidR="003034B0" w:rsidRDefault="003034B0" w:rsidP="003034B0">
      <w:pPr>
        <w:pStyle w:val="31"/>
        <w:ind w:right="-108"/>
        <w:rPr>
          <w:szCs w:val="24"/>
        </w:rPr>
      </w:pPr>
    </w:p>
    <w:p w:rsidR="003034B0" w:rsidRDefault="003034B0" w:rsidP="003034B0">
      <w:pPr>
        <w:pStyle w:val="31"/>
        <w:ind w:right="-108"/>
        <w:rPr>
          <w:sz w:val="26"/>
        </w:rPr>
      </w:pPr>
    </w:p>
    <w:p w:rsidR="00F53201" w:rsidRPr="00F53201" w:rsidRDefault="00F53201" w:rsidP="00F53201">
      <w:pPr>
        <w:autoSpaceDE w:val="0"/>
        <w:autoSpaceDN w:val="0"/>
        <w:adjustRightInd w:val="0"/>
        <w:outlineLvl w:val="0"/>
        <w:rPr>
          <w:rFonts w:ascii="Arial" w:eastAsiaTheme="minorHAnsi" w:hAnsi="Arial" w:cs="Arial"/>
          <w:lang w:eastAsia="en-US"/>
        </w:rPr>
      </w:pPr>
    </w:p>
    <w:p w:rsidR="00F53201" w:rsidRDefault="00F53201" w:rsidP="00F5320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О</w:t>
      </w:r>
      <w:r w:rsidR="00D3367F">
        <w:rPr>
          <w:rFonts w:eastAsiaTheme="minorHAnsi"/>
          <w:b/>
          <w:bCs/>
          <w:sz w:val="24"/>
          <w:szCs w:val="24"/>
          <w:lang w:eastAsia="en-US"/>
        </w:rPr>
        <w:t xml:space="preserve"> внесении изменени</w:t>
      </w:r>
      <w:r w:rsidR="00800D70">
        <w:rPr>
          <w:rFonts w:eastAsiaTheme="minorHAnsi"/>
          <w:b/>
          <w:bCs/>
          <w:sz w:val="24"/>
          <w:szCs w:val="24"/>
          <w:lang w:eastAsia="en-US"/>
        </w:rPr>
        <w:t>я</w:t>
      </w:r>
      <w:r w:rsidR="00D3367F">
        <w:rPr>
          <w:rFonts w:eastAsiaTheme="minorHAnsi"/>
          <w:b/>
          <w:bCs/>
          <w:sz w:val="24"/>
          <w:szCs w:val="24"/>
          <w:lang w:eastAsia="en-US"/>
        </w:rPr>
        <w:t xml:space="preserve"> в приложение 2 к постановлению администрации Белоярского района от 17 сентября 2012 года №</w:t>
      </w:r>
      <w:r w:rsidR="00800D70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="00D3367F">
        <w:rPr>
          <w:rFonts w:eastAsiaTheme="minorHAnsi"/>
          <w:b/>
          <w:bCs/>
          <w:sz w:val="24"/>
          <w:szCs w:val="24"/>
          <w:lang w:eastAsia="en-US"/>
        </w:rPr>
        <w:t>1406</w:t>
      </w:r>
    </w:p>
    <w:p w:rsidR="002B1FA0" w:rsidRPr="00F53201" w:rsidRDefault="002B1FA0" w:rsidP="00F5320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:rsidR="00D3367F" w:rsidRDefault="00D3367F" w:rsidP="00625AB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о с т а н о в л я ю :</w:t>
      </w:r>
    </w:p>
    <w:p w:rsidR="00D3367F" w:rsidRPr="00D3367F" w:rsidRDefault="00D3367F" w:rsidP="00D3367F">
      <w:pPr>
        <w:pStyle w:val="a9"/>
        <w:numPr>
          <w:ilvl w:val="0"/>
          <w:numId w:val="1"/>
        </w:numPr>
        <w:tabs>
          <w:tab w:val="left" w:pos="840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sz w:val="24"/>
          <w:szCs w:val="24"/>
        </w:rPr>
        <w:t>Внести в приложение 2 «Состав комиссии по оценке готовности электро- и теплоснабжающих организаций, находящихся на территории Белоярского района, к работе в осенне-зимний период» к постановлению администрации Белоярского района от 17 сентября 2012 года №</w:t>
      </w:r>
      <w:r w:rsidR="00800D70">
        <w:rPr>
          <w:sz w:val="24"/>
          <w:szCs w:val="24"/>
        </w:rPr>
        <w:t xml:space="preserve"> </w:t>
      </w:r>
      <w:r>
        <w:rPr>
          <w:sz w:val="24"/>
          <w:szCs w:val="24"/>
        </w:rPr>
        <w:t>1406 «Об утверждении положения о комиссии по оценке готовности электро- и теплоснабжающих организаций, находящихся на территории Белоярского района, к работе в осенне-зимний период и ее состава» изменени</w:t>
      </w:r>
      <w:r w:rsidR="00800D70">
        <w:rPr>
          <w:sz w:val="24"/>
          <w:szCs w:val="24"/>
        </w:rPr>
        <w:t>е</w:t>
      </w:r>
      <w:proofErr w:type="gramEnd"/>
      <w:r>
        <w:rPr>
          <w:sz w:val="24"/>
          <w:szCs w:val="24"/>
        </w:rPr>
        <w:t>, изложив</w:t>
      </w:r>
      <w:r w:rsidR="00800D70">
        <w:rPr>
          <w:sz w:val="24"/>
          <w:szCs w:val="24"/>
        </w:rPr>
        <w:t xml:space="preserve"> его</w:t>
      </w:r>
      <w:r>
        <w:rPr>
          <w:sz w:val="24"/>
          <w:szCs w:val="24"/>
        </w:rPr>
        <w:t xml:space="preserve"> в редакции согласно приложению к настоящему постановлению.</w:t>
      </w:r>
    </w:p>
    <w:p w:rsidR="00D3367F" w:rsidRPr="00D3367F" w:rsidRDefault="00D3367F" w:rsidP="00D3367F">
      <w:pPr>
        <w:pStyle w:val="a9"/>
        <w:numPr>
          <w:ilvl w:val="0"/>
          <w:numId w:val="1"/>
        </w:numPr>
        <w:tabs>
          <w:tab w:val="left" w:pos="840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Опубликовать настоящее постановление в газете «</w:t>
      </w:r>
      <w:proofErr w:type="gramStart"/>
      <w:r>
        <w:rPr>
          <w:sz w:val="24"/>
          <w:szCs w:val="24"/>
        </w:rPr>
        <w:t>Белоярский</w:t>
      </w:r>
      <w:proofErr w:type="gramEnd"/>
      <w:r>
        <w:rPr>
          <w:sz w:val="24"/>
          <w:szCs w:val="24"/>
        </w:rPr>
        <w:t xml:space="preserve"> вести. Официальный выпуск».</w:t>
      </w:r>
    </w:p>
    <w:p w:rsidR="00D3367F" w:rsidRPr="00884E6E" w:rsidRDefault="00D3367F" w:rsidP="00D3367F">
      <w:pPr>
        <w:pStyle w:val="a9"/>
        <w:numPr>
          <w:ilvl w:val="0"/>
          <w:numId w:val="1"/>
        </w:numPr>
        <w:tabs>
          <w:tab w:val="left" w:pos="840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884E6E" w:rsidRPr="00D3367F" w:rsidRDefault="00884E6E" w:rsidP="00D3367F">
      <w:pPr>
        <w:pStyle w:val="a9"/>
        <w:numPr>
          <w:ilvl w:val="0"/>
          <w:numId w:val="1"/>
        </w:numPr>
        <w:tabs>
          <w:tab w:val="left" w:pos="840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постановления возложить на первого заместителя главы Белоярского района Ойнеца А.В.</w:t>
      </w:r>
    </w:p>
    <w:p w:rsidR="00A76808" w:rsidRDefault="00A76808" w:rsidP="003034B0">
      <w:pPr>
        <w:pStyle w:val="31"/>
        <w:ind w:right="-54" w:firstLine="360"/>
        <w:jc w:val="both"/>
        <w:rPr>
          <w:szCs w:val="24"/>
        </w:rPr>
      </w:pPr>
    </w:p>
    <w:p w:rsidR="00D3367F" w:rsidRDefault="00D3367F" w:rsidP="003034B0">
      <w:pPr>
        <w:pStyle w:val="31"/>
        <w:ind w:right="-54" w:firstLine="360"/>
        <w:jc w:val="both"/>
        <w:rPr>
          <w:szCs w:val="24"/>
        </w:rPr>
      </w:pPr>
    </w:p>
    <w:p w:rsidR="00D3367F" w:rsidRDefault="00D3367F" w:rsidP="003034B0">
      <w:pPr>
        <w:pStyle w:val="31"/>
        <w:ind w:right="-54" w:firstLine="360"/>
        <w:jc w:val="both"/>
        <w:rPr>
          <w:szCs w:val="24"/>
        </w:rPr>
      </w:pPr>
    </w:p>
    <w:p w:rsidR="00D3367F" w:rsidRPr="00F53201" w:rsidRDefault="00D3367F" w:rsidP="003034B0">
      <w:pPr>
        <w:pStyle w:val="31"/>
        <w:ind w:right="-54" w:firstLine="360"/>
        <w:jc w:val="both"/>
        <w:rPr>
          <w:szCs w:val="24"/>
        </w:rPr>
      </w:pPr>
    </w:p>
    <w:p w:rsidR="00E41B6B" w:rsidRDefault="003034B0" w:rsidP="003034B0">
      <w:pPr>
        <w:pStyle w:val="31"/>
        <w:ind w:right="-54"/>
        <w:jc w:val="both"/>
        <w:rPr>
          <w:szCs w:val="24"/>
        </w:rPr>
      </w:pPr>
      <w:r w:rsidRPr="00F53201">
        <w:rPr>
          <w:szCs w:val="24"/>
        </w:rPr>
        <w:t xml:space="preserve"> Глава Белоярского района                                                                               С.П.Маненков  </w:t>
      </w:r>
    </w:p>
    <w:p w:rsidR="00E41B6B" w:rsidRDefault="00E41B6B" w:rsidP="003034B0">
      <w:pPr>
        <w:pStyle w:val="31"/>
        <w:ind w:right="-54"/>
        <w:jc w:val="both"/>
        <w:rPr>
          <w:szCs w:val="24"/>
        </w:rPr>
      </w:pPr>
    </w:p>
    <w:p w:rsidR="00E41B6B" w:rsidRDefault="00E41B6B" w:rsidP="003034B0">
      <w:pPr>
        <w:pStyle w:val="31"/>
        <w:ind w:right="-54"/>
        <w:jc w:val="both"/>
        <w:rPr>
          <w:szCs w:val="24"/>
        </w:rPr>
      </w:pPr>
    </w:p>
    <w:p w:rsidR="00E41B6B" w:rsidRDefault="00E41B6B" w:rsidP="003034B0">
      <w:pPr>
        <w:pStyle w:val="31"/>
        <w:ind w:right="-54"/>
        <w:jc w:val="both"/>
        <w:rPr>
          <w:szCs w:val="24"/>
        </w:rPr>
      </w:pPr>
    </w:p>
    <w:p w:rsidR="00E41B6B" w:rsidRDefault="00E41B6B" w:rsidP="003034B0">
      <w:pPr>
        <w:pStyle w:val="31"/>
        <w:ind w:right="-54"/>
        <w:jc w:val="both"/>
        <w:rPr>
          <w:szCs w:val="24"/>
        </w:rPr>
      </w:pPr>
    </w:p>
    <w:p w:rsidR="00E41B6B" w:rsidRDefault="00E41B6B" w:rsidP="003034B0">
      <w:pPr>
        <w:pStyle w:val="31"/>
        <w:ind w:right="-54"/>
        <w:jc w:val="both"/>
        <w:rPr>
          <w:szCs w:val="24"/>
        </w:rPr>
      </w:pPr>
    </w:p>
    <w:p w:rsidR="00D3367F" w:rsidRDefault="00D3367F" w:rsidP="003034B0">
      <w:pPr>
        <w:pStyle w:val="31"/>
        <w:ind w:right="-54"/>
        <w:jc w:val="both"/>
        <w:rPr>
          <w:szCs w:val="24"/>
        </w:rPr>
      </w:pPr>
    </w:p>
    <w:p w:rsidR="00D3367F" w:rsidRDefault="00D3367F" w:rsidP="003034B0">
      <w:pPr>
        <w:pStyle w:val="31"/>
        <w:ind w:right="-54"/>
        <w:jc w:val="both"/>
        <w:rPr>
          <w:szCs w:val="24"/>
        </w:rPr>
      </w:pPr>
    </w:p>
    <w:p w:rsidR="00D3367F" w:rsidRDefault="00D3367F" w:rsidP="003034B0">
      <w:pPr>
        <w:pStyle w:val="31"/>
        <w:ind w:right="-54"/>
        <w:jc w:val="both"/>
        <w:rPr>
          <w:szCs w:val="24"/>
        </w:rPr>
      </w:pPr>
    </w:p>
    <w:p w:rsidR="00D3367F" w:rsidRDefault="00D3367F" w:rsidP="003034B0">
      <w:pPr>
        <w:pStyle w:val="31"/>
        <w:ind w:right="-54"/>
        <w:jc w:val="both"/>
        <w:rPr>
          <w:szCs w:val="24"/>
        </w:rPr>
      </w:pPr>
    </w:p>
    <w:p w:rsidR="00800D70" w:rsidRDefault="00800D70" w:rsidP="003034B0">
      <w:pPr>
        <w:pStyle w:val="31"/>
        <w:ind w:right="-54"/>
        <w:jc w:val="both"/>
        <w:rPr>
          <w:szCs w:val="24"/>
        </w:rPr>
      </w:pPr>
    </w:p>
    <w:p w:rsidR="00800D70" w:rsidRDefault="00800D70" w:rsidP="003034B0">
      <w:pPr>
        <w:pStyle w:val="31"/>
        <w:ind w:right="-54"/>
        <w:jc w:val="both"/>
        <w:rPr>
          <w:szCs w:val="24"/>
        </w:rPr>
      </w:pPr>
    </w:p>
    <w:p w:rsidR="00A76808" w:rsidRPr="002D0E7D" w:rsidRDefault="00D3367F" w:rsidP="00D3367F">
      <w:pPr>
        <w:autoSpaceDE w:val="0"/>
        <w:autoSpaceDN w:val="0"/>
        <w:adjustRightInd w:val="0"/>
        <w:ind w:left="5245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Приложение</w:t>
      </w:r>
      <w:r w:rsidR="00A76808" w:rsidRPr="002D0E7D">
        <w:rPr>
          <w:sz w:val="24"/>
          <w:szCs w:val="24"/>
        </w:rPr>
        <w:t xml:space="preserve"> </w:t>
      </w:r>
    </w:p>
    <w:p w:rsidR="00A76808" w:rsidRPr="002D0E7D" w:rsidRDefault="00D3367F" w:rsidP="00D3367F">
      <w:pPr>
        <w:autoSpaceDE w:val="0"/>
        <w:autoSpaceDN w:val="0"/>
        <w:adjustRightInd w:val="0"/>
        <w:ind w:left="524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A76808" w:rsidRPr="002D0E7D">
        <w:rPr>
          <w:sz w:val="24"/>
          <w:szCs w:val="24"/>
        </w:rPr>
        <w:t>постановлени</w:t>
      </w:r>
      <w:r>
        <w:rPr>
          <w:sz w:val="24"/>
          <w:szCs w:val="24"/>
        </w:rPr>
        <w:t>ю</w:t>
      </w:r>
      <w:r w:rsidR="00A76808" w:rsidRPr="002D0E7D">
        <w:rPr>
          <w:sz w:val="24"/>
          <w:szCs w:val="24"/>
        </w:rPr>
        <w:t xml:space="preserve"> администрации </w:t>
      </w:r>
    </w:p>
    <w:p w:rsidR="00A76808" w:rsidRPr="002D0E7D" w:rsidRDefault="00A76808" w:rsidP="00D3367F">
      <w:pPr>
        <w:autoSpaceDE w:val="0"/>
        <w:autoSpaceDN w:val="0"/>
        <w:adjustRightInd w:val="0"/>
        <w:ind w:left="5245"/>
        <w:jc w:val="right"/>
        <w:rPr>
          <w:sz w:val="24"/>
          <w:szCs w:val="24"/>
        </w:rPr>
      </w:pPr>
      <w:r w:rsidRPr="002D0E7D">
        <w:rPr>
          <w:sz w:val="24"/>
          <w:szCs w:val="24"/>
        </w:rPr>
        <w:t>Белоярского района</w:t>
      </w:r>
    </w:p>
    <w:p w:rsidR="00A76808" w:rsidRDefault="00A76808" w:rsidP="00D3367F">
      <w:pPr>
        <w:autoSpaceDE w:val="0"/>
        <w:autoSpaceDN w:val="0"/>
        <w:adjustRightInd w:val="0"/>
        <w:ind w:left="5245"/>
        <w:jc w:val="right"/>
        <w:rPr>
          <w:b/>
          <w:sz w:val="24"/>
          <w:szCs w:val="24"/>
        </w:rPr>
      </w:pPr>
      <w:r w:rsidRPr="002D0E7D">
        <w:rPr>
          <w:sz w:val="24"/>
          <w:szCs w:val="24"/>
        </w:rPr>
        <w:t xml:space="preserve">от </w:t>
      </w:r>
      <w:r w:rsidR="00800D70">
        <w:rPr>
          <w:sz w:val="24"/>
          <w:szCs w:val="24"/>
        </w:rPr>
        <w:t>« »</w:t>
      </w:r>
      <w:r w:rsidRPr="002D0E7D">
        <w:rPr>
          <w:sz w:val="24"/>
          <w:szCs w:val="24"/>
        </w:rPr>
        <w:t xml:space="preserve"> июля 2017 года №</w:t>
      </w:r>
      <w:proofErr w:type="spellStart"/>
      <w:r w:rsidRPr="00800D70">
        <w:rPr>
          <w:color w:val="FFFFFF" w:themeColor="background1"/>
          <w:sz w:val="24"/>
          <w:szCs w:val="24"/>
        </w:rPr>
        <w:t>хххх</w:t>
      </w:r>
      <w:proofErr w:type="spellEnd"/>
    </w:p>
    <w:p w:rsidR="00A76808" w:rsidRDefault="00A76808" w:rsidP="00A7680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3367F" w:rsidRPr="002D0E7D" w:rsidRDefault="00D3367F" w:rsidP="00D3367F">
      <w:pPr>
        <w:autoSpaceDE w:val="0"/>
        <w:autoSpaceDN w:val="0"/>
        <w:adjustRightInd w:val="0"/>
        <w:ind w:left="5245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Pr="002D0E7D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</w:p>
    <w:p w:rsidR="00D3367F" w:rsidRPr="002D0E7D" w:rsidRDefault="00D3367F" w:rsidP="00D3367F">
      <w:pPr>
        <w:autoSpaceDE w:val="0"/>
        <w:autoSpaceDN w:val="0"/>
        <w:adjustRightInd w:val="0"/>
        <w:ind w:left="524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2D0E7D">
        <w:rPr>
          <w:sz w:val="24"/>
          <w:szCs w:val="24"/>
        </w:rPr>
        <w:t>постановлени</w:t>
      </w:r>
      <w:r>
        <w:rPr>
          <w:sz w:val="24"/>
          <w:szCs w:val="24"/>
        </w:rPr>
        <w:t>ю</w:t>
      </w:r>
      <w:r w:rsidRPr="002D0E7D">
        <w:rPr>
          <w:sz w:val="24"/>
          <w:szCs w:val="24"/>
        </w:rPr>
        <w:t xml:space="preserve"> администрации </w:t>
      </w:r>
    </w:p>
    <w:p w:rsidR="00D3367F" w:rsidRPr="002D0E7D" w:rsidRDefault="00D3367F" w:rsidP="00D3367F">
      <w:pPr>
        <w:autoSpaceDE w:val="0"/>
        <w:autoSpaceDN w:val="0"/>
        <w:adjustRightInd w:val="0"/>
        <w:ind w:left="5245"/>
        <w:jc w:val="right"/>
        <w:rPr>
          <w:sz w:val="24"/>
          <w:szCs w:val="24"/>
        </w:rPr>
      </w:pPr>
      <w:r w:rsidRPr="002D0E7D">
        <w:rPr>
          <w:sz w:val="24"/>
          <w:szCs w:val="24"/>
        </w:rPr>
        <w:t>Белоярского района</w:t>
      </w:r>
    </w:p>
    <w:p w:rsidR="00D3367F" w:rsidRDefault="00D3367F" w:rsidP="00D3367F">
      <w:pPr>
        <w:autoSpaceDE w:val="0"/>
        <w:autoSpaceDN w:val="0"/>
        <w:adjustRightInd w:val="0"/>
        <w:ind w:left="5245"/>
        <w:jc w:val="right"/>
        <w:rPr>
          <w:b/>
          <w:sz w:val="24"/>
          <w:szCs w:val="24"/>
        </w:rPr>
      </w:pPr>
      <w:r>
        <w:rPr>
          <w:sz w:val="24"/>
          <w:szCs w:val="24"/>
        </w:rPr>
        <w:t>от 17</w:t>
      </w:r>
      <w:r w:rsidRPr="002D0E7D">
        <w:rPr>
          <w:sz w:val="24"/>
          <w:szCs w:val="24"/>
        </w:rPr>
        <w:t xml:space="preserve"> </w:t>
      </w:r>
      <w:r>
        <w:rPr>
          <w:sz w:val="24"/>
          <w:szCs w:val="24"/>
        </w:rPr>
        <w:t>сентября 2012</w:t>
      </w:r>
      <w:r w:rsidRPr="002D0E7D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>1406</w:t>
      </w:r>
    </w:p>
    <w:p w:rsidR="00A76808" w:rsidRDefault="00A76808" w:rsidP="00A7680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3367F" w:rsidRDefault="00D3367F" w:rsidP="00A7680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3367F" w:rsidRDefault="00D3367F" w:rsidP="00A7680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A76808" w:rsidRPr="00332B52" w:rsidRDefault="00586A1D" w:rsidP="00A7680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 О С Т А В</w:t>
      </w:r>
    </w:p>
    <w:p w:rsidR="00586A1D" w:rsidRDefault="00586A1D" w:rsidP="00A7680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комиссии по оценке готовности электро- и теплоснабжающих организаций, находящихся на территории Белоярского района, к работе в осенне-зимний период</w:t>
      </w:r>
    </w:p>
    <w:p w:rsidR="00A76808" w:rsidRDefault="00A76808" w:rsidP="00A7680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86A1D" w:rsidTr="00586A1D">
        <w:tc>
          <w:tcPr>
            <w:tcW w:w="4785" w:type="dxa"/>
          </w:tcPr>
          <w:p w:rsidR="00586A1D" w:rsidRDefault="00586A1D" w:rsidP="00A7680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Ойнец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4786" w:type="dxa"/>
          </w:tcPr>
          <w:p w:rsidR="00586A1D" w:rsidRDefault="00586A1D" w:rsidP="00A7680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заместитель главы Белоярского района, председатель комиссии</w:t>
            </w:r>
          </w:p>
        </w:tc>
      </w:tr>
      <w:tr w:rsidR="00586A1D" w:rsidTr="00586A1D">
        <w:tc>
          <w:tcPr>
            <w:tcW w:w="4785" w:type="dxa"/>
          </w:tcPr>
          <w:p w:rsidR="00586A1D" w:rsidRDefault="00586A1D" w:rsidP="00A7680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 А.А.</w:t>
            </w:r>
          </w:p>
        </w:tc>
        <w:tc>
          <w:tcPr>
            <w:tcW w:w="4786" w:type="dxa"/>
          </w:tcPr>
          <w:p w:rsidR="00586A1D" w:rsidRDefault="00586A1D" w:rsidP="00A7680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жилищно-коммунального хозяйства администрации Белоярского района, заместитель председателя комиссии</w:t>
            </w:r>
          </w:p>
        </w:tc>
      </w:tr>
      <w:tr w:rsidR="00586A1D" w:rsidTr="00586A1D">
        <w:tc>
          <w:tcPr>
            <w:tcW w:w="4785" w:type="dxa"/>
          </w:tcPr>
          <w:p w:rsidR="00586A1D" w:rsidRDefault="00586A1D" w:rsidP="00A7680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Маркин С.В.</w:t>
            </w:r>
          </w:p>
        </w:tc>
        <w:tc>
          <w:tcPr>
            <w:tcW w:w="4786" w:type="dxa"/>
          </w:tcPr>
          <w:p w:rsidR="00586A1D" w:rsidRDefault="00586A1D" w:rsidP="00A7680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управления жилищно-коммунального хозяйства администрации Белоярского района, секретарь комиссии</w:t>
            </w:r>
          </w:p>
        </w:tc>
      </w:tr>
      <w:tr w:rsidR="00586A1D" w:rsidTr="00586A1D">
        <w:tc>
          <w:tcPr>
            <w:tcW w:w="4785" w:type="dxa"/>
          </w:tcPr>
          <w:p w:rsidR="00586A1D" w:rsidRDefault="00586A1D" w:rsidP="00A7680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586A1D" w:rsidRDefault="00586A1D" w:rsidP="00A7680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комиссии:</w:t>
            </w:r>
          </w:p>
        </w:tc>
      </w:tr>
      <w:tr w:rsidR="00586A1D" w:rsidTr="00586A1D">
        <w:tc>
          <w:tcPr>
            <w:tcW w:w="4785" w:type="dxa"/>
          </w:tcPr>
          <w:p w:rsidR="00586A1D" w:rsidRDefault="00586A1D" w:rsidP="00A7680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Гафуров С.Д.</w:t>
            </w:r>
          </w:p>
        </w:tc>
        <w:tc>
          <w:tcPr>
            <w:tcW w:w="4786" w:type="dxa"/>
          </w:tcPr>
          <w:p w:rsidR="00586A1D" w:rsidRDefault="00586A1D" w:rsidP="00A7680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государственный инспектор отдела энергетического надзора по Ханты-Мансийскому автономному округу – Югре Северо-Уральского управления </w:t>
            </w:r>
            <w:proofErr w:type="spellStart"/>
            <w:r>
              <w:rPr>
                <w:sz w:val="24"/>
                <w:szCs w:val="24"/>
              </w:rPr>
              <w:t>Ростехнадзора</w:t>
            </w:r>
            <w:proofErr w:type="spellEnd"/>
            <w:r>
              <w:rPr>
                <w:sz w:val="24"/>
                <w:szCs w:val="24"/>
              </w:rPr>
              <w:t xml:space="preserve"> по Тюменской области (по согласованию)</w:t>
            </w:r>
          </w:p>
        </w:tc>
      </w:tr>
      <w:tr w:rsidR="00586A1D" w:rsidTr="00586A1D">
        <w:tc>
          <w:tcPr>
            <w:tcW w:w="4785" w:type="dxa"/>
          </w:tcPr>
          <w:p w:rsidR="00586A1D" w:rsidRDefault="00586A1D" w:rsidP="00A7680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Чиж С.Г.</w:t>
            </w:r>
          </w:p>
        </w:tc>
        <w:tc>
          <w:tcPr>
            <w:tcW w:w="4786" w:type="dxa"/>
          </w:tcPr>
          <w:p w:rsidR="00586A1D" w:rsidRDefault="00586A1D" w:rsidP="00A7680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акционерного общества «Югорская коммунальная эксплуатирующая компания - Белоярский» (по согласованию)</w:t>
            </w:r>
          </w:p>
        </w:tc>
      </w:tr>
      <w:tr w:rsidR="00586A1D" w:rsidTr="00586A1D">
        <w:tc>
          <w:tcPr>
            <w:tcW w:w="4785" w:type="dxa"/>
          </w:tcPr>
          <w:p w:rsidR="00586A1D" w:rsidRDefault="00586A1D" w:rsidP="00A7680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Шорин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4786" w:type="dxa"/>
          </w:tcPr>
          <w:p w:rsidR="00586A1D" w:rsidRDefault="00586A1D" w:rsidP="00A7680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A1D">
              <w:rPr>
                <w:sz w:val="24"/>
                <w:szCs w:val="24"/>
              </w:rPr>
              <w:t>ведущий специалист отдела по делам гражданской обороны и чрезвычайным ситуациям администрации Белоярского района</w:t>
            </w:r>
          </w:p>
        </w:tc>
      </w:tr>
    </w:tbl>
    <w:p w:rsidR="00A76808" w:rsidRPr="00332B52" w:rsidRDefault="00A76808" w:rsidP="00A7680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A76808" w:rsidRPr="00332B52" w:rsidSect="007B7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E5EE8"/>
    <w:multiLevelType w:val="hybridMultilevel"/>
    <w:tmpl w:val="480C4BCE"/>
    <w:lvl w:ilvl="0" w:tplc="B1628A0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4B0"/>
    <w:rsid w:val="00083D7E"/>
    <w:rsid w:val="00087A7F"/>
    <w:rsid w:val="000E68E7"/>
    <w:rsid w:val="000F0453"/>
    <w:rsid w:val="0019363E"/>
    <w:rsid w:val="00206818"/>
    <w:rsid w:val="002427DE"/>
    <w:rsid w:val="002B1FA0"/>
    <w:rsid w:val="002F51F8"/>
    <w:rsid w:val="002F5F5D"/>
    <w:rsid w:val="003034B0"/>
    <w:rsid w:val="003C6374"/>
    <w:rsid w:val="003D0B18"/>
    <w:rsid w:val="003D1C89"/>
    <w:rsid w:val="0042501E"/>
    <w:rsid w:val="004B63DD"/>
    <w:rsid w:val="0050108E"/>
    <w:rsid w:val="00586809"/>
    <w:rsid w:val="00586A1D"/>
    <w:rsid w:val="00610524"/>
    <w:rsid w:val="00625AB9"/>
    <w:rsid w:val="00682B6F"/>
    <w:rsid w:val="006A71CD"/>
    <w:rsid w:val="00742526"/>
    <w:rsid w:val="007B7957"/>
    <w:rsid w:val="00800D70"/>
    <w:rsid w:val="00884E6E"/>
    <w:rsid w:val="00893D23"/>
    <w:rsid w:val="009520D8"/>
    <w:rsid w:val="009D6306"/>
    <w:rsid w:val="00A13F65"/>
    <w:rsid w:val="00A42253"/>
    <w:rsid w:val="00A44D37"/>
    <w:rsid w:val="00A76808"/>
    <w:rsid w:val="00BE40D6"/>
    <w:rsid w:val="00BF1449"/>
    <w:rsid w:val="00CC3BE8"/>
    <w:rsid w:val="00D207C2"/>
    <w:rsid w:val="00D25C97"/>
    <w:rsid w:val="00D3367F"/>
    <w:rsid w:val="00DB7366"/>
    <w:rsid w:val="00E35E9E"/>
    <w:rsid w:val="00E41B6B"/>
    <w:rsid w:val="00F5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4B0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034B0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034B0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34B0"/>
    <w:rPr>
      <w:rFonts w:eastAsia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034B0"/>
    <w:rPr>
      <w:rFonts w:eastAsia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3034B0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semiHidden/>
    <w:rsid w:val="003034B0"/>
    <w:rPr>
      <w:rFonts w:eastAsia="Times New Roman"/>
      <w:sz w:val="24"/>
      <w:szCs w:val="20"/>
      <w:lang w:eastAsia="ru-RU"/>
    </w:rPr>
  </w:style>
  <w:style w:type="paragraph" w:customStyle="1" w:styleId="ConsPlusNormal">
    <w:name w:val="ConsPlusNormal"/>
    <w:rsid w:val="003034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034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34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4B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427DE"/>
    <w:rPr>
      <w:color w:val="0000FF" w:themeColor="hyperlink"/>
      <w:u w:val="single"/>
    </w:rPr>
  </w:style>
  <w:style w:type="paragraph" w:styleId="a6">
    <w:name w:val="Title"/>
    <w:basedOn w:val="a"/>
    <w:link w:val="a7"/>
    <w:qFormat/>
    <w:rsid w:val="002427DE"/>
    <w:pPr>
      <w:jc w:val="center"/>
    </w:pPr>
    <w:rPr>
      <w:i/>
      <w:iCs/>
      <w:sz w:val="40"/>
      <w:szCs w:val="24"/>
    </w:rPr>
  </w:style>
  <w:style w:type="character" w:customStyle="1" w:styleId="a7">
    <w:name w:val="Название Знак"/>
    <w:basedOn w:val="a0"/>
    <w:link w:val="a6"/>
    <w:rsid w:val="002427DE"/>
    <w:rPr>
      <w:rFonts w:eastAsia="Times New Roman"/>
      <w:i/>
      <w:iCs/>
      <w:sz w:val="40"/>
      <w:szCs w:val="24"/>
      <w:lang w:eastAsia="ru-RU"/>
    </w:rPr>
  </w:style>
  <w:style w:type="table" w:styleId="a8">
    <w:name w:val="Table Grid"/>
    <w:basedOn w:val="a1"/>
    <w:uiPriority w:val="59"/>
    <w:rsid w:val="00206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7680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768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D336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4B0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034B0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034B0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34B0"/>
    <w:rPr>
      <w:rFonts w:eastAsia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034B0"/>
    <w:rPr>
      <w:rFonts w:eastAsia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3034B0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semiHidden/>
    <w:rsid w:val="003034B0"/>
    <w:rPr>
      <w:rFonts w:eastAsia="Times New Roman"/>
      <w:sz w:val="24"/>
      <w:szCs w:val="20"/>
      <w:lang w:eastAsia="ru-RU"/>
    </w:rPr>
  </w:style>
  <w:style w:type="paragraph" w:customStyle="1" w:styleId="ConsPlusNormal">
    <w:name w:val="ConsPlusNormal"/>
    <w:rsid w:val="003034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034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34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4B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427DE"/>
    <w:rPr>
      <w:color w:val="0000FF" w:themeColor="hyperlink"/>
      <w:u w:val="single"/>
    </w:rPr>
  </w:style>
  <w:style w:type="paragraph" w:styleId="a6">
    <w:name w:val="Title"/>
    <w:basedOn w:val="a"/>
    <w:link w:val="a7"/>
    <w:qFormat/>
    <w:rsid w:val="002427DE"/>
    <w:pPr>
      <w:jc w:val="center"/>
    </w:pPr>
    <w:rPr>
      <w:i/>
      <w:iCs/>
      <w:sz w:val="40"/>
      <w:szCs w:val="24"/>
    </w:rPr>
  </w:style>
  <w:style w:type="character" w:customStyle="1" w:styleId="a7">
    <w:name w:val="Название Знак"/>
    <w:basedOn w:val="a0"/>
    <w:link w:val="a6"/>
    <w:rsid w:val="002427DE"/>
    <w:rPr>
      <w:rFonts w:eastAsia="Times New Roman"/>
      <w:i/>
      <w:iCs/>
      <w:sz w:val="40"/>
      <w:szCs w:val="24"/>
      <w:lang w:eastAsia="ru-RU"/>
    </w:rPr>
  </w:style>
  <w:style w:type="table" w:styleId="a8">
    <w:name w:val="Table Grid"/>
    <w:basedOn w:val="a1"/>
    <w:uiPriority w:val="59"/>
    <w:rsid w:val="00206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7680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768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D33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0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22</vt:i4>
      </vt:variant>
    </vt:vector>
  </HeadingPairs>
  <TitlesOfParts>
    <vt:vector size="23" baseType="lpstr">
      <vt:lpstr/>
      <vt:lpstr>        ХАНТЫ-МАНСИЙСКИЙ АВТОНОМНЫЙ ОКРУГ – ЮГРА	           </vt:lpstr>
      <vt:lpstr>АДМИНИСТРАЦИЯ  БЕЛОЯРСКОГО РАЙОНА</vt:lpstr>
      <vt:lpstr>ПОСТАНОВЛЕНИЕ</vt:lpstr>
      <vt:lpstr/>
      <vt:lpstr>    I. Основание для разработки технического задания</vt:lpstr>
      <vt:lpstr>        </vt:lpstr>
      <vt:lpstr>        2. Достижение указанных целей осуществляется путем решения следующих задач:</vt:lpstr>
      <vt:lpstr>    </vt:lpstr>
      <vt:lpstr>    III. Требование к инвестиционной программе</vt:lpstr>
      <vt:lpstr>2) цели и задачи инвестиционной программы;</vt:lpstr>
      <vt:lpstr>3) плановый процент износа объектов централизованных систем водоснабжения и факт</vt:lpstr>
      <vt:lpstr>4) перечень мероприятий по подготовке проектной документации, строительству, мод</vt:lpstr>
      <vt:lpstr>5) мероприятия направленные на энергосбережение и повышение энергетической эффек</vt:lpstr>
      <vt:lpstr>6) график реализации мероприятий инвестиционной программы;</vt:lpstr>
      <vt:lpstr>7) план финансирования инвестиционной программы с указанием источников ее финанс</vt:lpstr>
      <vt:lpstr>8) предварительный расчет тарифов в сфере водоснабжения на период реализации инв</vt:lpstr>
      <vt:lpstr>9) расчет эффективности инвестирования средств, осуществляемый путем сопоставлен</vt:lpstr>
      <vt:lpstr>10) расчет эффективности инвестирования средств, осуществляемый путем сопоставле</vt:lpstr>
      <vt:lpstr>11) план мероприятий по приведению качества питьевой воды в соответствие с устан</vt:lpstr>
      <vt:lpstr>3. Мероприятия программы должны обеспечивать достижение целевых показателей, ука</vt:lpstr>
      <vt:lpstr>4. В рамках разработки инвестиционной программы разработка проекта инвестиционно</vt:lpstr>
      <vt:lpstr>    V. Финансирование инвестиционной программы</vt:lpstr>
    </vt:vector>
  </TitlesOfParts>
  <Company>RePack by SPecialiST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Иван Вячеславович</dc:creator>
  <cp:lastModifiedBy>1</cp:lastModifiedBy>
  <cp:revision>9</cp:revision>
  <cp:lastPrinted>2017-07-14T02:37:00Z</cp:lastPrinted>
  <dcterms:created xsi:type="dcterms:W3CDTF">2017-07-05T04:31:00Z</dcterms:created>
  <dcterms:modified xsi:type="dcterms:W3CDTF">2017-07-17T10:06:00Z</dcterms:modified>
</cp:coreProperties>
</file>