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3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C94637">
        <w:rPr>
          <w:rFonts w:ascii="Times New Roman" w:hAnsi="Times New Roman" w:cs="Times New Roman"/>
          <w:b/>
          <w:sz w:val="28"/>
          <w:szCs w:val="28"/>
        </w:rPr>
        <w:t>документов</w:t>
      </w:r>
      <w:proofErr w:type="gramEnd"/>
      <w:r w:rsidRPr="00C94637">
        <w:rPr>
          <w:rFonts w:ascii="Times New Roman" w:hAnsi="Times New Roman" w:cs="Times New Roman"/>
          <w:b/>
          <w:sz w:val="28"/>
          <w:szCs w:val="28"/>
        </w:rPr>
        <w:t xml:space="preserve"> представляемых получателем субсидии на поддержку животноводства в 2020 году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637">
        <w:rPr>
          <w:rFonts w:ascii="Times New Roman" w:hAnsi="Times New Roman" w:cs="Times New Roman"/>
          <w:sz w:val="24"/>
          <w:szCs w:val="24"/>
        </w:rPr>
        <w:t xml:space="preserve">2.1.1. </w:t>
      </w:r>
      <w:r w:rsidRPr="00C94637">
        <w:rPr>
          <w:rFonts w:ascii="Times New Roman" w:hAnsi="Times New Roman" w:cs="Times New Roman"/>
          <w:b/>
          <w:sz w:val="24"/>
          <w:szCs w:val="24"/>
        </w:rPr>
        <w:t>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до пятого рабочего дня соответствующего месяца: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C94637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37">
        <w:rPr>
          <w:rFonts w:ascii="Times New Roman" w:hAnsi="Times New Roman" w:cs="Times New Roman"/>
          <w:sz w:val="24"/>
          <w:szCs w:val="24"/>
        </w:rP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37">
        <w:rPr>
          <w:rFonts w:ascii="Times New Roman" w:hAnsi="Times New Roman" w:cs="Times New Roman"/>
          <w:sz w:val="24"/>
          <w:szCs w:val="24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C94637">
        <w:rPr>
          <w:rFonts w:ascii="Times New Roman" w:hAnsi="Times New Roman" w:cs="Times New Roman"/>
          <w:sz w:val="24"/>
          <w:szCs w:val="24"/>
        </w:rPr>
        <w:t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установленным Департаментом,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2"/>
      <w:bookmarkEnd w:id="2"/>
      <w:r w:rsidRPr="00C94637"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37">
        <w:rPr>
          <w:rFonts w:ascii="Times New Roman" w:hAnsi="Times New Roman" w:cs="Times New Roman"/>
          <w:sz w:val="24"/>
          <w:szCs w:val="24"/>
        </w:rPr>
        <w:t xml:space="preserve">копию договора, подтверждающего страхование имеющегося поголовья свиней (для свиноводческих организаций при наличии III или IV </w:t>
      </w:r>
      <w:proofErr w:type="spellStart"/>
      <w:r w:rsidRPr="00C94637">
        <w:rPr>
          <w:rFonts w:ascii="Times New Roman" w:hAnsi="Times New Roman" w:cs="Times New Roman"/>
          <w:sz w:val="24"/>
          <w:szCs w:val="24"/>
        </w:rPr>
        <w:t>зоосанитарного</w:t>
      </w:r>
      <w:proofErr w:type="spellEnd"/>
      <w:r w:rsidRPr="00C94637">
        <w:rPr>
          <w:rFonts w:ascii="Times New Roman" w:hAnsi="Times New Roman" w:cs="Times New Roman"/>
          <w:sz w:val="24"/>
          <w:szCs w:val="24"/>
        </w:rPr>
        <w:t xml:space="preserve"> статуса (</w:t>
      </w:r>
      <w:proofErr w:type="spellStart"/>
      <w:r w:rsidRPr="00C94637">
        <w:rPr>
          <w:rFonts w:ascii="Times New Roman" w:hAnsi="Times New Roman" w:cs="Times New Roman"/>
          <w:sz w:val="24"/>
          <w:szCs w:val="24"/>
        </w:rPr>
        <w:t>компартмента</w:t>
      </w:r>
      <w:proofErr w:type="spellEnd"/>
      <w:r w:rsidRPr="00C94637">
        <w:rPr>
          <w:rFonts w:ascii="Times New Roman" w:hAnsi="Times New Roman" w:cs="Times New Roman"/>
          <w:sz w:val="24"/>
          <w:szCs w:val="24"/>
        </w:rPr>
        <w:t>) с 1 июля 2019 года.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4"/>
      <w:bookmarkEnd w:id="3"/>
      <w:r w:rsidRPr="00C94637">
        <w:rPr>
          <w:rFonts w:ascii="Times New Roman" w:hAnsi="Times New Roman" w:cs="Times New Roman"/>
          <w:sz w:val="24"/>
          <w:szCs w:val="24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85"/>
      <w:bookmarkEnd w:id="4"/>
      <w:r w:rsidRPr="00C94637">
        <w:rPr>
          <w:rFonts w:ascii="Times New Roman" w:hAnsi="Times New Roman" w:cs="Times New Roman"/>
          <w:b/>
          <w:sz w:val="24"/>
          <w:szCs w:val="24"/>
        </w:rPr>
        <w:lastRenderedPageBreak/>
        <w:t>2.1.2. На содержание маточного поголовья крупного рогатого скота специализированных мясных пород - до 5 рабочего дня соответствующего месяца: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6"/>
      <w:bookmarkEnd w:id="5"/>
      <w:r w:rsidRPr="00C94637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37">
        <w:rPr>
          <w:rFonts w:ascii="Times New Roman" w:hAnsi="Times New Roman" w:cs="Times New Roman"/>
          <w:sz w:val="24"/>
          <w:szCs w:val="24"/>
        </w:rPr>
        <w:t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установленным Департаментом;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37"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округа.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9"/>
      <w:bookmarkEnd w:id="6"/>
      <w:r w:rsidRPr="00C94637">
        <w:rPr>
          <w:rFonts w:ascii="Times New Roman" w:hAnsi="Times New Roman" w:cs="Times New Roman"/>
          <w:sz w:val="24"/>
          <w:szCs w:val="24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637">
        <w:rPr>
          <w:rFonts w:ascii="Times New Roman" w:hAnsi="Times New Roman" w:cs="Times New Roman"/>
          <w:b/>
          <w:sz w:val="24"/>
          <w:szCs w:val="24"/>
        </w:rPr>
        <w:t>2.1.3. На содержание маточного поголовья животных (личные подсобные хозяйства) - до 1 августа (в 2020 году до 15 октября):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2"/>
      <w:bookmarkEnd w:id="7"/>
      <w:r w:rsidRPr="00C94637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37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гражданина;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4"/>
      <w:bookmarkEnd w:id="8"/>
      <w:r w:rsidRPr="00C94637">
        <w:rPr>
          <w:rFonts w:ascii="Times New Roman" w:hAnsi="Times New Roman" w:cs="Times New Roman"/>
          <w:sz w:val="24"/>
          <w:szCs w:val="24"/>
        </w:rPr>
        <w:t>копию ветеринарно-санитарного паспорта подворья.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ar95"/>
      <w:bookmarkEnd w:id="9"/>
      <w:r w:rsidRPr="00C94637">
        <w:rPr>
          <w:rFonts w:ascii="Times New Roman" w:hAnsi="Times New Roman" w:cs="Times New Roman"/>
          <w:b/>
          <w:sz w:val="24"/>
          <w:szCs w:val="24"/>
        </w:rPr>
        <w:t>2.1.4. На содержание маточного поголовья сельскохозяйственных животных - до 15 марта, до 15 июля (в 2020 году до 15 октября):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37">
        <w:rPr>
          <w:rFonts w:ascii="Times New Roman" w:hAnsi="Times New Roman" w:cs="Times New Roman"/>
          <w:sz w:val="24"/>
          <w:szCs w:val="24"/>
        </w:rPr>
        <w:t>заявление о п</w:t>
      </w:r>
      <w:bookmarkStart w:id="10" w:name="_GoBack"/>
      <w:bookmarkEnd w:id="10"/>
      <w:r w:rsidRPr="00C94637">
        <w:rPr>
          <w:rFonts w:ascii="Times New Roman" w:hAnsi="Times New Roman" w:cs="Times New Roman"/>
          <w:sz w:val="24"/>
          <w:szCs w:val="24"/>
        </w:rPr>
        <w:t>редоставлении субсидии по форме, установленной Уполномоченным органом;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37">
        <w:rPr>
          <w:rFonts w:ascii="Times New Roman" w:hAnsi="Times New Roman" w:cs="Times New Roman"/>
          <w:sz w:val="24"/>
          <w:szCs w:val="24"/>
        </w:rPr>
        <w:t>справку-расчет субсидии на содержание маточного поголовья сельскохозяйственных животных (до 15 марта, до 15 июля), справку-расчет о движении поголовья сельскохозяйственных животных (предоставляется до 15 марта за январь текущего финансового года) по формам, установленным Департаментом;</w:t>
      </w:r>
    </w:p>
    <w:p w:rsidR="00C94637" w:rsidRPr="00C94637" w:rsidRDefault="00C94637" w:rsidP="00C946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37"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округа.</w:t>
      </w:r>
    </w:p>
    <w:p w:rsidR="00DC4266" w:rsidRPr="00C94637" w:rsidRDefault="00C94637">
      <w:pPr>
        <w:rPr>
          <w:rFonts w:ascii="Times New Roman" w:hAnsi="Times New Roman" w:cs="Times New Roman"/>
          <w:sz w:val="24"/>
          <w:szCs w:val="24"/>
        </w:rPr>
      </w:pPr>
    </w:p>
    <w:sectPr w:rsidR="00DC4266" w:rsidRPr="00C9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37"/>
    <w:rsid w:val="004468D4"/>
    <w:rsid w:val="0082183E"/>
    <w:rsid w:val="00C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0EE4"/>
  <w15:chartTrackingRefBased/>
  <w15:docId w15:val="{2F63B6BA-F74E-4472-A959-75283A5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4359</Characters>
  <Application>Microsoft Office Word</Application>
  <DocSecurity>0</DocSecurity>
  <Lines>36</Lines>
  <Paragraphs>10</Paragraphs>
  <ScaleCrop>false</ScaleCrop>
  <Company>diakov.net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2022-12-01T11:15:00Z</dcterms:created>
  <dcterms:modified xsi:type="dcterms:W3CDTF">2022-12-01T11:17:00Z</dcterms:modified>
</cp:coreProperties>
</file>