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95" w:rsidRPr="00F33EF6" w:rsidRDefault="001C0A4F" w:rsidP="001C0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EF6">
        <w:rPr>
          <w:rFonts w:ascii="Times New Roman" w:hAnsi="Times New Roman" w:cs="Times New Roman"/>
          <w:b/>
          <w:sz w:val="24"/>
          <w:szCs w:val="24"/>
        </w:rPr>
        <w:t>РАЗМЕР СУБСИДИИ НА ПОДДЕРЖКУ И РАЗВИТИЕ МАЛЫХ ФОРМ ХОЗЯЙСТВОВАНИЯ</w:t>
      </w:r>
    </w:p>
    <w:p w:rsidR="001C0A4F" w:rsidRPr="005E5CDF" w:rsidRDefault="001C0A4F" w:rsidP="001C0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1C0A4F" w:rsidRPr="005E5CDF" w:rsidTr="005E5CDF">
        <w:tc>
          <w:tcPr>
            <w:tcW w:w="7083" w:type="dxa"/>
          </w:tcPr>
          <w:p w:rsidR="001C0A4F" w:rsidRPr="005E5CDF" w:rsidRDefault="005E5CD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Направление поддержки</w:t>
            </w:r>
          </w:p>
        </w:tc>
        <w:tc>
          <w:tcPr>
            <w:tcW w:w="2262" w:type="dxa"/>
          </w:tcPr>
          <w:p w:rsidR="001C0A4F" w:rsidRPr="005E5CDF" w:rsidRDefault="005E5CD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</w:tc>
      </w:tr>
      <w:tr w:rsidR="001C0A4F" w:rsidRPr="005E5CDF" w:rsidTr="005E5CDF">
        <w:tc>
          <w:tcPr>
            <w:tcW w:w="7083" w:type="dxa"/>
          </w:tcPr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 сельскохозяйственных объектов, объектов перерабатывающих производств сельскохозяйственной продукции;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организаций.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4F" w:rsidRPr="005E5CDF" w:rsidRDefault="001C0A4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0A4F" w:rsidRDefault="001C0A4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CDF" w:rsidRDefault="005E5CD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  <w:p w:rsidR="005E5CDF" w:rsidRPr="005E5CDF" w:rsidRDefault="005E5CD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фактических затрат, но не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более 3,0 млн. рублей</w:t>
            </w:r>
          </w:p>
        </w:tc>
      </w:tr>
      <w:tr w:rsidR="005E5CDF" w:rsidRPr="005E5CDF" w:rsidTr="005E5CDF">
        <w:tc>
          <w:tcPr>
            <w:tcW w:w="7083" w:type="dxa"/>
          </w:tcPr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сельскохозяйственной техники из перечня, утвержденного приказом Департамента промышленности Ханты-Мансийского автономного округа - Югры в соответствие с постановлением Правительства Ханты-Мансийского автономного округа от 5 октября 2018 года № 344-п «О государственной программе Ханты-Мансийского автономного округа – Югры «Развитие агропромышленного комплекса», и (или) соответствующей </w:t>
            </w:r>
            <w:hyperlink r:id="rId4" w:history="1">
              <w:r w:rsidRPr="005E5CDF">
                <w:rPr>
                  <w:rFonts w:ascii="Times New Roman" w:hAnsi="Times New Roman" w:cs="Times New Roman"/>
                  <w:sz w:val="24"/>
                  <w:szCs w:val="24"/>
                </w:rPr>
                <w:t>требованиям</w:t>
              </w:r>
            </w:hyperlink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, установленным постановлением Правительства Российской Федерации 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производств»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  <w:p w:rsid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фактических затрат, но не более 0,5 млн. рублей</w:t>
            </w:r>
          </w:p>
        </w:tc>
      </w:tr>
      <w:tr w:rsidR="005E5CDF" w:rsidRPr="005E5CDF" w:rsidTr="005E5CDF">
        <w:tc>
          <w:tcPr>
            <w:tcW w:w="7083" w:type="dxa"/>
          </w:tcPr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перерабатывающих производств сельскохозяйственной продукции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  <w:p w:rsid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фактических затрат, но не более 1,0 млн. рублей</w:t>
            </w:r>
          </w:p>
        </w:tc>
      </w:tr>
    </w:tbl>
    <w:p w:rsidR="001C0A4F" w:rsidRPr="001C0A4F" w:rsidRDefault="001C0A4F" w:rsidP="001C0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1C0A4F" w:rsidRPr="001C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95"/>
    <w:rsid w:val="001C0A4F"/>
    <w:rsid w:val="00283295"/>
    <w:rsid w:val="004468D4"/>
    <w:rsid w:val="005E5CDF"/>
    <w:rsid w:val="0082183E"/>
    <w:rsid w:val="00A24D79"/>
    <w:rsid w:val="00F237C1"/>
    <w:rsid w:val="00F33EF6"/>
    <w:rsid w:val="00F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A5DE0-EA97-42A6-89D4-8B04795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3677D4326F75EDE503B0A23332660B3714F5C71F83D084FFC7259D95C59CB4B020699203606376F3413391BB5684D637E54126711ACFB6iE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7</cp:revision>
  <dcterms:created xsi:type="dcterms:W3CDTF">2020-01-27T08:38:00Z</dcterms:created>
  <dcterms:modified xsi:type="dcterms:W3CDTF">2022-12-01T13:16:00Z</dcterms:modified>
</cp:coreProperties>
</file>