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8D" w:rsidRPr="00676392" w:rsidRDefault="0054318D" w:rsidP="0054318D">
      <w:pPr>
        <w:widowControl w:val="0"/>
        <w:spacing w:after="0" w:line="240" w:lineRule="auto"/>
        <w:ind w:firstLine="680"/>
        <w:jc w:val="right"/>
        <w:rPr>
          <w:rFonts w:ascii="Times New Roman" w:eastAsia="NSimSu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shd w:val="clear" w:color="auto" w:fill="FFFFFF"/>
          <w:lang w:eastAsia="zh-CN" w:bidi="hi-IN"/>
        </w:rPr>
        <w:t>Приложение 4</w:t>
      </w:r>
    </w:p>
    <w:p w:rsidR="0054318D" w:rsidRPr="00676392" w:rsidRDefault="0054318D" w:rsidP="0054318D">
      <w:pPr>
        <w:widowControl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к постановлению Правительства</w:t>
      </w:r>
    </w:p>
    <w:p w:rsidR="0054318D" w:rsidRPr="00676392" w:rsidRDefault="0054318D" w:rsidP="0054318D">
      <w:pPr>
        <w:widowControl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Ханты-Мансийского</w:t>
      </w:r>
    </w:p>
    <w:p w:rsidR="0054318D" w:rsidRPr="00676392" w:rsidRDefault="0054318D" w:rsidP="0054318D">
      <w:pPr>
        <w:widowControl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автономного округа </w:t>
      </w:r>
      <w:r w:rsidRPr="006763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–</w:t>
      </w: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Югры</w:t>
      </w:r>
    </w:p>
    <w:p w:rsidR="0054318D" w:rsidRPr="00676392" w:rsidRDefault="0054318D" w:rsidP="0054318D">
      <w:pPr>
        <w:widowControl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от 5 октября 2018 года </w:t>
      </w:r>
      <w:r w:rsidRPr="00676392">
        <w:rPr>
          <w:rFonts w:ascii="Times New Roman" w:eastAsia="Segoe UI Symbol" w:hAnsi="Times New Roman" w:cs="Times New Roman"/>
          <w:color w:val="000000"/>
          <w:kern w:val="2"/>
          <w:sz w:val="28"/>
          <w:szCs w:val="24"/>
          <w:lang w:eastAsia="zh-CN" w:bidi="hi-IN"/>
        </w:rPr>
        <w:t>№</w:t>
      </w: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344-п</w:t>
      </w:r>
    </w:p>
    <w:p w:rsidR="0054318D" w:rsidRPr="00676392" w:rsidRDefault="0054318D" w:rsidP="0054318D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</w:p>
    <w:p w:rsidR="0054318D" w:rsidRPr="00676392" w:rsidRDefault="00665D73" w:rsidP="0054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4318D" w:rsidRPr="006763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4318D" w:rsidRPr="00676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18D" w:rsidRPr="00676392" w:rsidRDefault="0054318D" w:rsidP="0054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392">
        <w:rPr>
          <w:rFonts w:ascii="Times New Roman" w:hAnsi="Times New Roman" w:cs="Times New Roman"/>
          <w:sz w:val="28"/>
          <w:szCs w:val="28"/>
        </w:rPr>
        <w:t>предоставления субсидии на развитие северного оленеводства</w:t>
      </w:r>
    </w:p>
    <w:p w:rsidR="0054318D" w:rsidRPr="00676392" w:rsidRDefault="0054318D" w:rsidP="0054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392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54318D" w:rsidRPr="00676392" w:rsidRDefault="0054318D" w:rsidP="0054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18D" w:rsidRPr="00676392" w:rsidRDefault="0054318D" w:rsidP="005431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I. Общие положения </w:t>
      </w:r>
    </w:p>
    <w:p w:rsidR="0054318D" w:rsidRPr="00676392" w:rsidRDefault="0054318D" w:rsidP="0054318D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</w:pP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1.1. Порядок определяет правила предоставления субсидии для реализации мероприятия 2.1 «Государственная поддержка племенного животноводства, производства и реализации продукции животноводства» подпрограммы 2 «Развитие отрасли животноводства» на развитие северного оленеводства на условиях </w:t>
      </w:r>
      <w:proofErr w:type="spellStart"/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софинансирования</w:t>
      </w:r>
      <w:proofErr w:type="spellEnd"/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из федерального бюджета и бюджета Ханты-Мансийского автономного округа – Югры (далее также – автономный округ) или финансирования из бюджета автономного округа (далее – субсидия).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1.2. </w:t>
      </w: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Субсидию предоставляет Департамент промышленности автономного округа (далее </w:t>
      </w:r>
      <w:r w:rsidRPr="006763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–</w:t>
      </w: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Департамент),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в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целях возмещения части затрат на развитие </w:t>
      </w: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северного оленеводства.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В целях реализации Порядка к возмещению подлежат затраты за отчетный финансовый год, направленные на содержание поголовья северных оленей, в том числе: приобретение кормов для северных оленей, приобретение необходимого оборудования и средств механизации для осуществления производственной деятельности, ветеринарное обеспечение имеющегося поголовья, оплату электроэнергии и горюче-смазочных материалов, расходы на выплату заработной платы.</w:t>
      </w:r>
    </w:p>
    <w:p w:rsidR="0054318D" w:rsidRPr="00676392" w:rsidRDefault="0054318D" w:rsidP="0054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92">
        <w:rPr>
          <w:rFonts w:ascii="Times New Roman" w:hAnsi="Times New Roman" w:cs="Times New Roman"/>
          <w:sz w:val="28"/>
          <w:szCs w:val="28"/>
        </w:rPr>
        <w:t>Субсидия предоставляется по ставке согласно приложению 3 к постановлению Правительства автономного округа от 5 октября 2018 года № 344-п «О государственной программе Ханты-Мансийского автономного округа – Югры «Развитие агропромышленного комплекса» (далее – постановление), но не более 95 % фактических подтвержденных затрат,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понесенных за отчетный период</w:t>
      </w:r>
      <w:r w:rsidRPr="00676392">
        <w:rPr>
          <w:rFonts w:ascii="Times New Roman" w:hAnsi="Times New Roman" w:cs="Times New Roman"/>
          <w:sz w:val="28"/>
          <w:szCs w:val="28"/>
        </w:rPr>
        <w:t>.</w:t>
      </w:r>
    </w:p>
    <w:p w:rsidR="0054318D" w:rsidRPr="00676392" w:rsidRDefault="0054318D" w:rsidP="0054318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1.3. Субсидия предоставляется сельскохозяйственным товаропроизводителям, </w:t>
      </w:r>
      <w:r w:rsidRPr="00676392">
        <w:rPr>
          <w:rFonts w:ascii="Times New Roman" w:hAnsi="Times New Roman" w:cs="Times New Roman"/>
          <w:kern w:val="2"/>
          <w:sz w:val="28"/>
          <w:szCs w:val="24"/>
          <w:lang w:eastAsia="zh-CN" w:bidi="hi-IN"/>
        </w:rPr>
        <w:t>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(далее – получатели).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1.4. Отбор получателей для предоставления субсидии (далее – отбор) </w:t>
      </w: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lastRenderedPageBreak/>
        <w:t>осуществляется посредством запроса у них предложений (далее – предложение), исходя из их соответствия критериям отбора, очередности поступления предложений.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В целях проведения отбора Департамент не позднее 1 июля текущего года размещает на едином портале</w:t>
      </w:r>
      <w:r w:rsidRPr="00665D73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Интернет </w:t>
      </w:r>
      <w:r w:rsidRPr="00665D73">
        <w:rPr>
          <w:rFonts w:ascii="Times New Roman" w:hAnsi="Times New Roman" w:cs="Times New Roman"/>
          <w:sz w:val="28"/>
          <w:szCs w:val="28"/>
        </w:rPr>
        <w:br/>
        <w:t>(далее – единый портал)</w:t>
      </w: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(при наличии технической возможности) и на своем официальном сайте (далее – официальный сайт) объявление о его проведении, которое содержит следующую информацию: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сроки проведения отбора (дата и время начала (окончания) приема предложений), которые не могут быть меньше 30 календарных дней, следующих за днем размещения объявления о проведении отбора;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наименование, место нахождения, почтовый адрес и адрес электронной почты, номер контактного телефона Департамента;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цели и результаты предоставления субсидии;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доменное имя и (или) сетевой адрес, и (или) указатели страниц сайта в информационно-коммуникационной сети Интернет, на котором обеспечивается проведение отбора;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требования к получателям, критерии отбора в соответствии с пунктами 1.5, 2.1 Порядка и перечень документов, представляемых ими для подтверждения их соответствия предусмотренным требованиям;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порядок подачи предложений и требования, предъявляемые к их форме и содержанию;</w:t>
      </w:r>
    </w:p>
    <w:p w:rsidR="0054318D" w:rsidRPr="00665D73" w:rsidRDefault="0054318D" w:rsidP="0054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73">
        <w:rPr>
          <w:rFonts w:ascii="Times New Roman" w:hAnsi="Times New Roman" w:cs="Times New Roman"/>
          <w:sz w:val="28"/>
          <w:szCs w:val="28"/>
        </w:rPr>
        <w:t>порядок отзыва предложений, их возврата, определяющий в том числе основания для такого возврата, порядок внесения изменений в предложения;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правила рассмотрения и оценки предложений получателей;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порядок предоставления получателям разъяснений положений объявления о проведении отбора, даты начала </w:t>
      </w:r>
      <w:bookmarkStart w:id="0" w:name="_GoBack"/>
      <w:bookmarkEnd w:id="0"/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и окончания срока такого предоставления;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срок, в течение которого получатель должен подписать соглашение о предоставлении субсидии;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условия признания получателя уклонившимся от заключения соглашения о предоставлении субсидии;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дату размещения результатов отбора на едином портале (при наличии технической возможности) и на официальном сайте;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лимит бюджетных обязательств на предоставление субсидии.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1.5. Критерии отбора: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наличие поголовья северных оленей у получателей по состоянию </w:t>
      </w: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br/>
        <w:t>на 1 января текущего финансового года;</w:t>
      </w:r>
    </w:p>
    <w:p w:rsidR="0054318D" w:rsidRPr="00665D73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наличие у всего имеющегося поголовья северных оленей, которое заявлено в целях предоставления субсидии, средств индивидуальной идентификации (электронных чипов);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65D73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эпизоотическое благополучие хозяйства получателя по особо 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опасным болезням животных в текущем финансовом году;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обеспечение получателем сохранности поголовья северных оленей в </w:t>
      </w: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lastRenderedPageBreak/>
        <w:t xml:space="preserve">отчетном финансовом году по отношению к году, предшествующему отчетному финансовому году. 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1.6.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 (при наличии технической возможности).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</w:pPr>
    </w:p>
    <w:p w:rsidR="0054318D" w:rsidRPr="00676392" w:rsidRDefault="0054318D" w:rsidP="0054318D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II. Условия и порядок предоставления субсидии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</w:pP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2.1. Требования, которым должны соответствовать получатели на 15-е число месяца, предшествующего месяцу регистрации документов, указанных в пункте 2.2 Порядка: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не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осуществлять деятельность в автономном округе;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не получать средства из бюджета автономного округа на основании иных нормативных правовых актов или муниципальных правовых актов на цели, указанные в пункте 1.2 Порядка;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получатели –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– крестьянские (фермерские) хозяйства, индивидуальные предприниматели не прекратили деятельность в качестве таковых (на основании информации, содержащейся в Едином федеральном реестре сведений о банкротстве, размещенной в открытом доступе в сети Интернет по адресу </w:t>
      </w:r>
      <w:hyperlink r:id="rId5">
        <w:r w:rsidRPr="00676392">
          <w:rPr>
            <w:rFonts w:ascii="Times New Roman" w:eastAsia="Times New Roman" w:hAnsi="Times New Roman" w:cs="Times New Roman"/>
            <w:kern w:val="2"/>
            <w:sz w:val="28"/>
            <w:szCs w:val="24"/>
            <w:lang w:eastAsia="zh-CN" w:bidi="hi-IN"/>
          </w:rPr>
          <w:t>https://bankrot.fedresurs.ru/</w:t>
        </w:r>
      </w:hyperlink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);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39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не иметь в реестре дисквалифицированных лиц сведений о дисквалифицированных руководителе, членах коллегиального </w:t>
      </w:r>
      <w:r w:rsidRPr="0067639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исполнительного органа, лице, исполняющем функции единоличного исполнительного органа, или главном бухгалтере.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2.2. Для участия в отборе получатели представляют в Департамент не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 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более 1 предложения, включающего:</w:t>
      </w:r>
    </w:p>
    <w:p w:rsidR="0054318D" w:rsidRPr="00676392" w:rsidRDefault="0054318D" w:rsidP="0054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76392">
        <w:rPr>
          <w:rFonts w:ascii="Times New Roman" w:eastAsia="Times New Roman" w:hAnsi="Times New Roman" w:cs="Times New Roman"/>
          <w:sz w:val="28"/>
        </w:rPr>
        <w:t xml:space="preserve">заявление об участии в отборе и предоставлении субсидии, которое включает в том числе согласие на публикацию (размещение) в информационно-телекоммуникационной сети Интернет информации о получателе, о подаваемом им предложении, иной информации о получателе, связанной с проведением отбора, </w:t>
      </w:r>
      <w:r w:rsidRPr="0067639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</w:t>
      </w:r>
      <w:r w:rsidRPr="00676392">
        <w:rPr>
          <w:rFonts w:ascii="Times New Roman" w:eastAsia="Times New Roman" w:hAnsi="Times New Roman" w:cs="Times New Roman"/>
          <w:sz w:val="28"/>
        </w:rPr>
        <w:t xml:space="preserve"> по форме, утвержденной Департаментом и размещенной на его официальном сайте (далее – заявление);</w:t>
      </w:r>
      <w:r w:rsidRPr="00676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справку, подтверждающую отсутствие просроченной задолженности по субсидиям, бюджетным инвестициям и иным средствам, предоставленным из бюджета автономного округа, по форме, установленной Департаментом финансов автономного округа;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справку-расчет субсидии на развитие северного оленеводства, справки-расчеты о движении поголовья северных оленей (по состоянию на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 </w:t>
      </w: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1 января текущего финансового года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) по форме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, установленной Департаментом, 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с приложением документов, подтверждающих затраты, связанные с содержанием поголовья северных оленей, которыми могут быть: приобретение кормов для северных оленей, приобретение необходимого оборудования и средств механизации для осуществления производственной деятельности, ветеринарное обеспечение имеющегося поголовья, оплату электроэнергии и горюче-смазочных материалов, расходы на выплату заработной платы за отчетный финансовый год (копии договоров купли-продажи, товарно-транспортных накладных, платежных документов, подтверждающих оплату таких работ, услуг и иные документы, предусмотренные законодательством Российской Федерации о бухгалтерском учете).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Указанные документы подписывает руководитель юридического лица, глава крестьянского (фермерского) хозяйства, индивидуальный предприниматель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,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с указанием должности, фамилии и инициалов, даты подписания, с оттиском печати (при наличии)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,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или иное лицо, уполномоченное надлежащим образом действовать от имени получателя, с представлением документов, подтверждающих его полномочия.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2.3. Документы, указанные в пункте 2.2 Порядка, представляются в Департамент по адресу: 628011, Ханты-Мансийский автономный округ </w:t>
      </w:r>
      <w:r w:rsidRPr="006763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 xml:space="preserve">– 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Югра, г. Ханты-Мансийск, ул. </w:t>
      </w:r>
      <w:proofErr w:type="spellStart"/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Рознина</w:t>
      </w:r>
      <w:proofErr w:type="spellEnd"/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, д. 64, одним из следующих способов: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1) сформированными в 1 прошнурованный и пронумерованный комплект непосредственно, почтовым отправлением или через многофункциональный центр предоставления государственных и муниципальных услуг; наименования, номера и даты представленных документов, количество листов в них вносятся в опись, составляемую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br/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lastRenderedPageBreak/>
        <w:t xml:space="preserve">2) в электронной форме – с использованием федеральной государственной информационной системы «Единый портал государственных и муниципальных услуг (функций)» (далее – портал) или </w:t>
      </w:r>
      <w:r w:rsidRPr="00676392">
        <w:rPr>
          <w:rFonts w:ascii="Times New Roman" w:hAnsi="Times New Roman" w:cs="Times New Roman"/>
          <w:sz w:val="28"/>
          <w:szCs w:val="28"/>
        </w:rPr>
        <w:t>автоматизированной информационно-аналитической системы агропромышленного комплекса автономного округа (далее – АИС АПК).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При поступлении в электронной форме через портал, АИС АПК прием и регистрация документов, указанных в пункте 2.2 Порядка, обеспечивается без необходимости их дополнительной подачи в какой-либо иной форме.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2.4. Должностное лицо Департамента, ответственное за прием и регистрацию документов, указанных в пункте 2.2 Порядка, в течение 1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 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рабочего дня с даты их поступления регистрирует их и передает должностному лицу Департамента, ответственному за их рассмотрение.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Способом фиксации результата регистрации документов, указанных в пункте 2.2 Порядка, является их регистрация в</w:t>
      </w:r>
      <w:r w:rsidRPr="00676392">
        <w:rPr>
          <w:rFonts w:ascii="Times New Roman" w:hAnsi="Times New Roman" w:cs="Times New Roman"/>
          <w:sz w:val="28"/>
          <w:szCs w:val="28"/>
        </w:rPr>
        <w:t xml:space="preserve"> программном продукте «Система автоматизации делопроизводства и электронного документооборота «Дело»</w:t>
      </w: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с указанием даты, времени регистрации, с присвоением регистрационного номера. 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Уведомление о регистрации документов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, указанных в пункте 2.2 Порядка,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подписанное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руководителем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Департамента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или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лицом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,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его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замещающим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,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вручается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получателю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лично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или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направляется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почтовой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связью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в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течение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2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рабочих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дней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с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даты их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Pr="00676392">
        <w:rPr>
          <w:rFonts w:ascii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регистрации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>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При представлении документов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>, указанных в пункте 2.2 Порядка,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через портал, АИС АПК получателю направляется электронное сообщение в форме электронного документа, подписанного электронной подписью, подтверждающее их регистрацию, с указанием присвоенного уникального номера, по которому в соответствующем разделе портала получателю будет представлена информация о ходе их рассмотрения.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Требовать от получателя представления документов, не предусмотренных Порядком, не допускается.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2.5. Департамент в течение 3 рабочих дней со дня регистрации документов</w:t>
      </w:r>
      <w:r w:rsidRPr="00676392">
        <w:rPr>
          <w:rFonts w:ascii="Times New Roman" w:eastAsia="Times New Roman CYR" w:hAnsi="Times New Roman" w:cs="Times New Roman"/>
          <w:color w:val="000000"/>
          <w:kern w:val="2"/>
          <w:sz w:val="28"/>
          <w:szCs w:val="24"/>
          <w:lang w:eastAsia="zh-CN" w:bidi="hi-IN"/>
        </w:rPr>
        <w:t>, указанных в пункте 2.2 Порядка,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запрашивает в порядке межведомственного информационного взаимодействия, установленного Федеральным законом от 27 июля 2010 года </w:t>
      </w:r>
      <w:r w:rsidRPr="00676392">
        <w:rPr>
          <w:rFonts w:ascii="Times New Roman" w:eastAsia="Segoe UI Symbol" w:hAnsi="Times New Roman" w:cs="Times New Roman"/>
          <w:kern w:val="2"/>
          <w:sz w:val="28"/>
          <w:szCs w:val="24"/>
          <w:lang w:eastAsia="zh-CN" w:bidi="hi-IN"/>
        </w:rPr>
        <w:t>№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210-ФЗ «Об организации предоставления государственных и муниципальных услуг», следующие документы (сведения):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подтверждающие эпизоотическое благополучие хозяйства по особо опасным болезням животных в текущем финансовом году (в Ветеринарной службе автономного округа, далее </w:t>
      </w:r>
      <w:r w:rsidRPr="006763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–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Ветслужба Югры);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lastRenderedPageBreak/>
        <w:t xml:space="preserve">о наличии у всего имеющегося поголовья северных оленей, которое заявлено в целях предоставления субсидии, средств индивидуальной идентификации электронными чипами (далее – </w:t>
      </w:r>
      <w:proofErr w:type="spellStart"/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чипизация</w:t>
      </w:r>
      <w:proofErr w:type="spellEnd"/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), с указанием всего поголовья, подвергшегося процедуре </w:t>
      </w:r>
      <w:proofErr w:type="spellStart"/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чипизации</w:t>
      </w:r>
      <w:proofErr w:type="spellEnd"/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, подвергнутого убою, продаже, падежу, с начала </w:t>
      </w:r>
      <w:proofErr w:type="spellStart"/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чипизации</w:t>
      </w:r>
      <w:proofErr w:type="spellEnd"/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и до 31 декабря отчетного финансового года (в Ветслужбе Югры).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2.6. Департамент в течение 10 рабочих дней с даты регистрации документов, указанных в пункте 2.2 Порядка, осуществляет их проверку на предмет достоверности и комплектности, а также проверку получателя на соответствие целям, требованиям, критериям, установленным Порядком (далее – проверка).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Основаниями для отклонения предложений являются:</w:t>
      </w:r>
    </w:p>
    <w:p w:rsidR="0054318D" w:rsidRPr="00676392" w:rsidRDefault="0054318D" w:rsidP="0054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92">
        <w:rPr>
          <w:rFonts w:ascii="Times New Roman" w:hAnsi="Times New Roman" w:cs="Times New Roman"/>
          <w:sz w:val="28"/>
          <w:szCs w:val="28"/>
        </w:rPr>
        <w:t>несоответствие получателя требованиям, установленным пунктами 1.3, 2.1 Порядка;</w:t>
      </w:r>
    </w:p>
    <w:p w:rsidR="0054318D" w:rsidRPr="00676392" w:rsidRDefault="0054318D" w:rsidP="0054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92">
        <w:rPr>
          <w:rFonts w:ascii="Times New Roman" w:hAnsi="Times New Roman" w:cs="Times New Roman"/>
          <w:sz w:val="28"/>
          <w:szCs w:val="28"/>
        </w:rPr>
        <w:t>несоответствие представленного получателем предложения требованиям, установленным в объявлении о проведении отбора, пункте 1.5 Порядка;</w:t>
      </w:r>
    </w:p>
    <w:p w:rsidR="0054318D" w:rsidRPr="00676392" w:rsidRDefault="0054318D" w:rsidP="0054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92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информации, в том числе о его месте нахождения и адресе;</w:t>
      </w:r>
    </w:p>
    <w:p w:rsidR="0054318D" w:rsidRPr="00676392" w:rsidRDefault="0054318D" w:rsidP="0054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92">
        <w:rPr>
          <w:rFonts w:ascii="Times New Roman" w:hAnsi="Times New Roman" w:cs="Times New Roman"/>
          <w:sz w:val="28"/>
          <w:szCs w:val="28"/>
        </w:rPr>
        <w:t>подача получателем предложения после даты и (или) времени, определенных для его подачи.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2.7. В случае соответствия получателей требованиям, предусмотренным Порядком,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документов, указанных в пункте 2.2 Порядка (далее – документы).</w:t>
      </w:r>
    </w:p>
    <w:p w:rsidR="0054318D" w:rsidRPr="00676392" w:rsidRDefault="0054318D" w:rsidP="0054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76392">
        <w:rPr>
          <w:rFonts w:ascii="Times New Roman" w:eastAsia="Times New Roman" w:hAnsi="Times New Roman" w:cs="Times New Roman"/>
          <w:sz w:val="28"/>
        </w:rPr>
        <w:t>В случае недостаточности лимитов бюджетных обязательств субсидия предоставляется получателям в хронологической последовательности согласно дате и времени регистрации документов.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2.8. По результатам проверки Департамент в течение 1 рабочего дня с даты ее завершения принимает решение в форме приказа о заключении соглашения о предоставлении субсидии (далее </w:t>
      </w:r>
      <w:r w:rsidRPr="006763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–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Соглашение) или об отказе в его заключении. 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Соглашение заключается по форме, установленной Департаментом финансов автономного округа, а в случае предоставления субсидии из федерального бюджета – по форме, установленной Министерством финансов Российской Федерации.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В Соглашение в дополнение к условиям, установленным Департаментом финансов автономного округа или Министерством финансов Российской Федерации, включаются: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67639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согласие получателя на осуществление Департаментом, органами государственного финансового контроля автономного округа проверок соблюдения условий, целей и порядка предоставления субсидии;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порядок согласования новых условий Соглашения в случае уменьшения Департаменту ранее доведенных лимитов бюджетных обязательств или 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lastRenderedPageBreak/>
        <w:t xml:space="preserve">расторжения Соглашения при </w:t>
      </w:r>
      <w:proofErr w:type="spellStart"/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недостижении</w:t>
      </w:r>
      <w:proofErr w:type="spellEnd"/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 согласия по новым условиям.</w:t>
      </w:r>
    </w:p>
    <w:p w:rsidR="0054318D" w:rsidRPr="00676392" w:rsidRDefault="0054318D" w:rsidP="0054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92">
        <w:rPr>
          <w:rFonts w:ascii="Times New Roman" w:hAnsi="Times New Roman" w:cs="Times New Roman"/>
          <w:kern w:val="2"/>
          <w:sz w:val="28"/>
          <w:szCs w:val="24"/>
          <w:lang w:eastAsia="zh-CN" w:bidi="hi-IN"/>
        </w:rPr>
        <w:t xml:space="preserve">2.9.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</w:t>
      </w:r>
      <w:r w:rsidRPr="00676392">
        <w:rPr>
          <w:rFonts w:ascii="Times New Roman" w:hAnsi="Times New Roman" w:cs="Times New Roman"/>
          <w:sz w:val="28"/>
          <w:szCs w:val="28"/>
        </w:rPr>
        <w:t>непосредственно или направляет почтовым отправлением проект Соглашения для подписания с его стороны.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Получатель в течение 5 рабочих дней с даты получения проекта Соглашения подписывает и представляет его в Департамент лично или почтовым отправлением. Получатель, не представивший в Департамент подписанный проект Соглашения в указанный срок (в случае направления почтовой связью срок исчисляется 5 рабочими днями с даты получения проекта Соглашения получателем до даты его передачи получателем почтовой организации), считается отказавшимся от получения субсидии.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«Электронный бюджет» (далее – информационные системы, региональная система)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получателю, а также письменное уведомление о направлении ему проекта Соглашения в региональной системе.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подписания.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2.10. Директор Департамента (либо уполномоченное им лицо) подписывает проект Соглашения в течение 3 рабочих дней со дня его получения от получателя. Департамент скрепляет печатью, регистрирует Соглашение и направляет 1 экземпляр получателю непосредственно или заказным почтовым отправлением с уведомлением о вручении в течение 3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 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рабочих дней со дня его регистрации.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2.11. Основаниями для отказа в заключении Соглашения и предоставлении субсидии являются: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добровольный письменный отказ получателя от субсидии;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92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документов требованиям, определенным Порядком, или непредставление (представление не в полном объеме) указанных документов;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92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информации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подписание Соглашения ненадлежащим лицом (не являющимся руководителем получателя и не имеющим доверенность на право подписи финансовых документов (договоров, соглашений) от имени получателя);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нарушение срока представления (подписания) Соглашения, установленного пунктом 2.9 Порядка.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lastRenderedPageBreak/>
        <w:t>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соответствующее уведомление, подписанное директором Департамента (лицом, его замещающим), с указанием причин отказа.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67639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2.12.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(при наличии технической возможности) и на официальном сайте информацию о результатах рассмотрения предложений, включающую следующие сведения: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67639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дату, время и место рассмотрения предложений;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67639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информацию о получателях, предложения которых рассмотрены;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67639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информацию о получателях,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67639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наименование получателей, с которыми заключаются Соглашения, размер предоставляемой им субсидии.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2.13. П</w:t>
      </w:r>
      <w:r w:rsidRPr="00676392">
        <w:rPr>
          <w:rFonts w:ascii="Times New Roman" w:eastAsia="Times New Roman CYR" w:hAnsi="Times New Roman" w:cs="Times New Roman"/>
          <w:kern w:val="2"/>
          <w:sz w:val="28"/>
          <w:szCs w:val="24"/>
          <w:lang w:eastAsia="zh-CN" w:bidi="hi-IN"/>
        </w:rPr>
        <w:t>еречисление субсидии осуществляет Департамент в пределах утвержденных бюджетных ассигнований на счет, открытый получателем в российской кредитной организации, установленный Соглашением, не позднее 10-го рабочего дня, следующего за днем принятия решения о ее предоставлении.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2.14. Департамент доводит получателю значения показателей достижения результата предоставления субсидии, установленные Соглашением, предусматривающие сохранность поголовья северных оленей по отношению к отчетному финансовому году, его увеличение не менее чем на 0,1 % по отношению к отчетному финансовому году.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Результатом предоставления субсидии является сохранность и увеличение получателем поголовья северных оленей в текущем финансовом году по отношению к отчетному финансовому году.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2.15. </w:t>
      </w: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Общий размер субсидии рассчитывается по формуле: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ОРС = А x В,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где: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ОРС – общий размер субсидии, рублей;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А – </w:t>
      </w: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количество поголовья северных оленей по состоянию на 1 января текущего финансового года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;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В – ставка субсидии, установленная пунктом 5 раздела «Животноводство» приложения 3 к постановлению.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Субсидия предоставляется 1 раз в текущем финансовом году, но не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 </w:t>
      </w:r>
      <w:r w:rsidRPr="0067639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более 95 % фактически подтвержденных затрат, понесенных за отчетный период, и по направлениям, установленным абзацем вторым пункта 1.2 Порядка.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</w:p>
    <w:p w:rsidR="0054318D" w:rsidRPr="00676392" w:rsidRDefault="0054318D" w:rsidP="0054318D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III. Требования к отчетности и об осуществлении контроля за соблюдением условий, целей и порядка предоставления субсидии и ответственности за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 </w:t>
      </w: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>их нарушение</w:t>
      </w:r>
    </w:p>
    <w:p w:rsidR="0054318D" w:rsidRPr="00676392" w:rsidRDefault="0054318D" w:rsidP="00543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</w:pPr>
    </w:p>
    <w:p w:rsidR="0054318D" w:rsidRPr="00676392" w:rsidRDefault="0054318D" w:rsidP="005431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Cs w:val="24"/>
          <w:lang w:eastAsia="zh-CN" w:bidi="hi-IN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4"/>
          <w:lang w:eastAsia="zh-CN" w:bidi="hi-IN"/>
        </w:rPr>
        <w:t xml:space="preserve">3.1. </w:t>
      </w:r>
      <w:r w:rsidRPr="0067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ежегодно в срок до 25 января года, следующего за годом заключения Соглашения, в период его действия представляет в Департамент отчеты о достижении результата использования субсидии и соответствующих показателей, предусмотренных Порядком, Соглашением, по форме, установленной в Соглашении.</w:t>
      </w:r>
    </w:p>
    <w:p w:rsidR="0054318D" w:rsidRPr="00676392" w:rsidRDefault="0054318D" w:rsidP="00543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8"/>
        </w:rPr>
        <w:t>3.2. Департамент и органы государственного финансового контроля осуществляют обязательную проверку соблюдения получателем целей, условий и порядка предоставления субсидии.</w:t>
      </w:r>
    </w:p>
    <w:p w:rsidR="0054318D" w:rsidRPr="00676392" w:rsidRDefault="0054318D" w:rsidP="00543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3.3. В случае выявления нарушения условий, установленных при предоставлении субсидии, представления получателем недостоверных сведений, ненадлежащего исполнения Соглашения, выявления факта </w:t>
      </w:r>
      <w:proofErr w:type="spellStart"/>
      <w:r w:rsidRPr="00676392">
        <w:rPr>
          <w:rFonts w:ascii="Times New Roman" w:eastAsia="Times New Roman" w:hAnsi="Times New Roman" w:cs="Times New Roman"/>
          <w:kern w:val="2"/>
          <w:sz w:val="28"/>
          <w:szCs w:val="28"/>
        </w:rPr>
        <w:t>недостижения</w:t>
      </w:r>
      <w:proofErr w:type="spellEnd"/>
      <w:r w:rsidRPr="0067639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показателей результативности использования субсидии, установленных Соглашением:</w:t>
      </w:r>
    </w:p>
    <w:p w:rsidR="0054318D" w:rsidRPr="00676392" w:rsidRDefault="0054318D" w:rsidP="00543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8"/>
        </w:rPr>
        <w:t>Департамент в течение 5 рабочих дней с даты выявления нарушения направляет получателю письменное уведомление о необходимости возврата субсидии (далее – уведомление о возврате).</w:t>
      </w:r>
    </w:p>
    <w:p w:rsidR="0054318D" w:rsidRPr="00676392" w:rsidRDefault="0054318D" w:rsidP="00543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8"/>
        </w:rPr>
        <w:t>Получатель в течение 20 рабочих дней со дня получения уведомления о возврате обязан выполнить требования, указанные в нем.</w:t>
      </w:r>
    </w:p>
    <w:p w:rsidR="0054318D" w:rsidRPr="00676392" w:rsidRDefault="0054318D" w:rsidP="00543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8"/>
        </w:rPr>
        <w:t>При невозврате субсидии в указанный срок Департамент обращается в суд в соответствии с законодательством Российской Федерации.</w:t>
      </w:r>
    </w:p>
    <w:p w:rsidR="0054318D" w:rsidRPr="00676392" w:rsidRDefault="0054318D" w:rsidP="00543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92">
        <w:rPr>
          <w:rFonts w:ascii="Times New Roman" w:eastAsia="Times New Roman" w:hAnsi="Times New Roman" w:cs="Times New Roman"/>
          <w:kern w:val="2"/>
          <w:sz w:val="28"/>
          <w:szCs w:val="28"/>
        </w:rPr>
        <w:t>3.4. Ответственность за достоверность показателей, сведений в представленных документах несет получатель</w:t>
      </w:r>
      <w:r w:rsidRPr="00676392">
        <w:rPr>
          <w:rFonts w:ascii="Times New Roman" w:hAnsi="Times New Roman" w:cs="Times New Roman"/>
          <w:sz w:val="28"/>
          <w:szCs w:val="28"/>
        </w:rPr>
        <w:t>.</w:t>
      </w:r>
    </w:p>
    <w:p w:rsidR="00827E1C" w:rsidRDefault="00827E1C"/>
    <w:sectPr w:rsidR="0082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69"/>
    <w:rsid w:val="00306569"/>
    <w:rsid w:val="0054318D"/>
    <w:rsid w:val="00665D73"/>
    <w:rsid w:val="00827E1C"/>
    <w:rsid w:val="00F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936BE-1E20-4A1C-8A48-9480E21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4318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1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ot.fedresurs.ru/" TargetMode="External"/><Relationship Id="rId4" Type="http://schemas.openxmlformats.org/officeDocument/2006/relationships/hyperlink" Target="consultantplus://offline/ref=390A1A1E9EEA2E4D6BC799F27D05B37A56A84A0F7FD41D82E419C7084147963A51F3599C2E458257095A360FE31001996061D1B6CBBF482840AEA5C1p5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Галина Гильмановна</dc:creator>
  <cp:keywords/>
  <dc:description/>
  <cp:lastModifiedBy>Кротова Галина Гильмановна</cp:lastModifiedBy>
  <cp:revision>5</cp:revision>
  <cp:lastPrinted>2021-06-29T10:38:00Z</cp:lastPrinted>
  <dcterms:created xsi:type="dcterms:W3CDTF">2021-06-29T10:37:00Z</dcterms:created>
  <dcterms:modified xsi:type="dcterms:W3CDTF">2021-07-02T07:32:00Z</dcterms:modified>
</cp:coreProperties>
</file>