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09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>
      <w:pPr>
        <w:pStyle w:val="8"/>
        <w:ind w:left="10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Белоярского района</w:t>
      </w:r>
    </w:p>
    <w:p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от 30 апреля  2019 года  № 116 - р</w:t>
      </w:r>
    </w:p>
    <w:p>
      <w:pPr>
        <w:jc w:val="right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  <w:r>
        <w:t>Комплексный план</w:t>
      </w:r>
    </w:p>
    <w:p>
      <w:pPr>
        <w:jc w:val="center"/>
      </w:pPr>
      <w:r>
        <w:t>мероприятий по противодействию идеологии терроризма в Белоярском районе на 2019 – 2023 годы</w:t>
      </w:r>
    </w:p>
    <w:p>
      <w:pPr>
        <w:jc w:val="center"/>
      </w:pPr>
      <w:r>
        <w:t xml:space="preserve"> (далее – Комплексный план)</w:t>
      </w:r>
    </w:p>
    <w:p>
      <w:pPr>
        <w:jc w:val="center"/>
      </w:pPr>
    </w:p>
    <w:p>
      <w:pPr>
        <w:jc w:val="center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399"/>
        <w:gridCol w:w="4099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№</w:t>
            </w:r>
          </w:p>
          <w:p>
            <w:pPr>
              <w:jc w:val="center"/>
            </w:pPr>
            <w:r>
              <w:t>п/п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t>Срок исполнения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center"/>
            </w:pPr>
            <w: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t>Оказание содействия в р</w:t>
            </w:r>
            <w:r>
              <w:rPr>
                <w:bCs/>
              </w:rPr>
              <w:t xml:space="preserve">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случаях обращения лиц данной категории в органы местного самоуправления)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социальной защиты населения по Белоярскому району, центр занятости населения ХМАО - Югры по Белоярскому району, ОМВД России по Белоярскому району (по согласованию), БУ Белоярская районная больница (по согласованию), отдел по организации профилактики правонарушений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Участие в проведении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оказание указанным лицам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получении соответствующей информации от правоохранительных органов)</w:t>
            </w:r>
          </w:p>
          <w:p>
            <w:pPr>
              <w:jc w:val="center"/>
            </w:pP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rPr>
                <w:rFonts w:hint="default"/>
                <w:lang w:val="ru-RU"/>
              </w:rPr>
              <w:t xml:space="preserve">ОМВД России по Белоярскому району, </w:t>
            </w:r>
            <w:r>
              <w:rPr>
                <w:rFonts w:ascii="Times New Roman" w:hAnsi="Times New Roman" w:cs="Times New Roman"/>
                <w:bCs/>
              </w:rPr>
              <w:t>Служба по автономному округу Регионального управления Федеральной службы безопасности Российской Федерации по Тюменской области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(по согласованию), </w:t>
            </w: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социальной защиты населения по Белоярскому району, центр занятости населения ХМАО - Югры по Белоярскому району, комитет по делам молодёжи, культуре и спорту администрации Белоярского района, </w:t>
            </w: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Участие в работе по доведению лицам, прибывающим из стран с повышенной террористической активностью для  проживания и осуществления трудовой (образовательной) деятельности на территорию Белоярского района,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</w:t>
            </w:r>
            <w:r>
              <w:t xml:space="preserve">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получении соответствующей информации от правоохранительных органов)</w:t>
            </w:r>
          </w:p>
          <w:p>
            <w:pPr>
              <w:jc w:val="center"/>
            </w:pPr>
            <w:r>
              <w:t xml:space="preserve"> </w:t>
            </w:r>
          </w:p>
          <w:p>
            <w:pPr>
              <w:jc w:val="center"/>
            </w:pP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rPr>
                <w:rFonts w:hint="default"/>
                <w:lang w:val="ru-RU"/>
              </w:rPr>
              <w:t xml:space="preserve">ОМВД России по Белоярскому району, </w:t>
            </w: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социальной защиты населения по Белоярскому району, центр занятости населения ХМАО - Югры по Белоярскому району, комитет по делам молодёжи, культуре и спорту администрации Белоярского района, </w:t>
            </w: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Участие в работе по изучению лицами, получившими религиозное образование за рубежом и имеющими намерения заниматься религиозной деятельностью на территории Белоярского района,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нравственных ценностей и современной религиозной ситуации в регионе пребывания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получении соответствующей информации от правоохранительных органов)</w:t>
            </w:r>
          </w:p>
          <w:p>
            <w:pPr>
              <w:jc w:val="center"/>
            </w:pPr>
            <w:r>
              <w:t xml:space="preserve"> 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rPr>
                <w:rFonts w:hint="default"/>
                <w:lang w:val="ru-RU"/>
              </w:rPr>
              <w:t xml:space="preserve">ОМВД России по Белоярскому району, </w:t>
            </w: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Проведение (участие в проведении)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неприятия идеологии терроризма и привитию традиционных российских духовно-нравственных ценностей с привлечением представителей религиозных, общественных и спортивных организаций, психологов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</w:pP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отдел по организации деятельности  комиссии по делам несовершеннолетних и защите их прав администрации Белоярского района - далее КДН и ЗП;</w:t>
            </w:r>
          </w:p>
          <w:p>
            <w:pPr>
              <w:jc w:val="both"/>
            </w:pPr>
            <w:r>
              <w:t>комитет по делам молодежи, физической культуре и спорту администрации Белоярского района – далее КДМФК и С;</w:t>
            </w:r>
          </w:p>
          <w:p>
            <w:pPr>
              <w:jc w:val="both"/>
            </w:pPr>
            <w:r>
              <w:t>комитет по образованию администрации Белоярского района – далее 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(3 сентября), с обеспечением максимального охвата участников из различных категорий населения с привлечением авторитетных представителей общественных и религиозных организаций, культуры и спорта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ind w:left="4" w:right="-95"/>
              <w:jc w:val="center"/>
            </w:pPr>
            <w:r>
              <w:rPr>
                <w:bCs/>
              </w:rPr>
              <w:t xml:space="preserve">до 10 сентября 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>2019 года,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 xml:space="preserve">до 10 сентября 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>2020 года,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 xml:space="preserve">до 10 сентября 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>2021 года,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 xml:space="preserve">до 10 сентября 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>2022 года,</w:t>
            </w:r>
          </w:p>
          <w:p>
            <w:pPr>
              <w:ind w:left="4" w:right="-95"/>
              <w:jc w:val="center"/>
            </w:pPr>
            <w:r>
              <w:rPr>
                <w:bCs/>
              </w:rPr>
              <w:t xml:space="preserve">до 10 сентября </w:t>
            </w:r>
          </w:p>
          <w:p>
            <w:pPr>
              <w:jc w:val="center"/>
            </w:pPr>
            <w:r>
              <w:rPr>
                <w:bCs/>
              </w:rPr>
              <w:t>2023 года</w:t>
            </w:r>
            <w:r>
              <w:t xml:space="preserve"> 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КДМФК и С;</w:t>
            </w:r>
          </w:p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  <w:r>
              <w:t xml:space="preserve"> </w:t>
            </w:r>
          </w:p>
          <w:p>
            <w:pPr>
              <w:jc w:val="center"/>
            </w:pP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КО;</w:t>
            </w:r>
          </w:p>
          <w:p>
            <w:pPr>
              <w:jc w:val="both"/>
            </w:pPr>
            <w:r>
              <w:t>комитет по культуре администрации Белоярского района – далее КК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Поддержка практической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объединений, в том числе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 xml:space="preserve">до 1 декабря 2019 года 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КДМФКиС;</w:t>
            </w:r>
          </w:p>
          <w:p>
            <w:pPr>
              <w:jc w:val="both"/>
            </w:pPr>
            <w:r>
              <w:t>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Проведение встреч с руководителями (представителями) религиозных организаций (групп) по вопросам проведения профилактической работы среди верующих, посещающих объекты культа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Проведение с участием руководителей (представителей) религиозных организаций традиционных конфессий заседаний коллегиально - совещательных органов по осуществлению просветительской деятельности, направленной на противодействие распространения религиозного радикализма, предотвращение конфликтов на межнациональной и межконфессиональной почве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Комитет по социальной политике администрации Белоярского района;</w:t>
            </w:r>
          </w:p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Распространение в СМИ и информационно - телекоммуникационной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  <w:r>
              <w:t xml:space="preserve">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до 25 июня, до 1 декабря 2023 года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(при поступлении материалов от органов государственной власти ХМАО – Югры)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Автономное учреждение «БИЦ «Квадрат» - далее БИЦ «Квадрат»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szCs w:val="22"/>
              </w:rPr>
              <w:t>Участие в проведении окружного творческого конкурса детского рисунка «Терроризм – угроза обществу!» (для учащихся образовательных организаций, учреждений дополнительного образования, учреждений социального обслуживания семьи и детей)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Размещение в эфире местного телевидения специализированных передач по вопросам профилактики терроризма, пропаганды социально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значимых ценностей и 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 xml:space="preserve">БИЦ «Квадрат»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Демонстрация художественных и документальных роликов антитеррористической направленности в эфире местного телевидения</w:t>
            </w:r>
            <w:r>
              <w:t xml:space="preserve">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ООПП;</w:t>
            </w:r>
          </w:p>
          <w:p>
            <w:pPr>
              <w:jc w:val="both"/>
            </w:pPr>
            <w:r>
              <w:t xml:space="preserve">БИЦ «Квадрат»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 xml:space="preserve">Ведение на официальном сайте органов местного самоуправления Белоярского района разделов (подразделов), </w:t>
            </w:r>
            <w:r>
              <w:rPr>
                <w:bCs/>
                <w:lang w:val="ru-RU"/>
              </w:rPr>
              <w:t>посвящённых</w:t>
            </w:r>
            <w:r>
              <w:rPr>
                <w:bCs/>
              </w:rPr>
              <w:t xml:space="preserve"> вопросам противодействия терроризму и его идеологии, с возможностью доступа к данным разделам с главных страниц указанных сайтов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 2019 года,</w:t>
            </w:r>
          </w:p>
          <w:p>
            <w:pPr>
              <w:jc w:val="center"/>
            </w:pPr>
            <w:r>
              <w:rPr>
                <w:bCs/>
              </w:rPr>
              <w:t>до 1 декабря 2019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Размещение на официальном сайте органов местного самоуправления Белоярского района информационно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пропагандистских, справочных и методических материалов по вопросам профилактики терроризма</w:t>
            </w:r>
          </w:p>
          <w:p>
            <w:pPr>
              <w:jc w:val="both"/>
            </w:pP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Осуществление мониторинг, в том числе с использованием автоматизированной информационной системы «Поиск», информационно - телекоммуникационной сети «Интернет» на предмет выявления интернет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rFonts w:hint="default"/>
                <w:bCs/>
                <w:lang w:val="ru-RU"/>
              </w:rPr>
              <w:t xml:space="preserve"> </w:t>
            </w:r>
            <w:r>
              <w:rPr>
                <w:bCs/>
              </w:rPr>
              <w:t>ресурсов, содержащих террористические материалы</w:t>
            </w:r>
            <w:r>
              <w:t xml:space="preserve">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Организация повышения квалификации муниципальных служащих в сфере профилактики терроризма и противодействия его идеологии, в соответствии с требованиями действующего законодательства</w:t>
            </w:r>
            <w:r>
              <w:t xml:space="preserve">  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Управление делами администрации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noWrap w:val="0"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2164" w:type="pct"/>
            <w:noWrap w:val="0"/>
            <w:vAlign w:val="top"/>
          </w:tcPr>
          <w:p>
            <w:pPr>
              <w:jc w:val="both"/>
            </w:pPr>
            <w:r>
              <w:rPr>
                <w:bCs/>
              </w:rPr>
              <w:t>Участие муниципальных служащих в конференциях, форумах, семинарах, «круглых столах» и других мероприятиях в сфере противодействия идеологии терроризма и размещение данной информации на официальном сайте органов местного самоуправления Белоярского района и СМИ, в том числе в информационно - телекоммуникационной сети «Интернет»</w:t>
            </w:r>
          </w:p>
        </w:tc>
        <w:tc>
          <w:tcPr>
            <w:tcW w:w="1386" w:type="pct"/>
            <w:noWrap w:val="0"/>
            <w:vAlign w:val="top"/>
          </w:tcPr>
          <w:p>
            <w:pPr>
              <w:jc w:val="center"/>
            </w:pPr>
            <w:r>
              <w:rPr>
                <w:bCs/>
              </w:rPr>
              <w:t>до 25 июня, до 1 декабря 2019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2020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2021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2022 года,</w:t>
            </w:r>
          </w:p>
          <w:p>
            <w:pPr>
              <w:jc w:val="center"/>
            </w:pPr>
            <w:r>
              <w:rPr>
                <w:bCs/>
              </w:rPr>
              <w:t>до 25 июня, до 1 декабря 2023 года</w:t>
            </w:r>
          </w:p>
        </w:tc>
        <w:tc>
          <w:tcPr>
            <w:tcW w:w="1091" w:type="pct"/>
            <w:noWrap w:val="0"/>
            <w:vAlign w:val="top"/>
          </w:tcPr>
          <w:p>
            <w:pPr>
              <w:jc w:val="both"/>
            </w:pPr>
            <w:r>
              <w:t>ООПП</w:t>
            </w:r>
          </w:p>
        </w:tc>
      </w:tr>
    </w:tbl>
    <w:p/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23"/>
    <w:rsid w:val="00037BF5"/>
    <w:rsid w:val="00074F3D"/>
    <w:rsid w:val="000962FE"/>
    <w:rsid w:val="000A1426"/>
    <w:rsid w:val="000D6BC0"/>
    <w:rsid w:val="000E7975"/>
    <w:rsid w:val="000F4809"/>
    <w:rsid w:val="001A759F"/>
    <w:rsid w:val="001C4D62"/>
    <w:rsid w:val="001F6ECB"/>
    <w:rsid w:val="00252335"/>
    <w:rsid w:val="00272D0A"/>
    <w:rsid w:val="002928B5"/>
    <w:rsid w:val="002D419B"/>
    <w:rsid w:val="002D5BE0"/>
    <w:rsid w:val="00353D5E"/>
    <w:rsid w:val="00387A66"/>
    <w:rsid w:val="00390A83"/>
    <w:rsid w:val="003A7491"/>
    <w:rsid w:val="003C2857"/>
    <w:rsid w:val="003C6C4B"/>
    <w:rsid w:val="003E4D9F"/>
    <w:rsid w:val="004051F1"/>
    <w:rsid w:val="00421FB7"/>
    <w:rsid w:val="0042340F"/>
    <w:rsid w:val="004267C9"/>
    <w:rsid w:val="0045023E"/>
    <w:rsid w:val="004657D6"/>
    <w:rsid w:val="004956B7"/>
    <w:rsid w:val="004C72F6"/>
    <w:rsid w:val="004D0544"/>
    <w:rsid w:val="00511493"/>
    <w:rsid w:val="00596B40"/>
    <w:rsid w:val="005B2BA4"/>
    <w:rsid w:val="005C4521"/>
    <w:rsid w:val="005D1D62"/>
    <w:rsid w:val="005D7174"/>
    <w:rsid w:val="00615472"/>
    <w:rsid w:val="00615E1F"/>
    <w:rsid w:val="00621B50"/>
    <w:rsid w:val="006552A7"/>
    <w:rsid w:val="00695170"/>
    <w:rsid w:val="006B1CB6"/>
    <w:rsid w:val="00714BDA"/>
    <w:rsid w:val="007177BF"/>
    <w:rsid w:val="00735080"/>
    <w:rsid w:val="007373FD"/>
    <w:rsid w:val="00752DF0"/>
    <w:rsid w:val="007879C3"/>
    <w:rsid w:val="007A445E"/>
    <w:rsid w:val="007B5B51"/>
    <w:rsid w:val="007B6E9E"/>
    <w:rsid w:val="007E0A2D"/>
    <w:rsid w:val="0080553F"/>
    <w:rsid w:val="00811023"/>
    <w:rsid w:val="008130E8"/>
    <w:rsid w:val="00843E57"/>
    <w:rsid w:val="00851A3C"/>
    <w:rsid w:val="00872988"/>
    <w:rsid w:val="008B01AE"/>
    <w:rsid w:val="008C3B63"/>
    <w:rsid w:val="008E536F"/>
    <w:rsid w:val="00944112"/>
    <w:rsid w:val="00A04A9C"/>
    <w:rsid w:val="00A15C58"/>
    <w:rsid w:val="00A37BEF"/>
    <w:rsid w:val="00AA5499"/>
    <w:rsid w:val="00AB63AA"/>
    <w:rsid w:val="00AC42B8"/>
    <w:rsid w:val="00B051FC"/>
    <w:rsid w:val="00B37FB0"/>
    <w:rsid w:val="00B5147E"/>
    <w:rsid w:val="00B71227"/>
    <w:rsid w:val="00BC1C88"/>
    <w:rsid w:val="00C6324C"/>
    <w:rsid w:val="00C64323"/>
    <w:rsid w:val="00C766B4"/>
    <w:rsid w:val="00CC261F"/>
    <w:rsid w:val="00D73BA8"/>
    <w:rsid w:val="00E043B4"/>
    <w:rsid w:val="00E7396D"/>
    <w:rsid w:val="00E73F12"/>
    <w:rsid w:val="00EB2F5A"/>
    <w:rsid w:val="00EE04D2"/>
    <w:rsid w:val="00F026EA"/>
    <w:rsid w:val="00F03B1D"/>
    <w:rsid w:val="00F0777F"/>
    <w:rsid w:val="00F1649B"/>
    <w:rsid w:val="00F73389"/>
    <w:rsid w:val="00FC492D"/>
    <w:rsid w:val="00FD00F3"/>
    <w:rsid w:val="00FD56A2"/>
    <w:rsid w:val="26616F88"/>
    <w:rsid w:val="27BC5B68"/>
    <w:rsid w:val="4C554C16"/>
    <w:rsid w:val="4C654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footnote text"/>
    <w:basedOn w:val="1"/>
    <w:uiPriority w:val="0"/>
    <w:pPr>
      <w:suppressAutoHyphens/>
    </w:pPr>
    <w:rPr>
      <w:sz w:val="20"/>
      <w:szCs w:val="20"/>
      <w:lang w:eastAsia="zh-CN"/>
    </w:r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Символ сноски"/>
    <w:qFormat/>
    <w:uiPriority w:val="0"/>
    <w:rPr>
      <w:rFonts w:cs="Times New Roman"/>
      <w:vertAlign w:val="superscript"/>
    </w:rPr>
  </w:style>
  <w:style w:type="character" w:customStyle="1" w:styleId="10">
    <w:name w:val="Знак сноски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1612</Words>
  <Characters>9193</Characters>
  <Lines>76</Lines>
  <Paragraphs>21</Paragraphs>
  <TotalTime>8</TotalTime>
  <ScaleCrop>false</ScaleCrop>
  <LinksUpToDate>false</LinksUpToDate>
  <CharactersWithSpaces>10784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2014-02-18T10:56:00Z</dcterms:created>
  <dc:creator>1</dc:creator>
  <cp:lastModifiedBy>BelyaevAS</cp:lastModifiedBy>
  <cp:lastPrinted>2017-03-28T09:52:00Z</cp:lastPrinted>
  <dcterms:modified xsi:type="dcterms:W3CDTF">2024-03-20T05:15:46Z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