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17" w:rsidRDefault="002B39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3917" w:rsidRDefault="002B3917">
      <w:pPr>
        <w:pStyle w:val="ConsPlusNormal"/>
        <w:jc w:val="both"/>
        <w:outlineLvl w:val="0"/>
      </w:pPr>
    </w:p>
    <w:p w:rsidR="002B3917" w:rsidRDefault="002B39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3917" w:rsidRDefault="002B3917">
      <w:pPr>
        <w:pStyle w:val="ConsPlusTitle"/>
        <w:jc w:val="center"/>
      </w:pPr>
    </w:p>
    <w:p w:rsidR="002B3917" w:rsidRDefault="002B3917">
      <w:pPr>
        <w:pStyle w:val="ConsPlusTitle"/>
        <w:jc w:val="center"/>
      </w:pPr>
      <w:r>
        <w:t>ПОСТАНОВЛЕНИЕ</w:t>
      </w:r>
    </w:p>
    <w:p w:rsidR="002B3917" w:rsidRDefault="002B3917">
      <w:pPr>
        <w:pStyle w:val="ConsPlusTitle"/>
        <w:jc w:val="center"/>
      </w:pPr>
      <w:r>
        <w:t>от 9 октября 2015 г. N 1085</w:t>
      </w:r>
    </w:p>
    <w:p w:rsidR="002B3917" w:rsidRDefault="002B3917">
      <w:pPr>
        <w:pStyle w:val="ConsPlusTitle"/>
        <w:jc w:val="center"/>
      </w:pPr>
    </w:p>
    <w:p w:rsidR="002B3917" w:rsidRDefault="002B3917">
      <w:pPr>
        <w:pStyle w:val="ConsPlusTitle"/>
        <w:jc w:val="center"/>
      </w:pPr>
      <w:r>
        <w:t>ОБ УТВЕРЖДЕНИИ ПРАВИЛ</w:t>
      </w:r>
    </w:p>
    <w:p w:rsidR="002B3917" w:rsidRDefault="002B3917">
      <w:pPr>
        <w:pStyle w:val="ConsPlusTitle"/>
        <w:jc w:val="center"/>
      </w:pPr>
      <w:r>
        <w:t>ПРЕДОСТАВЛЕНИЯ ГОСТИНИЧНЫХ УСЛУГ В РОССИЙСКОЙ ФЕДЕРАЦИИ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предоставления гостиничных услуг в Российской Федерации.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B3917" w:rsidRDefault="002B3917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1997 г. N 490 "Об утверждении Правил предоставления гостиничных услуг в Российской Федерации" (Собрание законодательства Российской Федерации, 1997, N 18, ст. 2153);</w:t>
      </w:r>
    </w:p>
    <w:p w:rsidR="002B3917" w:rsidRDefault="002B3917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3</w:t>
        </w:r>
      </w:hyperlink>
      <w:r>
        <w:t xml:space="preserve"> изменений и дополнений, которые вносятся в акты Правительства Российской Федерации по вопросам сертификации продукции и услуг, утвержденных постановлением Правительства Российской Федерации от 2 октября 1999 г. N 1104 "О внесении изменений и дополнений в некоторые акты Правительства Российской Федерации по вопросам сертификации продукции и услуг" (Собрание законодательства Российской Федерации, 1999, N 41, ст. 4923);</w:t>
      </w:r>
    </w:p>
    <w:p w:rsidR="002B3917" w:rsidRDefault="002B391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сентября 2000 г. N 693 "О внесении изменений и дополнений в Правила предоставления гостиничных услуг в Российской Федерации" (Собрание законодательства Российской Федерации, 2000, N 39, ст. 3871);</w:t>
      </w:r>
    </w:p>
    <w:p w:rsidR="002B3917" w:rsidRDefault="002B391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2B3917" w:rsidRDefault="002B391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9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 полиции", утвержденных постановлением Правительства Российской Федерации от 6 октября 2011 г. N 824 "Об изменении и признании утратившими силу некоторых актов Правительства Российской Федерации в связи с принятием Федерального закона "О полиции" (Собрание законодательства Российской Федерации, 2011, N 42, ст. 5922);</w:t>
      </w:r>
    </w:p>
    <w:p w:rsidR="002B3917" w:rsidRDefault="002B391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марта 2013 г. N 206 "О внесении изменения в Правила предоставления гостиничных услуг в Российской Федерации" (Собрание законодательства Российской Федерации, 2013, N 11, ст. 1132).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jc w:val="right"/>
      </w:pPr>
      <w:r>
        <w:t>Председатель Правительства</w:t>
      </w:r>
    </w:p>
    <w:p w:rsidR="002B3917" w:rsidRDefault="002B3917">
      <w:pPr>
        <w:pStyle w:val="ConsPlusNormal"/>
        <w:jc w:val="right"/>
      </w:pPr>
      <w:r>
        <w:t>Российской Федерации</w:t>
      </w:r>
    </w:p>
    <w:p w:rsidR="002B3917" w:rsidRDefault="002B3917">
      <w:pPr>
        <w:pStyle w:val="ConsPlusNormal"/>
        <w:jc w:val="right"/>
      </w:pPr>
      <w:r>
        <w:t>Д.МЕДВЕДЕВ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jc w:val="right"/>
        <w:outlineLvl w:val="0"/>
      </w:pPr>
      <w:r>
        <w:t>Утверждены</w:t>
      </w:r>
    </w:p>
    <w:p w:rsidR="002B3917" w:rsidRDefault="002B3917">
      <w:pPr>
        <w:pStyle w:val="ConsPlusNormal"/>
        <w:jc w:val="right"/>
      </w:pPr>
      <w:r>
        <w:t>постановлением Правительства</w:t>
      </w:r>
    </w:p>
    <w:p w:rsidR="002B3917" w:rsidRDefault="002B3917">
      <w:pPr>
        <w:pStyle w:val="ConsPlusNormal"/>
        <w:jc w:val="right"/>
      </w:pPr>
      <w:r>
        <w:t>Российской Федерации</w:t>
      </w:r>
    </w:p>
    <w:p w:rsidR="002B3917" w:rsidRDefault="002B3917">
      <w:pPr>
        <w:pStyle w:val="ConsPlusNormal"/>
        <w:jc w:val="right"/>
      </w:pPr>
      <w:r>
        <w:t>от 9 октября 2015 г. N 1085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Title"/>
        <w:jc w:val="center"/>
      </w:pPr>
      <w:bookmarkStart w:id="0" w:name="P32"/>
      <w:bookmarkEnd w:id="0"/>
      <w:r>
        <w:t>ПРАВИЛА</w:t>
      </w:r>
    </w:p>
    <w:p w:rsidR="002B3917" w:rsidRDefault="002B3917">
      <w:pPr>
        <w:pStyle w:val="ConsPlusTitle"/>
        <w:jc w:val="center"/>
      </w:pPr>
      <w:r>
        <w:t>ПРЕДОСТАВЛЕНИЯ ГОСТИНИЧНЫХ УСЛУГ В РОССИЙСКОЙ ФЕДЕРАЦИИ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jc w:val="center"/>
        <w:outlineLvl w:val="1"/>
      </w:pPr>
      <w:r>
        <w:t>I. Общие положения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регулируют отношения в области предоставления гостиничных услуг.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2. Настоящие Правила распространяются на деятельность гостиниц и иных средств размещения, за исключением деятельности молодежных туристских лагерей и туристских баз, кемпингов, детских лагерей, ведомственных общежитий, сдачи внаем для временного проживания меблированных комнат, а также деятельности по предоставлению мест для временного проживания в железнодорожных спальных вагонах и прочих транспортных средствах.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3. Основные понятия, используемые в настоящих Правилах, означают следующее: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"гостиничные услуги" - комплекс услуг по обеспечению временного проживания в гостинице, включая сопутствующие услуги, перечень которых определяется исполнителем;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"гостиница и иное средство размещения" - имущественный комплекс (здание, часть здания, оборудование и иное имущество), предназначенный для оказания гостиничных услуг (далее - гостиница);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"малое средство размещения" - гостиница с номерным фондом не более 50 номеров;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"потребитель" - гражданин, имеющий намерение заказать или приобрести либо заказывающий, приобретающий и (или) использующий гостиничные услуги исключительно для личных и иных нужд, не связанных с осуществлением предпринимательской деятельности;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"исполнитель" - организация независимо от организационно-правовой формы, а также индивидуальный предприниматель, предоставляющие потребителю гостиничные услуги;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"заказчик" - физическое (юридическое)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(далее - договор) в пользу потребителя;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"бронирование" - предварительный заказ мест и (или) номеров в гостинице заказчиком (потребителем);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"расчетный час" - время, установленное исполнителем для заезда и выезда потребителя.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4. Требования к гостиничным услугам, в том числе к их объему и качеству,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5. Предоставление гостиничных услуг допускается только при наличии свидетельства о присвоении гостинице соответствующей категории, предусмотренной системой </w:t>
      </w:r>
      <w:hyperlink r:id="rId13" w:history="1">
        <w:r>
          <w:rPr>
            <w:color w:val="0000FF"/>
          </w:rPr>
          <w:t>классификации</w:t>
        </w:r>
      </w:hyperlink>
      <w:r>
        <w:t xml:space="preserve"> </w:t>
      </w:r>
      <w:r>
        <w:lastRenderedPageBreak/>
        <w:t>гостиниц и иных средств размещения, утвержденной Министерством культуры Российской Федерации, в случае если в соответствии с законодательством Российской Федерации такое требование вводится для отдельных субъектов или на всей территории Российской Федерации.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6. Цена номера (места в номере), а также иные условия договора устанавливаются одинаковыми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 для отдельных категорий потребителей.</w:t>
      </w:r>
    </w:p>
    <w:p w:rsidR="002B3917" w:rsidRDefault="002B3917">
      <w:pPr>
        <w:pStyle w:val="ConsPlusNormal"/>
        <w:spacing w:before="220"/>
        <w:ind w:firstLine="540"/>
        <w:jc w:val="both"/>
      </w:pPr>
      <w:bookmarkStart w:id="1" w:name="P52"/>
      <w:bookmarkEnd w:id="1"/>
      <w:r>
        <w:t>7. Исполнитель вправе самостоятельно устанавливать в местах оказания гостиничных услуг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8. Настоящие Правила в доступной форме доводятся исполнителем до сведения потребителя (заказчика).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jc w:val="center"/>
        <w:outlineLvl w:val="1"/>
      </w:pPr>
      <w:r>
        <w:t>II. Информация об исполнителе и о предоставляемых</w:t>
      </w:r>
    </w:p>
    <w:p w:rsidR="002B3917" w:rsidRDefault="002B3917">
      <w:pPr>
        <w:pStyle w:val="ConsPlusNormal"/>
        <w:jc w:val="center"/>
      </w:pPr>
      <w:r>
        <w:t>исполнителем гостиничных услугах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  <w:r>
        <w:t>9.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а) наименование и фирменное наименование (если имеется), адрес и режим работы - для юридического лица;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б) фамилия, имя, отчество (если имеется),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2B3917" w:rsidRDefault="002B3917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10. Исполнитель обязан довести до сведения потребителя посредством размещения в помещении гостиницы, предназначенном для оформления временного проживания потребителей, а также иными способами, в том числе на сайте гостиницы в информационно-телекоммуникационной сети "Интернет", информацию об оказываемых им услугах, которая должна содержать: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а) сведения об исполнителе, номер его контактного телефона, а также данные документа, подтверждающего факт внесения сведений о юридическом лице в Единый государственный реестр юридических лиц либо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б) сведения о вышестоящей организации (при наличии);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в) сведения о присвоении гостинице категории, если такая категория присваивалась, с указанием присвоенной категории, наименования аккредитованной организации, проводившей классификацию, даты выдачи и номера свидетельства, срока его действия;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г) сведения о сертификации услуг, если такая сертификация проводилась в порядке, предусмотренном системой сертификации услуг гостиниц;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д) категории номеров гостиницы (в случае присвоения категории) и цену номеров (места в номере);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е) перечень услуг, входящих в цену номера (места в номере);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lastRenderedPageBreak/>
        <w:t>ж) сведения о форме и порядке оплаты гостиничных услуг;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з) перечень и цену иных платных услуг, оказываемых исполнителем за отдельную плату, условия их приобретения и оплаты;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и) сведения о форме, условиях и порядке бронирования, аннулирования бронирования;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к) предельный срок проживания в гостинице, если он установлен исполнителем;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л) 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м) сведения об иных платных услугах, оказываемых в гостинице третьими лицами;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н) сведения о времени заезда (выезда) из гостиницы;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о) сведения о правилах, указанных в </w:t>
      </w:r>
      <w:hyperlink w:anchor="P52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11. Информация, предусмотренная </w:t>
      </w:r>
      <w:hyperlink w:anchor="P61" w:history="1">
        <w:r>
          <w:rPr>
            <w:color w:val="0000FF"/>
          </w:rPr>
          <w:t>пунктом 10</w:t>
        </w:r>
      </w:hyperlink>
      <w:r>
        <w:t xml:space="preserve"> настоящих Правил, располагается в доступном для посетителей месте и оформляется таким образом, чтобы можно было свободно ознакомиться с ней неограниченному кругу лиц в течение всего рабочего времени гостиницы.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12. Исполнитель обязан обеспечить наличие в каждом номере правил, указанных в </w:t>
      </w:r>
      <w:hyperlink w:anchor="P52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13. Информация об исполнителе и оказываемых им услугах доводится до сведения потребителей на русском языке и дополнительно, по усмотрению исполнителя, -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jc w:val="center"/>
        <w:outlineLvl w:val="1"/>
      </w:pPr>
      <w:r>
        <w:t>III. Порядок и условия предоставления гостиничных услуг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  <w:r>
        <w:t>14. Исполнитель вправе осуществлять бронирование в любой форме, в том числе путем составления документа, подписанного двумя сторонами, а также путем принятия заявки на бронирование (далее - заявка) посредством почтовой, телефонной и иной связи, позволяющей установить, что заявка исходит от потребителя или заказчика. Форма заявки устанавливается исполнителем.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15. Исполнитель вправе применять в гостинице следующие виды бронирования: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незаезда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16. Бронирование считается действительным с момента получения потребителем (заказчиком) уведомления, содержащего сведения о наименовании (фирменном наименовании)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lastRenderedPageBreak/>
        <w:t>17. Потребитель (заказчик) вправе аннулировать заявку. Порядок и форма отказа от бронирования устанавливаются исполнителем.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18. Исполнитель вправе отказать в бронировании, если на указанную в заявке дату отсутствуют свободные номера.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19. Договор заключается при предъявлении потребителем документа, удостоверяющего его личность, оформленного в установленном порядке, в том числе: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б)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в) свидетельства о рождении - для лица, не достигшего 14-летнего возраста;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г) паспорта,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д)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е) 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ж) разрешения на временное проживание лица без гражданства;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з) вида на жительство лица без гражданства.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20. Договор заключается между потребителем и исполнителем путем составления документа, подписанного двумя сторонами, который должен содержать: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а) 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б) сведения о заказчике (потребителе);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в) сведения о предоставляемом номере (месте в номере);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г) цену номера (места в номере);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д) период проживания в гостинице;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е) иные необходимые сведения (по усмотрению исполнителя).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21. Регистрация потребителей, являющихся гражданами Российской Федерации, по месту пребывания в гостинице осуществляется в соответствии с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</w:t>
      </w:r>
      <w:r>
        <w:lastRenderedPageBreak/>
        <w:t>Российской Федерации по месту пребывания и по месту жительства в пределах Российской Федерации".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 без гражданства в Российской Федерации".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22. Исполнитель обеспечивает круглосуточное обслуживание потребителей, прибывающих в гостиницу и убывающих из гостиницы.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В малом средстве размещения исполнитель вправе самостоятельно устанавливать время обслуживания потребителей.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23. Заезд в гостиницу и выезд из гостиницы потребителя осуществляются с учетом расчетного часа, который устанавливается в 12 часов текущих суток по местному времени. Исполнитель с учетом местных особенностей и специфики деятельности вправе изменить установленный расчетный час.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Время заезда устанавливается исполнителем. Разница между временем выезда потребителя из номера и заезда потребителя в номер не может составлять более 2 часов.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24. Исполнитель вправе установить предельный срок проживания в гостинице, одинаковый для всех потребителей.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25.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Исполнителем может быть установлена посуточная и (или) почасовая оплата проживания.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данной категории гостиницы.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26. Исполнитель не вправе без согласия потребителя предоставлять иные платные услуги, не входящие в цену номера (места в номере).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27. Исполнитель по просьбе потребителя обязан без дополнительной оплаты обеспечить следующие виды услуг: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а) вызов скорой помощи, других специальных служб;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б) пользование медицинской аптечкой;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в) доставка в номер корреспонденции, адресованной потребителю, по ее получении;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г) побудка к определенному времени;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lastRenderedPageBreak/>
        <w:t>д) предоставление кипятка, иголок, ниток, одного комплекта посуды и столовых приборов;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е) иные услуги по усмотрению исполнителя.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28. Потребитель (заказчик) обязан оплатить гостиничные услуги и иные платные услуги в полном объеме после их оказания потребителю.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С согласия потребителя (заказчика) оплата гостиничных услуг может быть произведена при заключении договора в полном объеме или частично.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29. Плата за проживание в гостинице взимается в соответствии с расчетным часом.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При размещении потребителя с 0 часов 00 минут до установленного расчетного часа плата за проживание взимается в размере, не превышающем плату за половину суток.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30. Потребитель обязан соблюдать правила, указанные в </w:t>
      </w:r>
      <w:hyperlink w:anchor="P52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31. Порядок учета, хранения и утилизации (уничтожения) забытых вещей в гостинице определяется исполнителем.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32. Потребитель вправе в любое время отказаться от исполнения договора при условии оплаты исполнителю фактически понесенных им расходов.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33. Исполнитель вправе в одностороннем порядке отказаться от исполнения договора, если потребитель нарушает условия договора, при этом потребитель возмещает исполнителю фактически понесенные им расходы.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jc w:val="center"/>
        <w:outlineLvl w:val="1"/>
      </w:pPr>
      <w:r>
        <w:t>IV. Ответственность исполнителя и потребителя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  <w:r>
        <w:t xml:space="preserve">34. Исполнитель отвечает за сохранность вещей потребителя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35.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 xml:space="preserve">36.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37. Потребитель несет ответственность и возмещает ущерб в случае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:rsidR="002B3917" w:rsidRDefault="002B3917">
      <w:pPr>
        <w:pStyle w:val="ConsPlusNormal"/>
        <w:spacing w:before="220"/>
        <w:ind w:firstLine="540"/>
        <w:jc w:val="both"/>
      </w:pPr>
      <w:r>
        <w:t>38.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ind w:firstLine="540"/>
        <w:jc w:val="both"/>
      </w:pPr>
    </w:p>
    <w:p w:rsidR="002B3917" w:rsidRDefault="002B3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67" w:rsidRDefault="003F0D67">
      <w:bookmarkStart w:id="3" w:name="_GoBack"/>
      <w:bookmarkEnd w:id="3"/>
    </w:p>
    <w:sectPr w:rsidR="003F0D67" w:rsidSect="00AF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17"/>
    <w:rsid w:val="002B3917"/>
    <w:rsid w:val="003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BCAA5-F1D9-4110-A74F-8753E2FC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6B0401B1BB89E489F67D05ABDF8042A75EE2D2091280A34E65B85Y9KFM" TargetMode="External"/><Relationship Id="rId13" Type="http://schemas.openxmlformats.org/officeDocument/2006/relationships/hyperlink" Target="consultantplus://offline/ref=1496B0401B1BB89E489F67D05ABDF804297FE920219F75003CBF578798F34F0712E8B706DCDEE4C5Y5K3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96B0401B1BB89E489F67D05ABDF8042D7FE2232591280A34E65B859FFC101015A1BB07DCDEE5YCK2M" TargetMode="External"/><Relationship Id="rId12" Type="http://schemas.openxmlformats.org/officeDocument/2006/relationships/hyperlink" Target="consultantplus://offline/ref=1496B0401B1BB89E489F67D05ABDF8042A74ED25239375003CBF578798F34F0712E8B701YDKFM" TargetMode="External"/><Relationship Id="rId17" Type="http://schemas.openxmlformats.org/officeDocument/2006/relationships/hyperlink" Target="consultantplus://offline/ref=1496B0401B1BB89E489F67D05ABDF8042B7DE821259375003CBF578798F34F0712E8B706DCDCE2CCY5K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96B0401B1BB89E489F67D05ABDF8042B7DE821259375003CBF578798F34F0712E8B706DCDFEDC2Y5K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96B0401B1BB89E489F67D05ABDF8042979E827229F75003CBF578798YFK3M" TargetMode="External"/><Relationship Id="rId11" Type="http://schemas.openxmlformats.org/officeDocument/2006/relationships/hyperlink" Target="consultantplus://offline/ref=1496B0401B1BB89E489F67D05ABDF8042979E827269E75003CBF578798YFK3M" TargetMode="External"/><Relationship Id="rId5" Type="http://schemas.openxmlformats.org/officeDocument/2006/relationships/hyperlink" Target="consultantplus://offline/ref=1496B0401B1BB89E489F67D05ABDF8042A74ED25239375003CBF578798F34F0712E8B701YDKFM" TargetMode="External"/><Relationship Id="rId15" Type="http://schemas.openxmlformats.org/officeDocument/2006/relationships/hyperlink" Target="consultantplus://offline/ref=1496B0401B1BB89E489F67D05ABDF8042A7DED20219D75003CBF578798F34F0712E8B706DCDEE4C5Y5K0M" TargetMode="External"/><Relationship Id="rId10" Type="http://schemas.openxmlformats.org/officeDocument/2006/relationships/hyperlink" Target="consultantplus://offline/ref=1496B0401B1BB89E489F67D05ABDF804297AEE27249B75003CBF578798F34F0712E8B706DCDEE4C0Y5K3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96B0401B1BB89E489F67D05ABDF8042975EE232C9C75003CBF578798F34F0712E8B706DCDEE5C5Y5K4M" TargetMode="External"/><Relationship Id="rId14" Type="http://schemas.openxmlformats.org/officeDocument/2006/relationships/hyperlink" Target="consultantplus://offline/ref=1496B0401B1BB89E489F67D05ABDF8042A7CEC202D9275003CBF578798F34F0712E8B706DCDEE4C5Y5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2018-09-03T12:10:00Z</dcterms:created>
  <dcterms:modified xsi:type="dcterms:W3CDTF">2018-09-03T12:10:00Z</dcterms:modified>
</cp:coreProperties>
</file>