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9C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559C" w:rsidRPr="00E65AA4" w:rsidRDefault="00FF559C" w:rsidP="0036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4 квартал 2022 года </w:t>
      </w:r>
    </w:p>
    <w:p w:rsidR="00FF559C" w:rsidRPr="00DA2246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FF559C" w:rsidRPr="00DA2246" w:rsidRDefault="00FF559C" w:rsidP="00F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59C" w:rsidRDefault="00FF559C" w:rsidP="00FF5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4 квартал 2022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FF559C" w:rsidRPr="005919D5" w:rsidRDefault="00FF559C" w:rsidP="00360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559C" w:rsidRPr="002029B6" w:rsidRDefault="00FF559C" w:rsidP="00FF5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C" w:rsidRDefault="00FF559C" w:rsidP="00FF5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Лыхма;</w:t>
      </w:r>
    </w:p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7C1282" w:rsidRPr="007C1282">
        <w:rPr>
          <w:rFonts w:ascii="Times New Roman" w:hAnsi="Times New Roman" w:cs="Times New Roman"/>
          <w:i/>
          <w:sz w:val="24"/>
          <w:szCs w:val="24"/>
        </w:rPr>
        <w:t>11</w:t>
      </w:r>
      <w:r w:rsidRPr="00BF31A9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7C1282"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7C1282">
        <w:rPr>
          <w:rFonts w:ascii="Times New Roman" w:hAnsi="Times New Roman" w:cs="Times New Roman"/>
          <w:sz w:val="24"/>
          <w:szCs w:val="24"/>
        </w:rPr>
        <w:t>Лыхма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F559C" w:rsidRPr="000871B6" w:rsidRDefault="00FF559C" w:rsidP="00FF559C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F03E07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C5467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Pr="00F03E07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Лыхма, приводящих к изменению доходов сельского поселения Лыхма,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F03E07" w:rsidRDefault="00C5467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59C" w:rsidRPr="00F03E07" w:rsidTr="00F679B4">
        <w:tc>
          <w:tcPr>
            <w:tcW w:w="567" w:type="dxa"/>
            <w:vAlign w:val="center"/>
          </w:tcPr>
          <w:p w:rsidR="00FF559C" w:rsidRDefault="00FF559C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FF559C" w:rsidRPr="00F03E07" w:rsidRDefault="00FF559C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Лыхма </w:t>
            </w:r>
            <w:r w:rsidRPr="00F03E07">
              <w:rPr>
                <w:rFonts w:ascii="Times New Roman" w:hAnsi="Times New Roman" w:cs="Times New Roman"/>
              </w:rPr>
              <w:t>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Default="00C5467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59C" w:rsidRPr="00F03E07" w:rsidTr="00F679B4">
        <w:tc>
          <w:tcPr>
            <w:tcW w:w="7938" w:type="dxa"/>
            <w:gridSpan w:val="2"/>
            <w:vAlign w:val="center"/>
          </w:tcPr>
          <w:p w:rsidR="00FF559C" w:rsidRPr="00021D4B" w:rsidRDefault="00FF559C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F559C" w:rsidRPr="00021D4B" w:rsidRDefault="00C5467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670" w:rsidRDefault="00C54670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670" w:rsidRDefault="00C54670" w:rsidP="00C5467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Лыхма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Лыхма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      2025 годов» </w:t>
      </w:r>
      <w:r w:rsidRPr="00C54670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670" w:rsidRDefault="00C54670" w:rsidP="00C546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8779B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C54670">
        <w:rPr>
          <w:rFonts w:ascii="Times New Roman" w:hAnsi="Times New Roman" w:cs="Times New Roman"/>
          <w:sz w:val="24"/>
          <w:szCs w:val="24"/>
        </w:rPr>
        <w:t>заключение от 16.11.202</w:t>
      </w:r>
      <w:r w:rsidR="008779B8">
        <w:rPr>
          <w:rFonts w:ascii="Times New Roman" w:hAnsi="Times New Roman" w:cs="Times New Roman"/>
          <w:sz w:val="24"/>
          <w:szCs w:val="24"/>
        </w:rPr>
        <w:t>2</w:t>
      </w:r>
      <w:r w:rsidRPr="00C54670">
        <w:rPr>
          <w:rFonts w:ascii="Times New Roman" w:hAnsi="Times New Roman" w:cs="Times New Roman"/>
          <w:sz w:val="24"/>
          <w:szCs w:val="24"/>
        </w:rPr>
        <w:t xml:space="preserve"> года № 6</w:t>
      </w:r>
      <w:r w:rsidR="008779B8">
        <w:rPr>
          <w:rFonts w:ascii="Times New Roman" w:hAnsi="Times New Roman" w:cs="Times New Roman"/>
          <w:sz w:val="24"/>
          <w:szCs w:val="24"/>
        </w:rPr>
        <w:t>6</w:t>
      </w:r>
      <w:r w:rsidRPr="00C546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Лыхма. </w:t>
      </w:r>
    </w:p>
    <w:p w:rsidR="00C54670" w:rsidRPr="00C54670" w:rsidRDefault="00C54670" w:rsidP="00C5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ешения о бюджете поселения по содержанию, составу приложений и показателей бюджета соответствует требованиям статьи 184.1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Бюджетного кодекса Российской Федерации (далее – БК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, статьи 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об о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тдельных вопросах организации и осуществления бюджетного процесса в сельском поселении Лыхма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FC2370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 сельского поселения Лыхма от 24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2008 года № 28 «Об утверждении Положения об отдельных вопросах организации и осуществления бюджетного процесса в сельском поселении Лыхма»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4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4670" w:rsidRPr="00C54670" w:rsidRDefault="00C54670" w:rsidP="00C54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C54670" w:rsidRDefault="00C54670" w:rsidP="00C54670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670" w:rsidRPr="00721070" w:rsidRDefault="00C54670" w:rsidP="00C54670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характеристики бюджета поселения на 2023 год и плановый период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2024</w:t>
      </w:r>
      <w:r w:rsidRPr="007210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2025 годов определены в следующих объемах:</w:t>
      </w:r>
    </w:p>
    <w:p w:rsidR="00C54670" w:rsidRPr="00C54670" w:rsidRDefault="00C54670" w:rsidP="00C54670">
      <w:pPr>
        <w:numPr>
          <w:ilvl w:val="0"/>
          <w:numId w:val="14"/>
        </w:numPr>
        <w:tabs>
          <w:tab w:val="left" w:pos="851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доходам</w:t>
      </w: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 xml:space="preserve"> бюджета поселения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C54670" w:rsidRPr="00C54670" w:rsidRDefault="00C54670" w:rsidP="00C54670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lastRenderedPageBreak/>
        <w:t>на 2023 год – 28 197 070,00 рублей;</w:t>
      </w:r>
    </w:p>
    <w:p w:rsidR="00C54670" w:rsidRPr="00C54670" w:rsidRDefault="00C54670" w:rsidP="00C54670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>на 2024 год – 29 144 070,00 рублей;</w:t>
      </w:r>
    </w:p>
    <w:p w:rsidR="00C54670" w:rsidRPr="00C54670" w:rsidRDefault="00C54670" w:rsidP="00C54670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>на 2025 год – 30 036 570,00 рублей;</w:t>
      </w:r>
    </w:p>
    <w:p w:rsidR="00C54670" w:rsidRPr="00C54670" w:rsidRDefault="00C54670" w:rsidP="00C54670">
      <w:pPr>
        <w:numPr>
          <w:ilvl w:val="0"/>
          <w:numId w:val="15"/>
        </w:numPr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>расходам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>бюджета поселения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 в сумме: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2023 год – 29 850 570,00 рублей;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2024 год – 30 853 770,00 рублей;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2025 год – 31 792 070,00 рублей;</w:t>
      </w:r>
    </w:p>
    <w:p w:rsidR="00C54670" w:rsidRPr="00C54670" w:rsidRDefault="00C54670" w:rsidP="00C54670">
      <w:pPr>
        <w:numPr>
          <w:ilvl w:val="0"/>
          <w:numId w:val="15"/>
        </w:numPr>
        <w:tabs>
          <w:tab w:val="left" w:pos="851"/>
          <w:tab w:val="left" w:pos="99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в сумме: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2023 год – 1 653 500,00 рублей;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2024 год – 1 709 700,00 рублей;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2025 год – 1 755 500,00 рублей.</w:t>
      </w:r>
    </w:p>
    <w:p w:rsidR="00C54670" w:rsidRPr="00C54670" w:rsidRDefault="00C54670" w:rsidP="00C546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>Дефицит бюджета поселения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на 2023 год и плановый период 2024 и 2025 годов не превышает 10 % от общего объема запланированных доходов без учета объема безвозмездных поступлений, что соответствует требованиям, установленным пунктом 3 статьи 92.1 БК РФ. </w:t>
      </w:r>
    </w:p>
    <w:p w:rsidR="00C54670" w:rsidRPr="00C54670" w:rsidRDefault="00C54670" w:rsidP="00C5467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670">
        <w:rPr>
          <w:rFonts w:ascii="Times New Roman" w:eastAsia="Times New Roman" w:hAnsi="Times New Roman" w:cs="Times New Roman"/>
          <w:i/>
          <w:sz w:val="24"/>
          <w:szCs w:val="24"/>
        </w:rPr>
        <w:t>Условно утверждаемые расходы</w:t>
      </w:r>
      <w:r w:rsidRPr="00C54670">
        <w:rPr>
          <w:rFonts w:ascii="Times New Roman" w:eastAsia="Times New Roman" w:hAnsi="Times New Roman" w:cs="Times New Roman"/>
          <w:sz w:val="24"/>
          <w:szCs w:val="24"/>
        </w:rPr>
        <w:t xml:space="preserve"> поселения определены на 2024 год в сумме 754 700,00 рублей, на 2025 год в сумме 1 555 000,00 рублей. Объем условно утверждаемых расходов на плановый период 2024 и 2025 годов соответствует требованиям пункта 3 статьи 184.1 БК РФ.</w:t>
      </w:r>
    </w:p>
    <w:p w:rsidR="00C54670" w:rsidRPr="003646F2" w:rsidRDefault="00C54670" w:rsidP="00C5467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Структура и содержание проекта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ешения о бюджете поселения, состав, содержание документов и материалов, представленных одновременно с проектом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646F2">
        <w:rPr>
          <w:rFonts w:ascii="Times New Roman" w:eastAsia="Calibri" w:hAnsi="Times New Roman" w:cs="Times New Roman"/>
          <w:sz w:val="24"/>
          <w:szCs w:val="24"/>
          <w:lang w:eastAsia="en-US"/>
        </w:rPr>
        <w:t>ешения о бюджете поселения, соответствуют требованиям, установленным бюджетным законодательством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54670" w:rsidRDefault="00C54670" w:rsidP="00C5467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C" w:rsidRPr="00E52099" w:rsidRDefault="00831A3B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>) в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девять месяцев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 года </w:t>
      </w:r>
      <w:r w:rsidR="00FF559C" w:rsidRPr="00E52099">
        <w:rPr>
          <w:rFonts w:ascii="Times New Roman" w:hAnsi="Times New Roman" w:cs="Times New Roman"/>
          <w:color w:val="000000"/>
          <w:sz w:val="24"/>
          <w:szCs w:val="24"/>
        </w:rPr>
        <w:t>(далее – отчет)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</w:t>
      </w:r>
      <w:r w:rsidR="00FF5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сельского поселения </w:t>
      </w:r>
      <w:r w:rsidR="00FF559C">
        <w:rPr>
          <w:rFonts w:ascii="Times New Roman" w:hAnsi="Times New Roman" w:cs="Times New Roman"/>
          <w:b/>
          <w:color w:val="000000"/>
          <w:sz w:val="24"/>
          <w:szCs w:val="24"/>
        </w:rPr>
        <w:t>Лыхма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FF559C">
        <w:rPr>
          <w:rFonts w:ascii="Times New Roman" w:hAnsi="Times New Roman" w:cs="Times New Roman"/>
          <w:b/>
          <w:sz w:val="24"/>
          <w:szCs w:val="24"/>
        </w:rPr>
        <w:t>Лыхма</w:t>
      </w:r>
      <w:r w:rsidR="00FF559C" w:rsidRPr="00E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девять месяцев</w:t>
      </w:r>
      <w:r w:rsidR="00FF559C" w:rsidRPr="006F6DA0">
        <w:rPr>
          <w:rFonts w:ascii="Times New Roman" w:hAnsi="Times New Roman" w:cs="Times New Roman"/>
          <w:b/>
          <w:sz w:val="24"/>
          <w:szCs w:val="24"/>
        </w:rPr>
        <w:t xml:space="preserve"> 2022 года»</w:t>
      </w:r>
      <w:r w:rsidR="00FF5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59C" w:rsidRPr="00E52099">
        <w:rPr>
          <w:rFonts w:ascii="Times New Roman" w:hAnsi="Times New Roman" w:cs="Times New Roman"/>
          <w:sz w:val="24"/>
          <w:szCs w:val="24"/>
        </w:rPr>
        <w:t>(далее – проект постановления об исполнении бюджета поселения);</w:t>
      </w:r>
    </w:p>
    <w:p w:rsidR="00831A3B" w:rsidRDefault="00831A3B" w:rsidP="0083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Отчета соответствует требованиям пункта 11.2    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 xml:space="preserve">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нной приказом Министерства финансов Российской Федерации от 28 декабря 2010 года № 191н (далее - Инструкция 191н)</w:t>
      </w:r>
      <w:r w:rsidRPr="00F76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1A3B" w:rsidRPr="00F7668F" w:rsidRDefault="00831A3B" w:rsidP="0083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2131">
        <w:rPr>
          <w:rFonts w:ascii="Times New Roman" w:eastAsia="Times New Roman" w:hAnsi="Times New Roman" w:cs="Times New Roman"/>
          <w:sz w:val="24"/>
          <w:szCs w:val="24"/>
        </w:rPr>
        <w:t>Выявленное проверкой несоблюдение положений пунктов 121, 134 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35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нарушение по отражению </w:t>
      </w:r>
      <w:r w:rsidRPr="00657357">
        <w:rPr>
          <w:rFonts w:ascii="Times New Roman" w:hAnsi="Times New Roman" w:cs="Times New Roman"/>
          <w:sz w:val="24"/>
          <w:szCs w:val="24"/>
        </w:rPr>
        <w:t xml:space="preserve">годовых объемов утвержденных бюджетных назначений на текущий финансовый год по разделу «Доходы бюджета» форм 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0503117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об исполнении бюджета»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, 0503124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12131">
        <w:rPr>
          <w:rFonts w:ascii="Times New Roman" w:eastAsia="Calibri" w:hAnsi="Times New Roman" w:cs="Times New Roman"/>
          <w:sz w:val="24"/>
          <w:szCs w:val="24"/>
          <w:lang w:eastAsia="en-US"/>
        </w:rPr>
        <w:t>«Отчет о кассовом поступлении и выбытии бюджетных средств»</w:t>
      </w:r>
      <w:r w:rsidRPr="0065735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412131">
        <w:rPr>
          <w:rFonts w:ascii="Times New Roman" w:eastAsia="Times New Roman" w:hAnsi="Times New Roman" w:cs="Times New Roman"/>
          <w:sz w:val="24"/>
          <w:szCs w:val="24"/>
        </w:rPr>
        <w:t>, не оказали влияния на достоверность отчета.</w:t>
      </w:r>
    </w:p>
    <w:p w:rsidR="00831A3B" w:rsidRPr="00831A3B" w:rsidRDefault="00831A3B" w:rsidP="00831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A3B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56 101 090,95 рублей (70,9 %)</w:t>
      </w:r>
      <w:r w:rsidRPr="00831A3B">
        <w:rPr>
          <w:rFonts w:ascii="Times New Roman" w:eastAsia="Times New Roman" w:hAnsi="Times New Roman" w:cs="Times New Roman"/>
          <w:snapToGrid w:val="0"/>
          <w:sz w:val="24"/>
          <w:szCs w:val="24"/>
        </w:rPr>
        <w:t>, по расходам в сумме 52 168 976,85 рублей (60,8 %), с профицитом бюджета поселения в сумме (+)3 932 114,10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A3B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A3B" w:rsidRPr="00831A3B" w:rsidRDefault="00831A3B" w:rsidP="00831A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31A3B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девять месяцев 2022 года,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31A3B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FF559C" w:rsidRPr="006F6DA0" w:rsidRDefault="00FF559C" w:rsidP="00FF55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6F6DA0">
        <w:rPr>
          <w:rFonts w:ascii="Times New Roman" w:hAnsi="Times New Roman" w:cs="Times New Roman"/>
          <w:sz w:val="24"/>
          <w:szCs w:val="24"/>
        </w:rPr>
        <w:t>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 w:rsidR="00831A3B">
        <w:rPr>
          <w:rFonts w:ascii="Times New Roman" w:hAnsi="Times New Roman" w:cs="Times New Roman"/>
          <w:sz w:val="24"/>
          <w:szCs w:val="24"/>
        </w:rPr>
        <w:t>21.12.</w:t>
      </w:r>
      <w:r w:rsidRPr="006F6DA0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31A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59C" w:rsidRDefault="00FF559C" w:rsidP="00FF559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59C" w:rsidRPr="00021D4B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Лыхма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44»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 Лыхма на 2022 год и плановый период 2023 и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343361">
        <w:rPr>
          <w:rFonts w:ascii="Times New Roman" w:hAnsi="Times New Roman" w:cs="Times New Roman"/>
          <w:sz w:val="24"/>
          <w:szCs w:val="24"/>
        </w:rPr>
        <w:t>;</w:t>
      </w:r>
    </w:p>
    <w:p w:rsidR="00FF559C" w:rsidRDefault="00FF559C" w:rsidP="00FF55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831A3B">
        <w:rPr>
          <w:rFonts w:ascii="Times New Roman" w:hAnsi="Times New Roman" w:cs="Times New Roman"/>
          <w:sz w:val="24"/>
          <w:szCs w:val="24"/>
        </w:rPr>
        <w:t>26.12.2022 года № 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243" w:rsidRDefault="00A65243" w:rsidP="00A652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F61A83" w:rsidRPr="00F61A83" w:rsidRDefault="00F61A83" w:rsidP="00F61A83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A83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F61A83">
        <w:rPr>
          <w:rFonts w:ascii="Times New Roman" w:eastAsia="Times New Roman" w:hAnsi="Times New Roman" w:cs="Times New Roman"/>
          <w:sz w:val="24"/>
          <w:szCs w:val="24"/>
        </w:rPr>
        <w:t xml:space="preserve">уточняются доходы, расходы и дефицит бюджета сельского поселения Лыхма на 2022 год, вносятся изменения в текстовую часть и приложения к решению Совета депутатов сельского поселения Лыхма от 9 декабря 2021 года № 44        «О бюджете сельского поселения Лыхма на 2022 год и плановый период 2023 и           2024 годов» (далее – решение о бюджете). </w:t>
      </w:r>
    </w:p>
    <w:p w:rsidR="008827FD" w:rsidRDefault="008827FD" w:rsidP="00882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2022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2 427 196,27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(+)4 183 953,25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уменьшения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(-)6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> 611 149,52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59C" w:rsidRDefault="008827FD" w:rsidP="00AD24E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2022 год уточнены на (</w:t>
      </w:r>
      <w:r w:rsidR="00AD24E0">
        <w:rPr>
          <w:rFonts w:ascii="Times New Roman" w:hAnsi="Times New Roman" w:cs="Times New Roman"/>
          <w:sz w:val="24"/>
          <w:szCs w:val="24"/>
        </w:rPr>
        <w:t>-</w:t>
      </w:r>
      <w:r w:rsidRPr="00AD7605">
        <w:rPr>
          <w:rFonts w:ascii="Times New Roman" w:hAnsi="Times New Roman" w:cs="Times New Roman"/>
          <w:sz w:val="24"/>
          <w:szCs w:val="24"/>
        </w:rPr>
        <w:t>)</w:t>
      </w:r>
      <w:r w:rsidR="00AD24E0">
        <w:rPr>
          <w:rFonts w:ascii="Times New Roman" w:hAnsi="Times New Roman" w:cs="Times New Roman"/>
          <w:sz w:val="24"/>
          <w:szCs w:val="24"/>
        </w:rPr>
        <w:t>6 611 149,52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AD24E0">
        <w:rPr>
          <w:rFonts w:ascii="Times New Roman" w:hAnsi="Times New Roman" w:cs="Times New Roman"/>
          <w:sz w:val="24"/>
          <w:szCs w:val="24"/>
        </w:rPr>
        <w:t xml:space="preserve"> (за счет уменьшения безвозмездных поступлений)</w:t>
      </w:r>
      <w:r w:rsidRPr="008B4850">
        <w:rPr>
          <w:rFonts w:ascii="Times New Roman" w:hAnsi="Times New Roman" w:cs="Times New Roman"/>
          <w:sz w:val="24"/>
          <w:szCs w:val="24"/>
        </w:rPr>
        <w:t xml:space="preserve"> </w:t>
      </w:r>
      <w:r w:rsidR="00AD24E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 w:rsidR="00AD24E0">
        <w:rPr>
          <w:rFonts w:ascii="Times New Roman" w:hAnsi="Times New Roman" w:cs="Times New Roman"/>
          <w:sz w:val="24"/>
          <w:szCs w:val="24"/>
        </w:rPr>
        <w:t>ям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</w:t>
      </w:r>
      <w:r w:rsidRPr="008B4850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F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59C" w:rsidRDefault="00FF559C" w:rsidP="00FF559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 xml:space="preserve">76 577 686,44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D24E0">
        <w:rPr>
          <w:rFonts w:ascii="Times New Roman" w:eastAsia="Times New Roman" w:hAnsi="Times New Roman" w:cs="Times New Roman"/>
          <w:sz w:val="24"/>
          <w:szCs w:val="24"/>
        </w:rPr>
        <w:t>79 102 051,86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426B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6B16"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2022 год уменьш</w:t>
      </w:r>
      <w:r w:rsidR="00426B16">
        <w:rPr>
          <w:rFonts w:ascii="Times New Roman" w:hAnsi="Times New Roman" w:cs="Times New Roman"/>
          <w:sz w:val="24"/>
          <w:szCs w:val="24"/>
        </w:rPr>
        <w:t>ил</w:t>
      </w:r>
      <w:r w:rsidR="00426B16"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 w:rsidR="00426B16">
        <w:rPr>
          <w:rFonts w:ascii="Times New Roman" w:hAnsi="Times New Roman" w:cs="Times New Roman"/>
          <w:sz w:val="24"/>
          <w:szCs w:val="24"/>
        </w:rPr>
        <w:t xml:space="preserve">       </w:t>
      </w:r>
      <w:r w:rsidR="00426B16" w:rsidRPr="00426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4 183 953,25 рубля и составил (-)2 524 365,42 рублей. </w:t>
      </w:r>
      <w:r w:rsidRPr="00BC452B">
        <w:rPr>
          <w:rFonts w:ascii="Times New Roman" w:hAnsi="Times New Roman" w:cs="Times New Roman"/>
          <w:sz w:val="24"/>
          <w:szCs w:val="24"/>
        </w:rPr>
        <w:t>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FF559C" w:rsidRDefault="00FF559C" w:rsidP="00FF559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5E0">
        <w:rPr>
          <w:rFonts w:ascii="Times New Roman" w:eastAsia="Times New Roman" w:hAnsi="Times New Roman" w:cs="Times New Roman"/>
          <w:sz w:val="24"/>
          <w:szCs w:val="24"/>
        </w:rPr>
        <w:t>Бюджет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2023 и 2024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1435E0">
        <w:rPr>
          <w:rFonts w:ascii="Times New Roman" w:eastAsia="Times New Roman" w:hAnsi="Times New Roman" w:cs="Times New Roman"/>
          <w:sz w:val="24"/>
          <w:szCs w:val="24"/>
        </w:rPr>
        <w:t xml:space="preserve"> неизменным.</w:t>
      </w:r>
    </w:p>
    <w:p w:rsidR="00FF559C" w:rsidRDefault="00FF559C" w:rsidP="00FF559C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Лыхма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Лыхма от </w:t>
      </w:r>
      <w:r w:rsidR="00895ED2">
        <w:rPr>
          <w:rFonts w:ascii="Times New Roman" w:hAnsi="Times New Roman" w:cs="Times New Roman"/>
          <w:sz w:val="24"/>
          <w:szCs w:val="24"/>
        </w:rPr>
        <w:t>27.12</w:t>
      </w:r>
      <w:r>
        <w:rPr>
          <w:rFonts w:ascii="Times New Roman" w:hAnsi="Times New Roman" w:cs="Times New Roman"/>
          <w:sz w:val="24"/>
          <w:szCs w:val="24"/>
        </w:rPr>
        <w:t xml:space="preserve">.2022 года № </w:t>
      </w:r>
      <w:r w:rsidR="00895E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FF559C" w:rsidRDefault="00FF559C" w:rsidP="00FF559C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9B6" w:rsidRPr="00895ED2" w:rsidRDefault="002029B6" w:rsidP="00895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E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2029B6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Разработаны следующие проекты:</w:t>
      </w:r>
    </w:p>
    <w:p w:rsidR="008E37D6" w:rsidRDefault="00CA0F17" w:rsidP="00181F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029B6">
        <w:rPr>
          <w:rFonts w:ascii="Times New Roman" w:hAnsi="Times New Roman" w:cs="Times New Roman"/>
          <w:sz w:val="24"/>
          <w:szCs w:val="24"/>
        </w:rPr>
        <w:t>)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B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720DB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C04BD">
        <w:rPr>
          <w:rFonts w:ascii="Times New Roman" w:hAnsi="Times New Roman" w:cs="Times New Roman"/>
          <w:sz w:val="24"/>
          <w:szCs w:val="24"/>
        </w:rPr>
        <w:t>Лыхма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47">
        <w:rPr>
          <w:rFonts w:ascii="Times New Roman" w:hAnsi="Times New Roman" w:cs="Times New Roman"/>
          <w:sz w:val="24"/>
          <w:szCs w:val="24"/>
        </w:rPr>
        <w:t xml:space="preserve">«О </w:t>
      </w:r>
      <w:r w:rsidR="00343361">
        <w:rPr>
          <w:rFonts w:ascii="Times New Roman" w:hAnsi="Times New Roman" w:cs="Times New Roman"/>
          <w:sz w:val="24"/>
          <w:szCs w:val="24"/>
        </w:rPr>
        <w:t>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Лыхма»</w:t>
      </w:r>
      <w:r w:rsidR="008E37D6">
        <w:rPr>
          <w:rFonts w:ascii="Times New Roman" w:hAnsi="Times New Roman" w:cs="Times New Roman"/>
          <w:sz w:val="24"/>
          <w:szCs w:val="24"/>
        </w:rPr>
        <w:t>;</w:t>
      </w:r>
    </w:p>
    <w:p w:rsidR="00181F19" w:rsidRDefault="00681447" w:rsidP="00181F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9B6">
        <w:rPr>
          <w:rFonts w:ascii="Times New Roman" w:hAnsi="Times New Roman" w:cs="Times New Roman"/>
          <w:sz w:val="24"/>
          <w:szCs w:val="24"/>
        </w:rPr>
        <w:t>)</w:t>
      </w:r>
      <w:r w:rsidR="00D601B8">
        <w:rPr>
          <w:rFonts w:ascii="Times New Roman" w:hAnsi="Times New Roman" w:cs="Times New Roman"/>
          <w:sz w:val="24"/>
          <w:szCs w:val="24"/>
        </w:rPr>
        <w:t xml:space="preserve"> </w:t>
      </w:r>
      <w:r w:rsidR="00343361"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029B6"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 </w:t>
      </w:r>
      <w:r w:rsidR="00DC04B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029B6">
        <w:rPr>
          <w:rFonts w:ascii="Times New Roman" w:hAnsi="Times New Roman" w:cs="Times New Roman"/>
          <w:sz w:val="24"/>
          <w:szCs w:val="24"/>
        </w:rPr>
        <w:t xml:space="preserve">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2029B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DC04BD">
        <w:rPr>
          <w:rFonts w:ascii="Times New Roman" w:hAnsi="Times New Roman" w:cs="Times New Roman"/>
          <w:sz w:val="24"/>
          <w:szCs w:val="24"/>
        </w:rPr>
        <w:t>Лыхма</w:t>
      </w:r>
      <w:r w:rsidR="00A56C85">
        <w:rPr>
          <w:rFonts w:ascii="Times New Roman" w:hAnsi="Times New Roman" w:cs="Times New Roman"/>
          <w:sz w:val="24"/>
          <w:szCs w:val="24"/>
        </w:rPr>
        <w:t xml:space="preserve"> (</w:t>
      </w:r>
      <w:r w:rsidR="00181F19">
        <w:rPr>
          <w:rFonts w:ascii="Times New Roman" w:hAnsi="Times New Roman" w:cs="Times New Roman"/>
          <w:sz w:val="24"/>
          <w:szCs w:val="24"/>
        </w:rPr>
        <w:t>с 1 января 2023 года по 31 декабря 2025 года);</w:t>
      </w:r>
    </w:p>
    <w:p w:rsidR="009E2C79" w:rsidRDefault="002029B6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Сделан</w:t>
      </w:r>
      <w:r w:rsidRPr="0002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</w:t>
      </w:r>
      <w:r w:rsidR="009E2C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343361">
        <w:rPr>
          <w:rFonts w:ascii="Times New Roman" w:hAnsi="Times New Roman" w:cs="Times New Roman"/>
          <w:sz w:val="24"/>
          <w:szCs w:val="24"/>
        </w:rPr>
        <w:t>3</w:t>
      </w:r>
      <w:r w:rsidR="009E2C7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>из бюджет</w:t>
      </w:r>
      <w:r w:rsidR="006814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бюджет Белоярского района на исполнение полномочий по</w:t>
      </w:r>
      <w:r w:rsidR="00681447">
        <w:rPr>
          <w:rFonts w:ascii="Times New Roman" w:hAnsi="Times New Roman" w:cs="Times New Roman"/>
          <w:sz w:val="24"/>
          <w:szCs w:val="24"/>
        </w:rPr>
        <w:t xml:space="preserve">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68144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81447">
        <w:rPr>
          <w:rFonts w:ascii="Times New Roman" w:hAnsi="Times New Roman" w:cs="Times New Roman"/>
          <w:sz w:val="24"/>
          <w:szCs w:val="24"/>
        </w:rPr>
        <w:t>ого</w:t>
      </w:r>
      <w:r w:rsidR="007644E8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6814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DC04BD">
        <w:rPr>
          <w:rFonts w:ascii="Times New Roman" w:hAnsi="Times New Roman" w:cs="Times New Roman"/>
          <w:sz w:val="24"/>
          <w:szCs w:val="24"/>
        </w:rPr>
        <w:t>Лыхма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</w:t>
      </w:r>
      <w:r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(по соглашени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передаче контрольно-счетной палате Белоярского района полномочий по осуществлению внешнего муниципального</w:t>
      </w:r>
      <w:r w:rsidR="00DC04BD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</w:t>
      </w:r>
      <w:r w:rsidR="00720DBB">
        <w:rPr>
          <w:rFonts w:ascii="Times New Roman" w:hAnsi="Times New Roman" w:cs="Times New Roman"/>
          <w:sz w:val="24"/>
          <w:szCs w:val="24"/>
        </w:rPr>
        <w:t>сельском</w:t>
      </w:r>
      <w:r w:rsidR="00681447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FC6C4D">
        <w:rPr>
          <w:rFonts w:ascii="Times New Roman" w:hAnsi="Times New Roman" w:cs="Times New Roman"/>
          <w:sz w:val="24"/>
          <w:szCs w:val="24"/>
        </w:rPr>
        <w:t xml:space="preserve"> </w:t>
      </w:r>
      <w:r w:rsidR="00DC04BD">
        <w:rPr>
          <w:rFonts w:ascii="Times New Roman" w:hAnsi="Times New Roman" w:cs="Times New Roman"/>
          <w:sz w:val="24"/>
          <w:szCs w:val="24"/>
        </w:rPr>
        <w:t>Лыхма</w:t>
      </w:r>
      <w:r w:rsidR="00F304A7">
        <w:rPr>
          <w:rFonts w:ascii="Times New Roman" w:hAnsi="Times New Roman" w:cs="Times New Roman"/>
          <w:sz w:val="24"/>
          <w:szCs w:val="24"/>
        </w:rPr>
        <w:t xml:space="preserve"> от 7 ноября 2022 года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681447" w:rsidRDefault="00681447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472" w:rsidRPr="0036044C" w:rsidRDefault="0036044C" w:rsidP="003604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мероприятия в 4 квартале 2022 года не проводились.</w:t>
      </w:r>
      <w:bookmarkStart w:id="0" w:name="_GoBack"/>
      <w:bookmarkEnd w:id="0"/>
    </w:p>
    <w:sectPr w:rsidR="004E2472" w:rsidRPr="0036044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19" w:rsidRDefault="00A52019" w:rsidP="00043AB0">
      <w:pPr>
        <w:spacing w:after="0" w:line="240" w:lineRule="auto"/>
      </w:pPr>
      <w:r>
        <w:separator/>
      </w:r>
    </w:p>
  </w:endnote>
  <w:endnote w:type="continuationSeparator" w:id="0">
    <w:p w:rsidR="00A52019" w:rsidRDefault="00A52019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19" w:rsidRDefault="00A52019" w:rsidP="00043AB0">
      <w:pPr>
        <w:spacing w:after="0" w:line="240" w:lineRule="auto"/>
      </w:pPr>
      <w:r>
        <w:separator/>
      </w:r>
    </w:p>
  </w:footnote>
  <w:footnote w:type="continuationSeparator" w:id="0">
    <w:p w:rsidR="00A52019" w:rsidRDefault="00A52019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847EFA"/>
    <w:multiLevelType w:val="hybridMultilevel"/>
    <w:tmpl w:val="7B9467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6B7"/>
    <w:rsid w:val="00057921"/>
    <w:rsid w:val="00061210"/>
    <w:rsid w:val="00062673"/>
    <w:rsid w:val="00066285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4F6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1F19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23AA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3361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044C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6B1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0A96"/>
    <w:rsid w:val="007A2037"/>
    <w:rsid w:val="007A2967"/>
    <w:rsid w:val="007A5BE3"/>
    <w:rsid w:val="007A60DF"/>
    <w:rsid w:val="007B18B2"/>
    <w:rsid w:val="007C128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1A3B"/>
    <w:rsid w:val="00833260"/>
    <w:rsid w:val="00836D3A"/>
    <w:rsid w:val="00837149"/>
    <w:rsid w:val="008376E2"/>
    <w:rsid w:val="0083780A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779B8"/>
    <w:rsid w:val="00880892"/>
    <w:rsid w:val="00880D19"/>
    <w:rsid w:val="008827FD"/>
    <w:rsid w:val="0088281A"/>
    <w:rsid w:val="00890E75"/>
    <w:rsid w:val="0089213E"/>
    <w:rsid w:val="00895ED2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37D6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2019"/>
    <w:rsid w:val="00A5520A"/>
    <w:rsid w:val="00A56C85"/>
    <w:rsid w:val="00A56FBC"/>
    <w:rsid w:val="00A65243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24E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467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01B8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D6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4A7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1A83"/>
    <w:rsid w:val="00F66B88"/>
    <w:rsid w:val="00F70376"/>
    <w:rsid w:val="00F71D1E"/>
    <w:rsid w:val="00F74967"/>
    <w:rsid w:val="00F75BE2"/>
    <w:rsid w:val="00F76B36"/>
    <w:rsid w:val="00F80E23"/>
    <w:rsid w:val="00F82CB7"/>
    <w:rsid w:val="00F94620"/>
    <w:rsid w:val="00F94D5F"/>
    <w:rsid w:val="00F9748D"/>
    <w:rsid w:val="00FA22FB"/>
    <w:rsid w:val="00FB180F"/>
    <w:rsid w:val="00FB2D8E"/>
    <w:rsid w:val="00FC2370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59C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7542-7D32-4FBF-94A4-5230E5C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712</cp:revision>
  <cp:lastPrinted>2023-01-16T12:55:00Z</cp:lastPrinted>
  <dcterms:created xsi:type="dcterms:W3CDTF">2013-04-01T05:21:00Z</dcterms:created>
  <dcterms:modified xsi:type="dcterms:W3CDTF">2023-01-16T12:56:00Z</dcterms:modified>
</cp:coreProperties>
</file>