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FF" w:rsidRPr="001F70CA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 w:rsidRPr="001F70CA">
        <w:rPr>
          <w:rFonts w:eastAsia="Arial Unicode MS"/>
          <w:b/>
          <w:sz w:val="28"/>
          <w:szCs w:val="28"/>
          <w:u w:color="000000"/>
        </w:rPr>
        <w:t>Информаци</w:t>
      </w:r>
      <w:r w:rsidR="000B35FE" w:rsidRPr="001F70CA">
        <w:rPr>
          <w:rFonts w:eastAsia="Arial Unicode MS"/>
          <w:b/>
          <w:sz w:val="28"/>
          <w:szCs w:val="28"/>
          <w:u w:color="000000"/>
        </w:rPr>
        <w:t>я</w:t>
      </w:r>
    </w:p>
    <w:p w:rsidR="001D0D3C" w:rsidRPr="001F70CA" w:rsidRDefault="001D0D3C" w:rsidP="00526756">
      <w:pPr>
        <w:autoSpaceDE w:val="0"/>
        <w:autoSpaceDN w:val="0"/>
        <w:adjustRightInd w:val="0"/>
        <w:ind w:right="-142"/>
        <w:jc w:val="center"/>
        <w:rPr>
          <w:rFonts w:eastAsia="Arial Unicode MS"/>
          <w:b/>
          <w:sz w:val="28"/>
          <w:szCs w:val="28"/>
          <w:u w:color="000000"/>
        </w:rPr>
      </w:pPr>
      <w:r w:rsidRPr="001F70CA">
        <w:rPr>
          <w:rFonts w:eastAsia="Arial Unicode MS"/>
          <w:b/>
          <w:sz w:val="28"/>
          <w:szCs w:val="28"/>
          <w:u w:color="000000"/>
        </w:rPr>
        <w:t>об установлении сроков и размеров тарифов на коммунальные услуги</w:t>
      </w:r>
    </w:p>
    <w:p w:rsidR="006527FF" w:rsidRDefault="006527FF" w:rsidP="00526756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F3403" w:rsidRPr="00B1721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Изменение</w:t>
      </w:r>
      <w:r w:rsidRPr="00AE1C49">
        <w:rPr>
          <w:sz w:val="28"/>
          <w:szCs w:val="28"/>
        </w:rPr>
        <w:t xml:space="preserve"> тарифов </w:t>
      </w:r>
      <w:r>
        <w:rPr>
          <w:sz w:val="28"/>
          <w:szCs w:val="28"/>
        </w:rPr>
        <w:t>на коммунальные услуги предусмотрено</w:t>
      </w:r>
      <w:r w:rsidRPr="00AE1C49">
        <w:rPr>
          <w:sz w:val="28"/>
          <w:szCs w:val="28"/>
        </w:rPr>
        <w:t xml:space="preserve"> 1 раз в год с 1 июля </w:t>
      </w:r>
      <w:r w:rsidRPr="00E9448C">
        <w:rPr>
          <w:sz w:val="28"/>
          <w:szCs w:val="28"/>
        </w:rPr>
        <w:t>в рамках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утвержденных Правительством Российской Федерации</w:t>
      </w:r>
      <w:r>
        <w:rPr>
          <w:sz w:val="28"/>
          <w:szCs w:val="28"/>
        </w:rPr>
        <w:t>,</w:t>
      </w:r>
      <w:r w:rsidRPr="00E9448C">
        <w:rPr>
          <w:sz w:val="28"/>
          <w:szCs w:val="28"/>
        </w:rPr>
        <w:t xml:space="preserve"> среднего и предельного уровня роста </w:t>
      </w:r>
      <w:r>
        <w:rPr>
          <w:sz w:val="28"/>
          <w:szCs w:val="28"/>
        </w:rPr>
        <w:t xml:space="preserve">совокупной </w:t>
      </w:r>
      <w:r w:rsidRPr="00E9448C">
        <w:rPr>
          <w:sz w:val="28"/>
          <w:szCs w:val="28"/>
        </w:rPr>
        <w:t>платы граждан за коммунальные услуги</w:t>
      </w:r>
      <w:r>
        <w:rPr>
          <w:sz w:val="28"/>
          <w:szCs w:val="28"/>
        </w:rPr>
        <w:t xml:space="preserve">, </w:t>
      </w:r>
      <w:r w:rsidRPr="007A526F">
        <w:rPr>
          <w:sz w:val="28"/>
          <w:szCs w:val="28"/>
        </w:rPr>
        <w:t>включа</w:t>
      </w:r>
      <w:r>
        <w:rPr>
          <w:sz w:val="28"/>
          <w:szCs w:val="28"/>
        </w:rPr>
        <w:t>ющей</w:t>
      </w:r>
      <w:r w:rsidRPr="007A526F">
        <w:rPr>
          <w:sz w:val="28"/>
          <w:szCs w:val="28"/>
        </w:rPr>
        <w:t xml:space="preserve"> плату за холодную воду, горячую воду, электрическую энергию, тепловую энер</w:t>
      </w:r>
      <w:bookmarkStart w:id="0" w:name="_GoBack"/>
      <w:bookmarkEnd w:id="0"/>
      <w:r w:rsidRPr="007A526F">
        <w:rPr>
          <w:sz w:val="28"/>
          <w:szCs w:val="28"/>
        </w:rPr>
        <w:t xml:space="preserve">гию, газ, бытовой газ в баллонах, твердое топливо при наличии печного отопления, плату за отведение сточных вод, обращение с </w:t>
      </w:r>
      <w:r>
        <w:rPr>
          <w:sz w:val="28"/>
          <w:szCs w:val="28"/>
        </w:rPr>
        <w:t>твердыми</w:t>
      </w:r>
      <w:proofErr w:type="gramEnd"/>
      <w:r>
        <w:rPr>
          <w:sz w:val="28"/>
          <w:szCs w:val="28"/>
        </w:rPr>
        <w:t xml:space="preserve"> коммунальными отходами</w:t>
      </w:r>
      <w:r w:rsidRPr="00E9448C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р</w:t>
      </w:r>
      <w:r w:rsidRPr="00B1721C">
        <w:rPr>
          <w:sz w:val="28"/>
          <w:szCs w:val="28"/>
        </w:rPr>
        <w:t xml:space="preserve">ост тарифов по некоторым коммунальным </w:t>
      </w:r>
      <w:r w:rsidRPr="00EF6DAC">
        <w:rPr>
          <w:sz w:val="28"/>
          <w:szCs w:val="28"/>
        </w:rPr>
        <w:t>услугам может быть выше установленных индексов за счет отсутствия роста или роста ниже индексов по другим коммунальным услугам, входящим в состав</w:t>
      </w:r>
      <w:r w:rsidRPr="00B1721C">
        <w:rPr>
          <w:sz w:val="28"/>
          <w:szCs w:val="28"/>
        </w:rPr>
        <w:t xml:space="preserve"> платы за коммунальные услуги.</w:t>
      </w:r>
    </w:p>
    <w:p w:rsidR="007F3403" w:rsidRPr="00E9448C" w:rsidRDefault="007F3403" w:rsidP="007F3403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Для Югры на 2022 год установлены следующие значения роста платы: с 1 января 0%, с 1 июля среднее значение 3,4%, предельное значение 5,4%. Превышение предельного уровня роста платы возможно </w:t>
      </w:r>
      <w:r>
        <w:rPr>
          <w:sz w:val="28"/>
          <w:szCs w:val="28"/>
        </w:rPr>
        <w:t xml:space="preserve">только </w:t>
      </w:r>
      <w:r w:rsidRPr="00E9448C">
        <w:rPr>
          <w:sz w:val="28"/>
          <w:szCs w:val="28"/>
        </w:rPr>
        <w:t>в случае принятия Думой муниципального образования соответствующего решения и согласовани</w:t>
      </w:r>
      <w:r>
        <w:rPr>
          <w:sz w:val="28"/>
          <w:szCs w:val="28"/>
        </w:rPr>
        <w:t>я</w:t>
      </w:r>
      <w:r w:rsidRPr="00E9448C">
        <w:rPr>
          <w:sz w:val="28"/>
          <w:szCs w:val="28"/>
        </w:rPr>
        <w:t xml:space="preserve"> ФАС России.</w:t>
      </w:r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формируются </w:t>
      </w:r>
      <w:proofErr w:type="gramStart"/>
      <w:r w:rsidRPr="00E9448C">
        <w:rPr>
          <w:sz w:val="28"/>
          <w:szCs w:val="28"/>
        </w:rPr>
        <w:t>согласно норм</w:t>
      </w:r>
      <w:proofErr w:type="gramEnd"/>
      <w:r w:rsidRPr="00E9448C">
        <w:rPr>
          <w:sz w:val="28"/>
          <w:szCs w:val="28"/>
        </w:rPr>
        <w:t xml:space="preserve">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 </w:t>
      </w:r>
    </w:p>
    <w:p w:rsidR="006527FF" w:rsidRDefault="006527FF" w:rsidP="006527F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6527FF">
        <w:rPr>
          <w:sz w:val="28"/>
          <w:szCs w:val="28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</w:t>
      </w:r>
      <w:proofErr w:type="gramStart"/>
      <w:r w:rsidRPr="006527FF">
        <w:rPr>
          <w:sz w:val="28"/>
          <w:szCs w:val="28"/>
        </w:rPr>
        <w:t>созданных в каждом конкретном муниципальном образовании</w:t>
      </w:r>
      <w:r w:rsidR="003911D5">
        <w:rPr>
          <w:sz w:val="28"/>
          <w:szCs w:val="28"/>
        </w:rPr>
        <w:t xml:space="preserve"> и </w:t>
      </w:r>
      <w:r w:rsidR="003911D5" w:rsidRPr="003911D5">
        <w:rPr>
          <w:sz w:val="28"/>
          <w:szCs w:val="28"/>
        </w:rPr>
        <w:t>включенных в утвержденные муниципальным образованием схемы в сфере коммунальных услуг</w:t>
      </w:r>
      <w:r w:rsidR="00A63873">
        <w:rPr>
          <w:sz w:val="28"/>
          <w:szCs w:val="28"/>
        </w:rPr>
        <w:t>,</w:t>
      </w:r>
      <w:r w:rsidRPr="006527FF">
        <w:rPr>
          <w:sz w:val="28"/>
          <w:szCs w:val="28"/>
        </w:rPr>
        <w:t xml:space="preserve"> </w:t>
      </w:r>
      <w:r w:rsidR="00A63873">
        <w:rPr>
          <w:sz w:val="28"/>
          <w:szCs w:val="28"/>
        </w:rPr>
        <w:t>и</w:t>
      </w:r>
      <w:r w:rsidRPr="006527FF">
        <w:rPr>
          <w:sz w:val="28"/>
          <w:szCs w:val="28"/>
        </w:rPr>
        <w:t xml:space="preserve">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3911D5" w:rsidRPr="003911D5" w:rsidRDefault="003911D5" w:rsidP="00526756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proofErr w:type="gramStart"/>
      <w:r w:rsidRPr="003911D5">
        <w:rPr>
          <w:sz w:val="28"/>
          <w:szCs w:val="28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8B101E" w:rsidRDefault="008B101E" w:rsidP="008B101E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E9448C">
        <w:rPr>
          <w:sz w:val="28"/>
          <w:szCs w:val="28"/>
        </w:rPr>
        <w:t xml:space="preserve">Тарифы на коммунальные услуги на </w:t>
      </w:r>
      <w:r w:rsidR="006527FF">
        <w:rPr>
          <w:sz w:val="28"/>
          <w:szCs w:val="28"/>
        </w:rPr>
        <w:t>очередной</w:t>
      </w:r>
      <w:r w:rsidRPr="00E9448C">
        <w:rPr>
          <w:sz w:val="28"/>
          <w:szCs w:val="28"/>
        </w:rPr>
        <w:t xml:space="preserve"> год </w:t>
      </w:r>
      <w:r w:rsidR="006527FF">
        <w:rPr>
          <w:sz w:val="28"/>
          <w:szCs w:val="28"/>
        </w:rPr>
        <w:t>устанавливаются</w:t>
      </w:r>
      <w:r w:rsidRPr="00E9448C">
        <w:rPr>
          <w:sz w:val="28"/>
          <w:szCs w:val="28"/>
        </w:rPr>
        <w:t xml:space="preserve"> не позднее 20 декабря текущего года.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целях доступности информации </w:t>
      </w:r>
      <w:r w:rsidR="000B4BED">
        <w:rPr>
          <w:sz w:val="28"/>
          <w:szCs w:val="28"/>
        </w:rPr>
        <w:t xml:space="preserve">об утверждаемых тарифах </w:t>
      </w:r>
      <w:r>
        <w:rPr>
          <w:sz w:val="28"/>
          <w:szCs w:val="28"/>
        </w:rPr>
        <w:t>для неограниченного круга лиц н</w:t>
      </w:r>
      <w:r w:rsidR="008B101E" w:rsidRPr="00AE1C49">
        <w:rPr>
          <w:sz w:val="28"/>
          <w:szCs w:val="28"/>
        </w:rPr>
        <w:t xml:space="preserve">а официальном сайте </w:t>
      </w:r>
      <w:r w:rsidR="007F3403">
        <w:rPr>
          <w:sz w:val="28"/>
          <w:szCs w:val="28"/>
        </w:rPr>
        <w:t>Региональной службы по тарифам</w:t>
      </w:r>
      <w:proofErr w:type="gramEnd"/>
      <w:r w:rsidR="007F3403">
        <w:rPr>
          <w:sz w:val="28"/>
          <w:szCs w:val="28"/>
        </w:rPr>
        <w:t xml:space="preserve"> Ханты-Мансийского автономного округа –</w:t>
      </w:r>
      <w:r w:rsidR="008B101E" w:rsidRPr="00AE1C49">
        <w:rPr>
          <w:sz w:val="28"/>
          <w:szCs w:val="28"/>
        </w:rPr>
        <w:t xml:space="preserve"> Югры</w:t>
      </w:r>
      <w:r w:rsidR="007F3403">
        <w:rPr>
          <w:sz w:val="28"/>
          <w:szCs w:val="28"/>
        </w:rPr>
        <w:t xml:space="preserve"> </w:t>
      </w:r>
      <w:r w:rsidR="00526756" w:rsidRPr="001A5A00">
        <w:rPr>
          <w:color w:val="000000" w:themeColor="text1"/>
          <w:sz w:val="28"/>
          <w:szCs w:val="28"/>
        </w:rPr>
        <w:t>(</w:t>
      </w:r>
      <w:hyperlink r:id="rId9" w:history="1">
        <w:r w:rsidRPr="00417816">
          <w:rPr>
            <w:rStyle w:val="a5"/>
            <w:sz w:val="28"/>
            <w:szCs w:val="28"/>
          </w:rPr>
          <w:t>www.rst.admhmao.ru</w:t>
        </w:r>
      </w:hyperlink>
      <w:r w:rsidR="00526756" w:rsidRPr="001A5A00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размещены:</w:t>
      </w:r>
    </w:p>
    <w:p w:rsidR="000B35FE" w:rsidRDefault="000B35FE" w:rsidP="00526756">
      <w:pPr>
        <w:ind w:right="-143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526756">
        <w:rPr>
          <w:color w:val="000000" w:themeColor="text1"/>
          <w:sz w:val="28"/>
          <w:szCs w:val="28"/>
        </w:rPr>
        <w:t>интерак</w:t>
      </w:r>
      <w:r w:rsidRPr="001A5A00">
        <w:rPr>
          <w:color w:val="000000" w:themeColor="text1"/>
          <w:sz w:val="28"/>
          <w:szCs w:val="28"/>
        </w:rPr>
        <w:t>тивная база тарифных решений</w:t>
      </w:r>
      <w:r>
        <w:rPr>
          <w:color w:val="000000" w:themeColor="text1"/>
          <w:sz w:val="28"/>
          <w:szCs w:val="28"/>
        </w:rPr>
        <w:t>, позволяющая гражданам ознакомиться с величиной тарифов и сроками их действия в разрезе</w:t>
      </w:r>
      <w:r w:rsidR="00D0691B" w:rsidRPr="00D0691B">
        <w:rPr>
          <w:color w:val="000000" w:themeColor="text1"/>
          <w:sz w:val="28"/>
          <w:szCs w:val="28"/>
        </w:rPr>
        <w:t xml:space="preserve"> </w:t>
      </w:r>
      <w:proofErr w:type="spellStart"/>
      <w:r w:rsidR="00D0691B">
        <w:rPr>
          <w:color w:val="000000" w:themeColor="text1"/>
          <w:sz w:val="28"/>
          <w:szCs w:val="28"/>
        </w:rPr>
        <w:t>ресурсоснабжающих</w:t>
      </w:r>
      <w:proofErr w:type="spellEnd"/>
      <w:r w:rsidR="00D0691B">
        <w:rPr>
          <w:color w:val="000000" w:themeColor="text1"/>
          <w:sz w:val="28"/>
          <w:szCs w:val="28"/>
        </w:rPr>
        <w:t xml:space="preserve"> организаций на территории</w:t>
      </w:r>
      <w:r>
        <w:rPr>
          <w:color w:val="000000" w:themeColor="text1"/>
          <w:sz w:val="28"/>
          <w:szCs w:val="28"/>
        </w:rPr>
        <w:t xml:space="preserve"> автономного округа (</w:t>
      </w:r>
      <w:hyperlink r:id="rId10" w:history="1">
        <w:r w:rsidRPr="00AE1C49">
          <w:rPr>
            <w:rStyle w:val="a5"/>
            <w:sz w:val="28"/>
            <w:szCs w:val="28"/>
          </w:rPr>
          <w:t>http://bptr.eias.admhmao.ru/TariffDecisions?reg=RU.5.86</w:t>
        </w:r>
      </w:hyperlink>
      <w:r w:rsidRPr="00AE1C49">
        <w:rPr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;</w:t>
      </w:r>
    </w:p>
    <w:p w:rsidR="00F76D6C" w:rsidRDefault="00323464" w:rsidP="007831DA">
      <w:pPr>
        <w:ind w:right="-143" w:firstLine="709"/>
        <w:jc w:val="both"/>
        <w:rPr>
          <w:sz w:val="20"/>
        </w:rPr>
      </w:pPr>
      <w:hyperlink r:id="rId11" w:history="1"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протокол</w:t>
        </w:r>
        <w:r w:rsidR="000B35FE">
          <w:rPr>
            <w:rStyle w:val="a5"/>
            <w:color w:val="auto"/>
            <w:sz w:val="28"/>
            <w:szCs w:val="28"/>
            <w:u w:val="none"/>
          </w:rPr>
          <w:t>ы</w:t>
        </w:r>
        <w:r w:rsidR="000B35FE" w:rsidRPr="00AE1C49">
          <w:rPr>
            <w:rStyle w:val="a5"/>
            <w:color w:val="auto"/>
            <w:sz w:val="28"/>
            <w:szCs w:val="28"/>
            <w:u w:val="none"/>
          </w:rPr>
          <w:t xml:space="preserve"> заседаний </w:t>
        </w:r>
        <w:proofErr w:type="gramStart"/>
        <w:r w:rsidR="000B35FE" w:rsidRPr="00AE1C49">
          <w:rPr>
            <w:rStyle w:val="a5"/>
            <w:color w:val="auto"/>
            <w:sz w:val="28"/>
            <w:szCs w:val="28"/>
            <w:u w:val="none"/>
          </w:rPr>
          <w:t>правлени</w:t>
        </w:r>
      </w:hyperlink>
      <w:r w:rsidR="000B35FE">
        <w:rPr>
          <w:rStyle w:val="a5"/>
          <w:color w:val="auto"/>
          <w:sz w:val="28"/>
          <w:szCs w:val="28"/>
          <w:u w:val="none"/>
        </w:rPr>
        <w:t>й</w:t>
      </w:r>
      <w:proofErr w:type="gramEnd"/>
      <w:r w:rsidR="000B35FE" w:rsidRPr="00AE1C49">
        <w:rPr>
          <w:sz w:val="28"/>
          <w:szCs w:val="28"/>
        </w:rPr>
        <w:t>, содержащих сведения о расходах и производственных показателях</w:t>
      </w:r>
      <w:r w:rsidR="000B4BED">
        <w:rPr>
          <w:sz w:val="28"/>
          <w:szCs w:val="28"/>
        </w:rPr>
        <w:t>,</w:t>
      </w:r>
      <w:r w:rsidR="000B35FE">
        <w:rPr>
          <w:sz w:val="28"/>
          <w:szCs w:val="28"/>
        </w:rPr>
        <w:t xml:space="preserve"> </w:t>
      </w:r>
      <w:r w:rsidR="000B35FE" w:rsidRPr="00AE1C49">
        <w:rPr>
          <w:sz w:val="28"/>
          <w:szCs w:val="28"/>
        </w:rPr>
        <w:t xml:space="preserve">принятых </w:t>
      </w:r>
      <w:r w:rsidR="000B35FE">
        <w:rPr>
          <w:sz w:val="28"/>
          <w:szCs w:val="28"/>
        </w:rPr>
        <w:t>при установлении</w:t>
      </w:r>
      <w:r w:rsidR="000B35FE" w:rsidRPr="00AE1C49">
        <w:rPr>
          <w:sz w:val="28"/>
          <w:szCs w:val="28"/>
        </w:rPr>
        <w:t xml:space="preserve"> тариф</w:t>
      </w:r>
      <w:r w:rsidR="000B35FE">
        <w:rPr>
          <w:sz w:val="28"/>
          <w:szCs w:val="28"/>
        </w:rPr>
        <w:t xml:space="preserve">ов </w:t>
      </w:r>
      <w:r w:rsidR="000B35FE" w:rsidRPr="00AE1C49">
        <w:rPr>
          <w:sz w:val="28"/>
          <w:szCs w:val="28"/>
        </w:rPr>
        <w:t>(</w:t>
      </w:r>
      <w:hyperlink r:id="rId12" w:history="1">
        <w:r w:rsidR="000B35FE" w:rsidRPr="00AE1C49">
          <w:rPr>
            <w:rStyle w:val="a5"/>
            <w:sz w:val="28"/>
            <w:szCs w:val="28"/>
          </w:rPr>
          <w:t>https://rst.admhmao.ru/raskrytie-informatsii/</w:t>
        </w:r>
      </w:hyperlink>
      <w:r w:rsidR="000B35FE" w:rsidRPr="00AE1C49">
        <w:rPr>
          <w:rStyle w:val="a5"/>
          <w:sz w:val="28"/>
          <w:szCs w:val="28"/>
        </w:rPr>
        <w:t>)</w:t>
      </w:r>
      <w:r w:rsidR="000B35FE">
        <w:rPr>
          <w:sz w:val="28"/>
          <w:szCs w:val="28"/>
        </w:rPr>
        <w:t>.</w:t>
      </w:r>
    </w:p>
    <w:sectPr w:rsidR="00F76D6C" w:rsidSect="00C907C0">
      <w:headerReference w:type="default" r:id="rId13"/>
      <w:headerReference w:type="first" r:id="rId14"/>
      <w:footerReference w:type="first" r:id="rId15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FA" w:rsidRDefault="008D36FA" w:rsidP="008D36FA">
      <w:r>
        <w:separator/>
      </w:r>
    </w:p>
  </w:endnote>
  <w:endnote w:type="continuationSeparator" w:id="0">
    <w:p w:rsidR="008D36FA" w:rsidRDefault="008D36FA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c"/>
      <w:jc w:val="center"/>
    </w:pPr>
  </w:p>
  <w:p w:rsidR="008844A9" w:rsidRDefault="008844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FA" w:rsidRDefault="008D36FA" w:rsidP="008D36FA">
      <w:r>
        <w:separator/>
      </w:r>
    </w:p>
  </w:footnote>
  <w:footnote w:type="continuationSeparator" w:id="0">
    <w:p w:rsidR="008D36FA" w:rsidRDefault="008D36FA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076298"/>
      <w:docPartObj>
        <w:docPartGallery w:val="Page Numbers (Top of Page)"/>
        <w:docPartUnique/>
      </w:docPartObj>
    </w:sdtPr>
    <w:sdtEndPr/>
    <w:sdtContent>
      <w:p w:rsidR="00440EF8" w:rsidRDefault="00323464" w:rsidP="00323464">
        <w:pPr>
          <w:pStyle w:val="aa"/>
          <w:jc w:val="right"/>
        </w:pPr>
        <w:r>
          <w:t>Приложение 1</w:t>
        </w:r>
      </w:p>
    </w:sdtContent>
  </w:sdt>
  <w:p w:rsidR="008D36FA" w:rsidRDefault="008D36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F8" w:rsidRDefault="00440EF8">
    <w:pPr>
      <w:pStyle w:val="aa"/>
      <w:jc w:val="center"/>
    </w:pPr>
  </w:p>
  <w:p w:rsidR="00440EF8" w:rsidRDefault="00440E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40A42"/>
    <w:rsid w:val="000610A1"/>
    <w:rsid w:val="00063EA5"/>
    <w:rsid w:val="000808B7"/>
    <w:rsid w:val="000827E9"/>
    <w:rsid w:val="00083194"/>
    <w:rsid w:val="00093375"/>
    <w:rsid w:val="00093ADE"/>
    <w:rsid w:val="00094908"/>
    <w:rsid w:val="00097343"/>
    <w:rsid w:val="000A6C3C"/>
    <w:rsid w:val="000B35FE"/>
    <w:rsid w:val="000B4BED"/>
    <w:rsid w:val="000F4A53"/>
    <w:rsid w:val="0014479A"/>
    <w:rsid w:val="001632C2"/>
    <w:rsid w:val="00174861"/>
    <w:rsid w:val="001802C0"/>
    <w:rsid w:val="001C14C9"/>
    <w:rsid w:val="001D0D3C"/>
    <w:rsid w:val="001D2D13"/>
    <w:rsid w:val="001D3F7A"/>
    <w:rsid w:val="001E381E"/>
    <w:rsid w:val="001F70CA"/>
    <w:rsid w:val="002007E9"/>
    <w:rsid w:val="002025E4"/>
    <w:rsid w:val="002047CC"/>
    <w:rsid w:val="00216132"/>
    <w:rsid w:val="00226452"/>
    <w:rsid w:val="00226DA5"/>
    <w:rsid w:val="00287C8B"/>
    <w:rsid w:val="00292973"/>
    <w:rsid w:val="00293D0C"/>
    <w:rsid w:val="002E25B2"/>
    <w:rsid w:val="002E39D5"/>
    <w:rsid w:val="002F5F7F"/>
    <w:rsid w:val="00312190"/>
    <w:rsid w:val="00323464"/>
    <w:rsid w:val="00346BCA"/>
    <w:rsid w:val="00362D5D"/>
    <w:rsid w:val="003757DD"/>
    <w:rsid w:val="00382B6A"/>
    <w:rsid w:val="00383F0C"/>
    <w:rsid w:val="003911D5"/>
    <w:rsid w:val="0039212D"/>
    <w:rsid w:val="003C2B44"/>
    <w:rsid w:val="003C38FB"/>
    <w:rsid w:val="003F2811"/>
    <w:rsid w:val="00440EF8"/>
    <w:rsid w:val="00457B7E"/>
    <w:rsid w:val="00486D5D"/>
    <w:rsid w:val="00487BF6"/>
    <w:rsid w:val="005025FD"/>
    <w:rsid w:val="00512812"/>
    <w:rsid w:val="00523CBD"/>
    <w:rsid w:val="00526756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527FF"/>
    <w:rsid w:val="00675539"/>
    <w:rsid w:val="00691764"/>
    <w:rsid w:val="006A61FE"/>
    <w:rsid w:val="006B19A4"/>
    <w:rsid w:val="006C1F36"/>
    <w:rsid w:val="007028C6"/>
    <w:rsid w:val="007070ED"/>
    <w:rsid w:val="00714210"/>
    <w:rsid w:val="007234F3"/>
    <w:rsid w:val="00723C3A"/>
    <w:rsid w:val="00723C6C"/>
    <w:rsid w:val="007300EF"/>
    <w:rsid w:val="007335FB"/>
    <w:rsid w:val="0074015E"/>
    <w:rsid w:val="00745BB6"/>
    <w:rsid w:val="00751DB8"/>
    <w:rsid w:val="007653B9"/>
    <w:rsid w:val="007831DA"/>
    <w:rsid w:val="00797F50"/>
    <w:rsid w:val="007A337F"/>
    <w:rsid w:val="007E5D6A"/>
    <w:rsid w:val="007F1881"/>
    <w:rsid w:val="007F3403"/>
    <w:rsid w:val="008325DF"/>
    <w:rsid w:val="00860328"/>
    <w:rsid w:val="008709C2"/>
    <w:rsid w:val="00876871"/>
    <w:rsid w:val="008844A9"/>
    <w:rsid w:val="00887121"/>
    <w:rsid w:val="008A03BD"/>
    <w:rsid w:val="008B101E"/>
    <w:rsid w:val="008C0763"/>
    <w:rsid w:val="008C15DD"/>
    <w:rsid w:val="008C7135"/>
    <w:rsid w:val="008D36FA"/>
    <w:rsid w:val="008E2990"/>
    <w:rsid w:val="008E5B3C"/>
    <w:rsid w:val="008F3B39"/>
    <w:rsid w:val="00925B9C"/>
    <w:rsid w:val="00926786"/>
    <w:rsid w:val="0093719A"/>
    <w:rsid w:val="00951EDB"/>
    <w:rsid w:val="0096290D"/>
    <w:rsid w:val="0097009D"/>
    <w:rsid w:val="00970566"/>
    <w:rsid w:val="0099028F"/>
    <w:rsid w:val="00995916"/>
    <w:rsid w:val="009B53DC"/>
    <w:rsid w:val="009E4EC5"/>
    <w:rsid w:val="00A16A88"/>
    <w:rsid w:val="00A26C03"/>
    <w:rsid w:val="00A32D5B"/>
    <w:rsid w:val="00A63873"/>
    <w:rsid w:val="00A6511D"/>
    <w:rsid w:val="00AB5524"/>
    <w:rsid w:val="00AB6A56"/>
    <w:rsid w:val="00AC3541"/>
    <w:rsid w:val="00AC7F4D"/>
    <w:rsid w:val="00AD0F20"/>
    <w:rsid w:val="00B32D1A"/>
    <w:rsid w:val="00B42871"/>
    <w:rsid w:val="00B45F7C"/>
    <w:rsid w:val="00B5383E"/>
    <w:rsid w:val="00B71470"/>
    <w:rsid w:val="00B71BD0"/>
    <w:rsid w:val="00B7735D"/>
    <w:rsid w:val="00B9544D"/>
    <w:rsid w:val="00BC35FF"/>
    <w:rsid w:val="00BD5C84"/>
    <w:rsid w:val="00BE0EF5"/>
    <w:rsid w:val="00BE3906"/>
    <w:rsid w:val="00BE4BE1"/>
    <w:rsid w:val="00C0631A"/>
    <w:rsid w:val="00C15323"/>
    <w:rsid w:val="00C266E5"/>
    <w:rsid w:val="00C316BC"/>
    <w:rsid w:val="00C632D1"/>
    <w:rsid w:val="00C741CA"/>
    <w:rsid w:val="00C74D52"/>
    <w:rsid w:val="00C767AA"/>
    <w:rsid w:val="00C847AB"/>
    <w:rsid w:val="00C907C0"/>
    <w:rsid w:val="00C96E59"/>
    <w:rsid w:val="00CA74E2"/>
    <w:rsid w:val="00CA7CA6"/>
    <w:rsid w:val="00CC2872"/>
    <w:rsid w:val="00CE0D6F"/>
    <w:rsid w:val="00CE22BE"/>
    <w:rsid w:val="00D0691B"/>
    <w:rsid w:val="00D124D5"/>
    <w:rsid w:val="00D31BA9"/>
    <w:rsid w:val="00D4172B"/>
    <w:rsid w:val="00D47394"/>
    <w:rsid w:val="00D5369C"/>
    <w:rsid w:val="00D573A9"/>
    <w:rsid w:val="00D67B0D"/>
    <w:rsid w:val="00D802B4"/>
    <w:rsid w:val="00D840E2"/>
    <w:rsid w:val="00D87F30"/>
    <w:rsid w:val="00D96BB3"/>
    <w:rsid w:val="00D97F5E"/>
    <w:rsid w:val="00DA0485"/>
    <w:rsid w:val="00DA580A"/>
    <w:rsid w:val="00DA7EAB"/>
    <w:rsid w:val="00DC4C25"/>
    <w:rsid w:val="00DD7384"/>
    <w:rsid w:val="00DE12E4"/>
    <w:rsid w:val="00DE2A20"/>
    <w:rsid w:val="00E23937"/>
    <w:rsid w:val="00E278C7"/>
    <w:rsid w:val="00E32082"/>
    <w:rsid w:val="00E37575"/>
    <w:rsid w:val="00E453F6"/>
    <w:rsid w:val="00E82F33"/>
    <w:rsid w:val="00EB0188"/>
    <w:rsid w:val="00EC7770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6098"/>
    <w:rsid w:val="00F56B3E"/>
    <w:rsid w:val="00F76D6C"/>
    <w:rsid w:val="00F80D22"/>
    <w:rsid w:val="00F858F5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e">
    <w:basedOn w:val="a"/>
    <w:next w:val="af"/>
    <w:qFormat/>
    <w:rsid w:val="00093ADE"/>
    <w:pPr>
      <w:jc w:val="center"/>
    </w:pPr>
    <w:rPr>
      <w:sz w:val="28"/>
      <w:szCs w:val="20"/>
    </w:rPr>
  </w:style>
  <w:style w:type="paragraph" w:styleId="af">
    <w:name w:val="Title"/>
    <w:basedOn w:val="a"/>
    <w:next w:val="a"/>
    <w:link w:val="12"/>
    <w:qFormat/>
    <w:rsid w:val="00093A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"/>
    <w:rsid w:val="0009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st.admhmao.ru/raskrytie-informats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raskrytie-informatsi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bptr.eias.admhmao.ru/TariffDecisions?reg=RU.5.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t.admhma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1B68-ED56-45A6-87CF-AF7B9FDE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5</cp:revision>
  <cp:lastPrinted>2021-11-19T09:58:00Z</cp:lastPrinted>
  <dcterms:created xsi:type="dcterms:W3CDTF">2021-11-19T09:31:00Z</dcterms:created>
  <dcterms:modified xsi:type="dcterms:W3CDTF">2021-11-19T11:54:00Z</dcterms:modified>
</cp:coreProperties>
</file>