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3B5F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B5109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23B5F" w:rsidRP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A4" w:rsidRPr="00D7448C" w:rsidRDefault="000F667E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8C">
        <w:rPr>
          <w:rFonts w:ascii="Times New Roman" w:hAnsi="Times New Roman" w:cs="Times New Roman"/>
          <w:b/>
          <w:sz w:val="28"/>
          <w:szCs w:val="28"/>
        </w:rPr>
        <w:t>городское поселени</w:t>
      </w:r>
      <w:r w:rsidR="00D7448C" w:rsidRPr="00D7448C">
        <w:rPr>
          <w:rFonts w:ascii="Times New Roman" w:hAnsi="Times New Roman" w:cs="Times New Roman"/>
          <w:b/>
          <w:sz w:val="28"/>
          <w:szCs w:val="28"/>
        </w:rPr>
        <w:t>е</w:t>
      </w:r>
      <w:r w:rsidRPr="00D7448C">
        <w:rPr>
          <w:rFonts w:ascii="Times New Roman" w:hAnsi="Times New Roman" w:cs="Times New Roman"/>
          <w:b/>
          <w:sz w:val="28"/>
          <w:szCs w:val="28"/>
        </w:rPr>
        <w:t xml:space="preserve"> Белоярский</w:t>
      </w:r>
    </w:p>
    <w:p w:rsidR="00DB1EA0" w:rsidRDefault="00DB1EA0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822" w:rsidRPr="005F7CE8" w:rsidRDefault="00FA50D5" w:rsidP="00123B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 отчетный период 2023</w:t>
      </w:r>
      <w:r w:rsidR="00F542C3"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района, 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</w:t>
      </w:r>
      <w:r w:rsidR="00F542C3"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 w:rsidR="00F542C3"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7 ноября 2022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542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42C3">
        <w:rPr>
          <w:rFonts w:ascii="Times New Roman" w:hAnsi="Times New Roman"/>
          <w:sz w:val="24"/>
          <w:szCs w:val="24"/>
        </w:rPr>
        <w:t xml:space="preserve"> </w:t>
      </w:r>
      <w:r w:rsidR="00C70610">
        <w:rPr>
          <w:rFonts w:ascii="Times New Roman" w:hAnsi="Times New Roman"/>
          <w:sz w:val="24"/>
          <w:szCs w:val="24"/>
        </w:rPr>
        <w:t xml:space="preserve">в соответствии с </w:t>
      </w:r>
      <w:r w:rsidR="00E95021"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</w:t>
      </w:r>
      <w:r w:rsidR="00B51093">
        <w:rPr>
          <w:rFonts w:ascii="Times New Roman" w:hAnsi="Times New Roman" w:cs="Times New Roman"/>
          <w:sz w:val="24"/>
          <w:szCs w:val="24"/>
        </w:rPr>
        <w:t>4</w:t>
      </w:r>
      <w:r w:rsidR="00E95021"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контрольно-счетной палаты Белоярского района от </w:t>
      </w:r>
      <w:r w:rsidR="00B51093">
        <w:rPr>
          <w:rFonts w:ascii="Times New Roman" w:hAnsi="Times New Roman" w:cs="Times New Roman"/>
          <w:sz w:val="24"/>
          <w:szCs w:val="24"/>
        </w:rPr>
        <w:t>22</w:t>
      </w:r>
      <w:r w:rsidR="00E95021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B51093">
        <w:rPr>
          <w:rFonts w:ascii="Times New Roman" w:hAnsi="Times New Roman" w:cs="Times New Roman"/>
          <w:sz w:val="24"/>
          <w:szCs w:val="24"/>
        </w:rPr>
        <w:t>3 года № 10</w:t>
      </w:r>
      <w:r w:rsidR="00E95021">
        <w:rPr>
          <w:rFonts w:ascii="Times New Roman" w:hAnsi="Times New Roman" w:cs="Times New Roman"/>
          <w:sz w:val="24"/>
          <w:szCs w:val="24"/>
        </w:rPr>
        <w:t>-р,</w:t>
      </w:r>
      <w:r w:rsidR="00E95021" w:rsidRPr="007E7CCA">
        <w:rPr>
          <w:rFonts w:ascii="Times New Roman" w:hAnsi="Times New Roman"/>
          <w:sz w:val="24"/>
          <w:szCs w:val="24"/>
        </w:rPr>
        <w:t xml:space="preserve"> </w:t>
      </w:r>
      <w:r w:rsidR="00F542C3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F542C3">
        <w:rPr>
          <w:rFonts w:ascii="Times New Roman" w:hAnsi="Times New Roman"/>
          <w:sz w:val="24"/>
          <w:szCs w:val="24"/>
        </w:rPr>
        <w:t xml:space="preserve"> </w:t>
      </w:r>
      <w:r w:rsidR="005F7CE8" w:rsidRPr="005F7CE8">
        <w:rPr>
          <w:rFonts w:ascii="Times New Roman" w:hAnsi="Times New Roman"/>
          <w:b/>
          <w:sz w:val="24"/>
          <w:szCs w:val="24"/>
          <w:u w:val="single"/>
        </w:rPr>
        <w:t>э</w:t>
      </w:r>
      <w:r w:rsidR="00440822" w:rsidRPr="005F7CE8">
        <w:rPr>
          <w:rFonts w:ascii="Times New Roman" w:hAnsi="Times New Roman"/>
          <w:b/>
          <w:sz w:val="24"/>
          <w:szCs w:val="24"/>
          <w:u w:val="single"/>
        </w:rPr>
        <w:t>кспертно-аналитические мероприятия:</w:t>
      </w:r>
    </w:p>
    <w:p w:rsidR="00627719" w:rsidRDefault="00627719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B43" w:rsidRPr="009A2BAB" w:rsidRDefault="00E834AF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534E">
        <w:rPr>
          <w:rFonts w:ascii="Times New Roman" w:hAnsi="Times New Roman" w:cs="Times New Roman"/>
          <w:b/>
          <w:sz w:val="24"/>
          <w:szCs w:val="24"/>
        </w:rPr>
        <w:t>.</w:t>
      </w:r>
      <w:r w:rsidR="009A2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34E">
        <w:rPr>
          <w:rFonts w:ascii="Times New Roman" w:hAnsi="Times New Roman" w:cs="Times New Roman"/>
          <w:b/>
          <w:sz w:val="24"/>
          <w:szCs w:val="24"/>
        </w:rPr>
        <w:t>Э</w:t>
      </w:r>
      <w:r w:rsidR="009A2BAB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9A2BAB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9A2BAB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BB7BE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0F667E">
        <w:rPr>
          <w:rFonts w:ascii="Times New Roman" w:hAnsi="Times New Roman" w:cs="Times New Roman"/>
          <w:b/>
          <w:sz w:val="24"/>
          <w:szCs w:val="24"/>
        </w:rPr>
        <w:t xml:space="preserve"> поселения Белоярский</w:t>
      </w:r>
      <w:r w:rsidR="000A534E">
        <w:rPr>
          <w:rFonts w:ascii="Times New Roman" w:hAnsi="Times New Roman" w:cs="Times New Roman"/>
          <w:b/>
          <w:sz w:val="24"/>
          <w:szCs w:val="24"/>
        </w:rPr>
        <w:t>.</w:t>
      </w:r>
    </w:p>
    <w:p w:rsidR="00710AA8" w:rsidRDefault="00021D4B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123B5F">
        <w:rPr>
          <w:rFonts w:ascii="Times New Roman" w:hAnsi="Times New Roman" w:cs="Times New Roman"/>
          <w:sz w:val="24"/>
          <w:szCs w:val="24"/>
        </w:rPr>
        <w:t xml:space="preserve"> </w:t>
      </w:r>
      <w:r w:rsidR="00281F1A">
        <w:rPr>
          <w:rFonts w:ascii="Times New Roman" w:hAnsi="Times New Roman" w:cs="Times New Roman"/>
          <w:sz w:val="24"/>
          <w:szCs w:val="24"/>
        </w:rPr>
        <w:t>выдано</w:t>
      </w:r>
      <w:r w:rsidR="006336B7">
        <w:rPr>
          <w:rFonts w:ascii="Times New Roman" w:hAnsi="Times New Roman" w:cs="Times New Roman"/>
          <w:sz w:val="24"/>
          <w:szCs w:val="24"/>
        </w:rPr>
        <w:t xml:space="preserve"> </w:t>
      </w:r>
      <w:r w:rsidR="00510614" w:rsidRPr="001109BC">
        <w:rPr>
          <w:rFonts w:ascii="Times New Roman" w:hAnsi="Times New Roman" w:cs="Times New Roman"/>
          <w:i/>
          <w:sz w:val="24"/>
          <w:szCs w:val="24"/>
        </w:rPr>
        <w:t>2</w:t>
      </w:r>
      <w:r w:rsidR="000C1646" w:rsidRPr="001109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F1A" w:rsidRPr="001109BC">
        <w:rPr>
          <w:rFonts w:ascii="Times New Roman" w:hAnsi="Times New Roman" w:cs="Times New Roman"/>
          <w:i/>
          <w:sz w:val="24"/>
          <w:szCs w:val="24"/>
        </w:rPr>
        <w:t>заключени</w:t>
      </w:r>
      <w:r w:rsidR="00510614" w:rsidRPr="001109BC">
        <w:rPr>
          <w:rFonts w:ascii="Times New Roman" w:hAnsi="Times New Roman" w:cs="Times New Roman"/>
          <w:i/>
          <w:sz w:val="24"/>
          <w:szCs w:val="24"/>
        </w:rPr>
        <w:t>я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9C0979" w:rsidRPr="00955B6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81F1A" w:rsidRPr="00955B6B">
        <w:rPr>
          <w:rFonts w:ascii="Times New Roman" w:hAnsi="Times New Roman" w:cs="Times New Roman"/>
          <w:sz w:val="24"/>
          <w:szCs w:val="24"/>
        </w:rPr>
        <w:t>поселени</w:t>
      </w:r>
      <w:r w:rsidR="000F667E">
        <w:rPr>
          <w:rFonts w:ascii="Times New Roman" w:hAnsi="Times New Roman" w:cs="Times New Roman"/>
          <w:sz w:val="24"/>
          <w:szCs w:val="24"/>
        </w:rPr>
        <w:t xml:space="preserve">я </w:t>
      </w:r>
      <w:r w:rsidR="00281F1A" w:rsidRPr="00955B6B">
        <w:rPr>
          <w:rFonts w:ascii="Times New Roman" w:hAnsi="Times New Roman" w:cs="Times New Roman"/>
          <w:sz w:val="24"/>
          <w:szCs w:val="24"/>
        </w:rPr>
        <w:t>Белоярск</w:t>
      </w:r>
      <w:r w:rsidR="000F667E">
        <w:rPr>
          <w:rFonts w:ascii="Times New Roman" w:hAnsi="Times New Roman" w:cs="Times New Roman"/>
          <w:sz w:val="24"/>
          <w:szCs w:val="24"/>
        </w:rPr>
        <w:t>ий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="00281F1A" w:rsidRPr="00021D4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119AF" w:rsidRPr="00021D4B">
        <w:rPr>
          <w:rFonts w:ascii="Times New Roman" w:hAnsi="Times New Roman" w:cs="Times New Roman"/>
          <w:sz w:val="24"/>
          <w:szCs w:val="24"/>
        </w:rPr>
        <w:t>«</w:t>
      </w:r>
      <w:r w:rsidR="00046B63" w:rsidRPr="00021D4B">
        <w:rPr>
          <w:rFonts w:ascii="Times New Roman" w:hAnsi="Times New Roman" w:cs="Times New Roman"/>
          <w:sz w:val="24"/>
          <w:szCs w:val="24"/>
        </w:rPr>
        <w:t>штампа</w:t>
      </w:r>
      <w:r w:rsidR="000119AF" w:rsidRPr="00021D4B">
        <w:rPr>
          <w:rFonts w:ascii="Times New Roman" w:hAnsi="Times New Roman" w:cs="Times New Roman"/>
          <w:sz w:val="24"/>
          <w:szCs w:val="24"/>
        </w:rPr>
        <w:t>»</w:t>
      </w:r>
      <w:r w:rsid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046B63" w:rsidRPr="00046B63">
        <w:rPr>
          <w:rFonts w:ascii="Times New Roman" w:hAnsi="Times New Roman" w:cs="Times New Roman"/>
          <w:sz w:val="24"/>
          <w:szCs w:val="24"/>
        </w:rPr>
        <w:t>(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7A0013">
        <w:rPr>
          <w:rFonts w:ascii="Times New Roman" w:hAnsi="Times New Roman" w:cs="Times New Roman"/>
          <w:sz w:val="24"/>
          <w:szCs w:val="24"/>
        </w:rPr>
        <w:t>а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7A0013">
        <w:rPr>
          <w:rFonts w:ascii="Times New Roman" w:hAnsi="Times New Roman" w:cs="Times New Roman"/>
          <w:sz w:val="24"/>
          <w:szCs w:val="24"/>
        </w:rPr>
        <w:t xml:space="preserve">, </w:t>
      </w:r>
      <w:r w:rsidR="00046B63"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046B63">
        <w:rPr>
          <w:rFonts w:ascii="Times New Roman" w:hAnsi="Times New Roman" w:cs="Times New Roman"/>
          <w:sz w:val="24"/>
          <w:szCs w:val="24"/>
        </w:rPr>
        <w:t xml:space="preserve">, </w:t>
      </w:r>
      <w:r w:rsidR="002F794F">
        <w:rPr>
          <w:rFonts w:ascii="Times New Roman" w:hAnsi="Times New Roman" w:cs="Times New Roman"/>
          <w:sz w:val="24"/>
          <w:szCs w:val="24"/>
        </w:rPr>
        <w:t>из них</w:t>
      </w:r>
      <w:r w:rsidR="00046B63">
        <w:rPr>
          <w:rFonts w:ascii="Times New Roman" w:hAnsi="Times New Roman" w:cs="Times New Roman"/>
          <w:sz w:val="24"/>
          <w:szCs w:val="24"/>
        </w:rPr>
        <w:t>:</w:t>
      </w:r>
    </w:p>
    <w:p w:rsidR="00A42929" w:rsidRPr="000871B6" w:rsidRDefault="00A42929" w:rsidP="00A42929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46B63" w:rsidRPr="00F03E07" w:rsidTr="009E2EFA">
        <w:tc>
          <w:tcPr>
            <w:tcW w:w="567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60EF9" w:rsidRPr="00F03E07" w:rsidTr="009E2EFA">
        <w:tc>
          <w:tcPr>
            <w:tcW w:w="567" w:type="dxa"/>
            <w:vAlign w:val="center"/>
          </w:tcPr>
          <w:p w:rsidR="00860EF9" w:rsidRPr="00F03E07" w:rsidRDefault="00510614" w:rsidP="008A5F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60EF9" w:rsidRPr="00F03E07" w:rsidRDefault="00860EF9" w:rsidP="00021D4B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 w:rsidR="00021D4B"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 w:rsidR="00D16DA5" w:rsidRPr="00F03E07">
              <w:rPr>
                <w:rFonts w:ascii="Times New Roman" w:hAnsi="Times New Roman" w:cs="Times New Roman"/>
              </w:rPr>
              <w:t>муниципальн</w:t>
            </w:r>
            <w:r w:rsidR="00021D4B">
              <w:rPr>
                <w:rFonts w:ascii="Times New Roman" w:hAnsi="Times New Roman" w:cs="Times New Roman"/>
              </w:rPr>
              <w:t>ой</w:t>
            </w:r>
            <w:r w:rsidR="00D16DA5" w:rsidRPr="00F03E07">
              <w:rPr>
                <w:rFonts w:ascii="Times New Roman" w:hAnsi="Times New Roman" w:cs="Times New Roman"/>
              </w:rPr>
              <w:t xml:space="preserve"> </w:t>
            </w:r>
            <w:r w:rsidRPr="00F03E07">
              <w:rPr>
                <w:rFonts w:ascii="Times New Roman" w:hAnsi="Times New Roman" w:cs="Times New Roman"/>
              </w:rPr>
              <w:t>программ</w:t>
            </w:r>
            <w:r w:rsidR="00021D4B"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городского поселени</w:t>
            </w:r>
            <w:r w:rsidR="000F667E">
              <w:rPr>
                <w:rFonts w:ascii="Times New Roman" w:hAnsi="Times New Roman" w:cs="Times New Roman"/>
              </w:rPr>
              <w:t>я Белоярский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</w:t>
            </w:r>
            <w:r w:rsidR="00D16DA5" w:rsidRPr="00F03E07">
              <w:rPr>
                <w:rFonts w:ascii="Times New Roman" w:hAnsi="Times New Roman" w:cs="Times New Roman"/>
              </w:rPr>
              <w:t>муниципальн</w:t>
            </w:r>
            <w:r w:rsidR="00021D4B">
              <w:rPr>
                <w:rFonts w:ascii="Times New Roman" w:hAnsi="Times New Roman" w:cs="Times New Roman"/>
              </w:rPr>
              <w:t>ую</w:t>
            </w:r>
            <w:r w:rsidR="00D16DA5" w:rsidRPr="00F03E07">
              <w:rPr>
                <w:rFonts w:ascii="Times New Roman" w:hAnsi="Times New Roman" w:cs="Times New Roman"/>
              </w:rPr>
              <w:t xml:space="preserve"> </w:t>
            </w:r>
            <w:r w:rsidRPr="00F03E07">
              <w:rPr>
                <w:rFonts w:ascii="Times New Roman" w:hAnsi="Times New Roman" w:cs="Times New Roman"/>
              </w:rPr>
              <w:t>программ</w:t>
            </w:r>
            <w:r w:rsidR="00021D4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0EF9" w:rsidRPr="00F03E07" w:rsidRDefault="000C1646" w:rsidP="00AD7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34E" w:rsidRPr="00F03E07" w:rsidTr="009E2EFA">
        <w:tc>
          <w:tcPr>
            <w:tcW w:w="567" w:type="dxa"/>
            <w:vAlign w:val="center"/>
          </w:tcPr>
          <w:p w:rsidR="000A534E" w:rsidRDefault="00510614" w:rsidP="008A5F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0A534E" w:rsidRPr="00F03E07" w:rsidRDefault="000A534E" w:rsidP="000A534E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городского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F03E07">
              <w:rPr>
                <w:rFonts w:ascii="Times New Roman" w:hAnsi="Times New Roman" w:cs="Times New Roman"/>
              </w:rPr>
              <w:t xml:space="preserve"> Белоярск</w:t>
            </w:r>
            <w:r>
              <w:rPr>
                <w:rFonts w:ascii="Times New Roman" w:hAnsi="Times New Roman" w:cs="Times New Roman"/>
              </w:rPr>
              <w:t>ий, приводящих к изменению доходов поселения,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в поселении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534E" w:rsidRDefault="000A534E" w:rsidP="00AD7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B63" w:rsidRPr="00F03E07" w:rsidTr="009E2EFA">
        <w:tc>
          <w:tcPr>
            <w:tcW w:w="7938" w:type="dxa"/>
            <w:gridSpan w:val="2"/>
            <w:vAlign w:val="center"/>
          </w:tcPr>
          <w:p w:rsidR="00046B63" w:rsidRPr="00021D4B" w:rsidRDefault="00046B63" w:rsidP="001D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D3DF5" w:rsidRPr="00021D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021D4B" w:rsidRDefault="00510614" w:rsidP="00181D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667E" w:rsidRDefault="000F667E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C3" w:rsidRPr="00113BC3" w:rsidRDefault="00113BC3" w:rsidP="0011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Э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>кспертиза проект</w:t>
      </w:r>
      <w:r w:rsidR="00F213D2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</w:t>
      </w:r>
      <w:r w:rsidR="00F213D2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городского поселения Белоярский «О внесении изменений в решение Совета депутатов городского поселения Белоярский от 7 декабря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7»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(внесение изменений в бюджет городского поселения Белоярский на 2024 год и плановый период 2025 и 2026 годов) 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>(далее – проект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решение о бюджете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 xml:space="preserve"> либо проект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D5A24" w:rsidRDefault="00113BC3" w:rsidP="00BE3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 отчетный период 202</w:t>
      </w:r>
      <w:r w:rsidR="0081628B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контрольно-счетной палатой Белоярского района проведен</w:t>
      </w:r>
      <w:r w:rsidR="001109BC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дв</w:t>
      </w:r>
      <w:r w:rsidR="001109BC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эксперт</w:t>
      </w:r>
      <w:r w:rsidR="001109BC">
        <w:rPr>
          <w:rFonts w:ascii="Times New Roman" w:eastAsia="Times New Roman" w:hAnsi="Times New Roman" w:cs="Times New Roman"/>
          <w:sz w:val="24"/>
          <w:szCs w:val="24"/>
          <w:lang w:eastAsia="en-US"/>
        </w:rPr>
        <w:t>но-аналитических мероприятия по экспертизе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проектов решений о внесении изменений в решение о бюджете поселения (</w:t>
      </w:r>
      <w:r w:rsidRPr="009E560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заключения от </w:t>
      </w:r>
      <w:r w:rsidR="00E171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22</w:t>
      </w:r>
      <w:r w:rsidRPr="009E560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.02.2024 года № </w:t>
      </w:r>
      <w:r w:rsidR="00E171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2</w:t>
      </w:r>
      <w:r w:rsidRPr="009E560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, от 2</w:t>
      </w:r>
      <w:r w:rsidR="00E171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6</w:t>
      </w:r>
      <w:r w:rsidRPr="009E560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.03.2024 года № </w:t>
      </w:r>
      <w:r w:rsidR="00E171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113BC3" w:rsidRDefault="00113BC3" w:rsidP="00113BC3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Проек</w:t>
      </w:r>
      <w:r w:rsidR="002637B5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ами</w:t>
      </w:r>
      <w:r w:rsidRPr="00D51516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й</w:t>
      </w:r>
      <w:r w:rsidRPr="00D5151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E5600">
        <w:rPr>
          <w:rFonts w:ascii="Times New Roman" w:eastAsia="Times New Roman" w:hAnsi="Times New Roman" w:cs="Times New Roman"/>
          <w:iCs/>
          <w:sz w:val="24"/>
          <w:szCs w:val="24"/>
        </w:rPr>
        <w:t>внесены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9E5600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>
        <w:rPr>
          <w:rFonts w:ascii="Times New Roman" w:eastAsia="Times New Roman" w:hAnsi="Times New Roman" w:cs="Times New Roman"/>
          <w:sz w:val="24"/>
          <w:szCs w:val="24"/>
        </w:rPr>
        <w:t>, расходы и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</w:t>
      </w:r>
      <w:r w:rsidR="001109BC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1109BC"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9E560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год,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бюджете на 202</w:t>
      </w:r>
      <w:r w:rsidR="009E560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9E560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9E560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 w:rsidR="001109BC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F83">
        <w:rPr>
          <w:rFonts w:ascii="Times New Roman" w:eastAsia="Times New Roman" w:hAnsi="Times New Roman" w:cs="Times New Roman"/>
          <w:sz w:val="24"/>
          <w:szCs w:val="24"/>
        </w:rPr>
        <w:t>поселения Белоярский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поселение).</w:t>
      </w:r>
    </w:p>
    <w:p w:rsidR="00315675" w:rsidRDefault="009E5600" w:rsidP="009E5600">
      <w:pPr>
        <w:tabs>
          <w:tab w:val="left" w:pos="851"/>
        </w:tabs>
        <w:spacing w:after="0" w:line="0" w:lineRule="atLeast"/>
        <w:ind w:left="7" w:firstLineChars="29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учетом уточнений по </w:t>
      </w:r>
      <w:r w:rsidR="00C72996">
        <w:rPr>
          <w:rFonts w:ascii="Times New Roman" w:eastAsia="Times New Roman" w:hAnsi="Times New Roman" w:cs="Times New Roman"/>
          <w:sz w:val="24"/>
          <w:szCs w:val="24"/>
        </w:rPr>
        <w:t xml:space="preserve">двум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проектам решений </w:t>
      </w:r>
      <w:r w:rsidRPr="00D101B7">
        <w:rPr>
          <w:rFonts w:ascii="Times New Roman" w:eastAsia="Times New Roman" w:hAnsi="Times New Roman" w:cs="Times New Roman"/>
          <w:i/>
          <w:sz w:val="24"/>
          <w:szCs w:val="24"/>
        </w:rPr>
        <w:t>доходы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 xml:space="preserve"> на 2024 год </w:t>
      </w:r>
      <w:r>
        <w:rPr>
          <w:rFonts w:ascii="Times New Roman" w:eastAsia="Times New Roman" w:hAnsi="Times New Roman" w:cs="Times New Roman"/>
          <w:sz w:val="24"/>
          <w:szCs w:val="24"/>
        </w:rPr>
        <w:t>увеличены на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 xml:space="preserve"> сумму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600">
        <w:rPr>
          <w:rFonts w:ascii="Times New Roman" w:eastAsia="Times New Roman" w:hAnsi="Times New Roman" w:cs="Times New Roman"/>
          <w:sz w:val="24"/>
          <w:szCs w:val="24"/>
        </w:rPr>
        <w:t>21 999 706,00 рублей,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  <w:r w:rsidRPr="009E5600">
        <w:rPr>
          <w:rFonts w:ascii="Times New Roman" w:eastAsia="Times New Roman" w:hAnsi="Times New Roman" w:cs="Times New Roman"/>
          <w:sz w:val="24"/>
          <w:szCs w:val="24"/>
        </w:rPr>
        <w:t xml:space="preserve"> за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600">
        <w:rPr>
          <w:rFonts w:ascii="Times New Roman" w:eastAsia="Times New Roman" w:hAnsi="Times New Roman" w:cs="Times New Roman"/>
          <w:sz w:val="24"/>
          <w:szCs w:val="24"/>
        </w:rPr>
        <w:t>увеличения налоговых и неналоговых доходов бюджета поселения н</w:t>
      </w:r>
      <w:r>
        <w:rPr>
          <w:rFonts w:ascii="Times New Roman" w:eastAsia="Times New Roman" w:hAnsi="Times New Roman" w:cs="Times New Roman"/>
          <w:sz w:val="24"/>
          <w:szCs w:val="24"/>
        </w:rPr>
        <w:t>а общую сумму 99 706,00 рублей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>корректировка плановых показателей по фактическому поступлению в бюджет поселения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E5600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 на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 xml:space="preserve"> общую</w:t>
      </w:r>
      <w:r w:rsidRPr="009E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сумму </w:t>
      </w:r>
      <w:r w:rsidRPr="009E5600">
        <w:rPr>
          <w:rFonts w:ascii="Times New Roman" w:eastAsia="Times New Roman" w:hAnsi="Times New Roman" w:cs="Times New Roman"/>
          <w:sz w:val="24"/>
          <w:szCs w:val="24"/>
        </w:rPr>
        <w:t xml:space="preserve">21 900 000,00 рублей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E5600">
        <w:rPr>
          <w:rFonts w:ascii="Times New Roman" w:eastAsia="Times New Roman" w:hAnsi="Times New Roman" w:cs="Times New Roman"/>
          <w:sz w:val="24"/>
          <w:szCs w:val="24"/>
        </w:rPr>
        <w:t>бюджетны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5600">
        <w:rPr>
          <w:rFonts w:ascii="Times New Roman" w:eastAsia="Times New Roman" w:hAnsi="Times New Roman" w:cs="Times New Roman"/>
          <w:sz w:val="24"/>
          <w:szCs w:val="24"/>
        </w:rPr>
        <w:t xml:space="preserve"> ассигновани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E5600">
        <w:rPr>
          <w:rFonts w:ascii="Times New Roman" w:eastAsia="Times New Roman" w:hAnsi="Times New Roman" w:cs="Times New Roman"/>
          <w:sz w:val="24"/>
          <w:szCs w:val="24"/>
        </w:rPr>
        <w:t xml:space="preserve"> резервного фонда Правительства Ханты -Мансийского автономного округа – Югры в целях оплаты задолженности организаций коммунального комплекса за потребленные топливно-энергетические ресурсы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101B7" w:rsidRPr="00D101B7">
        <w:rPr>
          <w:rFonts w:ascii="Times New Roman" w:eastAsia="Times New Roman" w:hAnsi="Times New Roman" w:cs="Times New Roman"/>
          <w:i/>
          <w:sz w:val="24"/>
          <w:szCs w:val="24"/>
        </w:rPr>
        <w:t>расходы бюджета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поселения на 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>2024 год увеличе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675">
        <w:rPr>
          <w:rFonts w:ascii="Times New Roman" w:eastAsia="Times New Roman" w:hAnsi="Times New Roman" w:cs="Times New Roman"/>
          <w:sz w:val="24"/>
          <w:szCs w:val="24"/>
        </w:rPr>
        <w:t xml:space="preserve"> на 62 822 525,32 рублей, в том числе 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>за счет остатков средств поселения по состоянию на 1 января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 xml:space="preserve">2024 года </w:t>
      </w:r>
      <w:r w:rsidR="003156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 w:rsidR="003156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675">
        <w:rPr>
          <w:rFonts w:ascii="Times New Roman" w:eastAsia="Times New Roman" w:hAnsi="Times New Roman" w:cs="Times New Roman"/>
          <w:sz w:val="24"/>
          <w:szCs w:val="24"/>
        </w:rPr>
        <w:t>40 822 819,32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3156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675">
        <w:rPr>
          <w:rFonts w:ascii="Times New Roman" w:eastAsia="Times New Roman" w:hAnsi="Times New Roman" w:cs="Times New Roman"/>
          <w:sz w:val="24"/>
          <w:szCs w:val="24"/>
        </w:rPr>
        <w:t>уточнения налоговых и неналоговых доходов на сумму 99 706,00 рублей и безвозмездных поступлений на сумму 21 900 000,00 рублей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 xml:space="preserve">.  Уточняемые средства </w:t>
      </w:r>
      <w:r w:rsidR="00315675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поселения 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315675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="00D101B7" w:rsidRPr="00D101B7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основных мероприятий муниципальной программы городского поселения Белоярский «Реализация полномочий органов местного самоуправления городского поселения Белоярский»</w:t>
      </w:r>
      <w:r w:rsidR="00315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3BC3" w:rsidRDefault="00E73F83" w:rsidP="00E73F83">
      <w:pPr>
        <w:tabs>
          <w:tab w:val="left" w:pos="851"/>
        </w:tabs>
        <w:spacing w:after="0" w:line="0" w:lineRule="atLeast"/>
        <w:ind w:left="7" w:firstLineChars="29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двух уточнений бюджет поселения сложился в следующих объемах: доходы в сумме 229 224 706,00 рублей, расходы в сумме 284 496 825,32 рублей, </w:t>
      </w:r>
      <w:r w:rsidR="00315675" w:rsidRPr="00E73F83">
        <w:rPr>
          <w:rFonts w:ascii="Times New Roman" w:eastAsia="Times New Roman" w:hAnsi="Times New Roman" w:cs="Times New Roman"/>
          <w:sz w:val="24"/>
          <w:szCs w:val="24"/>
        </w:rPr>
        <w:t>дефицит бюджета</w:t>
      </w:r>
      <w:r w:rsidR="00315675">
        <w:rPr>
          <w:rFonts w:ascii="Times New Roman" w:eastAsia="Times New Roman" w:hAnsi="Times New Roman" w:cs="Times New Roman"/>
          <w:sz w:val="24"/>
          <w:szCs w:val="24"/>
        </w:rPr>
        <w:t xml:space="preserve"> в объеме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2F9">
        <w:rPr>
          <w:rFonts w:ascii="Times New Roman" w:eastAsia="Times New Roman" w:hAnsi="Times New Roman" w:cs="Times New Roman"/>
          <w:sz w:val="24"/>
          <w:szCs w:val="24"/>
        </w:rPr>
        <w:t xml:space="preserve">55 272 119,32 рублей. </w:t>
      </w:r>
      <w:r w:rsidR="009E5600" w:rsidRPr="009E5600"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планируемого дефицита бюджета поселения являются изменения остатков средств на счетах по учету средств бюджета, что соответствует требованиям статьи 92.1 БК РФ.</w:t>
      </w:r>
    </w:p>
    <w:p w:rsidR="00E73F83" w:rsidRDefault="00DD351F" w:rsidP="00E73F8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E73F83"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 w:rsidR="00E73F83"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="00E73F83"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73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Проекты решений о внесении изменений в бюджет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рассмотрены и утверждены </w:t>
      </w:r>
      <w:r w:rsidR="00E73F83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поселения Белоярский </w:t>
      </w:r>
      <w:r w:rsidR="00E73F83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в представленн</w:t>
      </w:r>
      <w:r w:rsidR="00E73F83"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r w:rsidR="00E73F83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редакци</w:t>
      </w:r>
      <w:r w:rsidR="00E73F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ях </w:t>
      </w:r>
      <w:r w:rsidR="00E73F83"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>(решения Совета депутатов</w:t>
      </w:r>
      <w:r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</w:t>
      </w:r>
      <w:r w:rsidR="00E73F83"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</w:t>
      </w:r>
      <w:r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>Белоярский от 15.02.2024 года № 6, от 29.03.2024 года № 8)</w:t>
      </w:r>
      <w:r w:rsidR="00E73F83"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73F83" w:rsidRDefault="00E73F83" w:rsidP="009E56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534E" w:rsidRPr="000A534E" w:rsidRDefault="002D17E5" w:rsidP="000A534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0A534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506869" w:rsidRPr="005919D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A534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="005919D5" w:rsidRPr="005919D5">
        <w:rPr>
          <w:rFonts w:ascii="Times New Roman" w:hAnsi="Times New Roman" w:cs="Times New Roman"/>
          <w:b/>
          <w:sz w:val="24"/>
          <w:szCs w:val="24"/>
        </w:rPr>
        <w:t>нешняя проверка</w:t>
      </w:r>
      <w:r w:rsidR="000A5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9D5" w:rsidRPr="005919D5">
        <w:rPr>
          <w:rFonts w:ascii="Times New Roman" w:hAnsi="Times New Roman" w:cs="Times New Roman"/>
          <w:b/>
          <w:sz w:val="24"/>
          <w:szCs w:val="24"/>
        </w:rPr>
        <w:t>бюджетной отчетности за 202</w:t>
      </w:r>
      <w:r w:rsidR="00F9298A">
        <w:rPr>
          <w:rFonts w:ascii="Times New Roman" w:hAnsi="Times New Roman" w:cs="Times New Roman"/>
          <w:b/>
          <w:sz w:val="24"/>
          <w:szCs w:val="24"/>
        </w:rPr>
        <w:t>3</w:t>
      </w:r>
      <w:r w:rsidR="005919D5" w:rsidRPr="005919D5">
        <w:rPr>
          <w:rFonts w:ascii="Times New Roman" w:hAnsi="Times New Roman" w:cs="Times New Roman"/>
          <w:b/>
          <w:sz w:val="24"/>
          <w:szCs w:val="24"/>
        </w:rPr>
        <w:t xml:space="preserve"> год администрации городского поселения Белоярский</w:t>
      </w:r>
      <w:r w:rsidR="000A53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534E" w:rsidRPr="000A534E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0A534E" w:rsidRPr="000A5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главного администратора бюджетных средств поселения</w:t>
      </w:r>
      <w:r w:rsidR="000A5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A534E" w:rsidRPr="000A5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595D" w:rsidRDefault="006A595D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E51" w:rsidRPr="00E91927" w:rsidRDefault="009D2E51" w:rsidP="009D2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</w:p>
    <w:p w:rsidR="006A595D" w:rsidRDefault="006A595D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595D" w:rsidRDefault="006A595D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F61" w:rsidRDefault="00252F61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2F61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D6" w:rsidRDefault="00906BD6" w:rsidP="00043AB0">
      <w:pPr>
        <w:spacing w:after="0" w:line="240" w:lineRule="auto"/>
      </w:pPr>
      <w:r>
        <w:separator/>
      </w:r>
    </w:p>
  </w:endnote>
  <w:endnote w:type="continuationSeparator" w:id="0">
    <w:p w:rsidR="00906BD6" w:rsidRDefault="00906BD6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D6" w:rsidRDefault="00906BD6" w:rsidP="00043AB0">
      <w:pPr>
        <w:spacing w:after="0" w:line="240" w:lineRule="auto"/>
      </w:pPr>
      <w:r>
        <w:separator/>
      </w:r>
    </w:p>
  </w:footnote>
  <w:footnote w:type="continuationSeparator" w:id="0">
    <w:p w:rsidR="00906BD6" w:rsidRDefault="00906BD6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DA600F"/>
    <w:multiLevelType w:val="hybridMultilevel"/>
    <w:tmpl w:val="4D9021C8"/>
    <w:lvl w:ilvl="0" w:tplc="74B60D7C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37BAE"/>
    <w:multiLevelType w:val="hybridMultilevel"/>
    <w:tmpl w:val="4C3C0528"/>
    <w:lvl w:ilvl="0" w:tplc="74B60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13F9E"/>
    <w:rsid w:val="00021D4B"/>
    <w:rsid w:val="000239F8"/>
    <w:rsid w:val="00025E07"/>
    <w:rsid w:val="00030646"/>
    <w:rsid w:val="00032228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534E"/>
    <w:rsid w:val="000A6309"/>
    <w:rsid w:val="000B2974"/>
    <w:rsid w:val="000B330C"/>
    <w:rsid w:val="000C1646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3FA"/>
    <w:rsid w:val="00104BCA"/>
    <w:rsid w:val="001109BC"/>
    <w:rsid w:val="001113CD"/>
    <w:rsid w:val="00113957"/>
    <w:rsid w:val="00113BC3"/>
    <w:rsid w:val="00115F1C"/>
    <w:rsid w:val="00116784"/>
    <w:rsid w:val="00122959"/>
    <w:rsid w:val="00123B5F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47FB9"/>
    <w:rsid w:val="00156687"/>
    <w:rsid w:val="00156A38"/>
    <w:rsid w:val="00157EA8"/>
    <w:rsid w:val="00163036"/>
    <w:rsid w:val="00163292"/>
    <w:rsid w:val="0016410A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873DE"/>
    <w:rsid w:val="00190DA4"/>
    <w:rsid w:val="001939C3"/>
    <w:rsid w:val="00194ECD"/>
    <w:rsid w:val="0019620B"/>
    <w:rsid w:val="0019716C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C82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07F58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2F61"/>
    <w:rsid w:val="0025783E"/>
    <w:rsid w:val="00260CC5"/>
    <w:rsid w:val="00261247"/>
    <w:rsid w:val="002613E3"/>
    <w:rsid w:val="002633AA"/>
    <w:rsid w:val="002637B5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F11"/>
    <w:rsid w:val="002D14F8"/>
    <w:rsid w:val="002D17E5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5675"/>
    <w:rsid w:val="00317D26"/>
    <w:rsid w:val="00317D42"/>
    <w:rsid w:val="003232C2"/>
    <w:rsid w:val="003238C2"/>
    <w:rsid w:val="00324A72"/>
    <w:rsid w:val="00324A74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00A"/>
    <w:rsid w:val="00355622"/>
    <w:rsid w:val="003558D9"/>
    <w:rsid w:val="00356F04"/>
    <w:rsid w:val="00361C55"/>
    <w:rsid w:val="003646F2"/>
    <w:rsid w:val="003671FA"/>
    <w:rsid w:val="00370C76"/>
    <w:rsid w:val="00374798"/>
    <w:rsid w:val="00376502"/>
    <w:rsid w:val="00377238"/>
    <w:rsid w:val="00381602"/>
    <w:rsid w:val="00382D31"/>
    <w:rsid w:val="0038567E"/>
    <w:rsid w:val="00390756"/>
    <w:rsid w:val="003916C9"/>
    <w:rsid w:val="003945FE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272F"/>
    <w:rsid w:val="004A34E3"/>
    <w:rsid w:val="004A4EF9"/>
    <w:rsid w:val="004A532B"/>
    <w:rsid w:val="004A60E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0FC7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06869"/>
    <w:rsid w:val="00510614"/>
    <w:rsid w:val="00521596"/>
    <w:rsid w:val="00523BE1"/>
    <w:rsid w:val="00527C00"/>
    <w:rsid w:val="00532A20"/>
    <w:rsid w:val="00532AE8"/>
    <w:rsid w:val="005340F3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2F91"/>
    <w:rsid w:val="0058426D"/>
    <w:rsid w:val="00585512"/>
    <w:rsid w:val="0059028A"/>
    <w:rsid w:val="005919D5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5F7CE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4D07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3AD"/>
    <w:rsid w:val="00681447"/>
    <w:rsid w:val="00684E56"/>
    <w:rsid w:val="00687F1E"/>
    <w:rsid w:val="00693A41"/>
    <w:rsid w:val="00695453"/>
    <w:rsid w:val="0069660F"/>
    <w:rsid w:val="006A1683"/>
    <w:rsid w:val="006A595D"/>
    <w:rsid w:val="006B5FE6"/>
    <w:rsid w:val="006B6ACC"/>
    <w:rsid w:val="006B7BBB"/>
    <w:rsid w:val="006C3EAE"/>
    <w:rsid w:val="006C48DC"/>
    <w:rsid w:val="006D190F"/>
    <w:rsid w:val="006D1C00"/>
    <w:rsid w:val="006D3397"/>
    <w:rsid w:val="006D3E44"/>
    <w:rsid w:val="006D5653"/>
    <w:rsid w:val="006D5A24"/>
    <w:rsid w:val="006D6B76"/>
    <w:rsid w:val="006D7555"/>
    <w:rsid w:val="006E2687"/>
    <w:rsid w:val="006E33A3"/>
    <w:rsid w:val="006E3F72"/>
    <w:rsid w:val="006E49EC"/>
    <w:rsid w:val="006F1B0E"/>
    <w:rsid w:val="006F22E3"/>
    <w:rsid w:val="006F7249"/>
    <w:rsid w:val="006F759B"/>
    <w:rsid w:val="007015B4"/>
    <w:rsid w:val="007023A7"/>
    <w:rsid w:val="00702A38"/>
    <w:rsid w:val="00710AA8"/>
    <w:rsid w:val="00722485"/>
    <w:rsid w:val="00723616"/>
    <w:rsid w:val="0072766E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1AD8"/>
    <w:rsid w:val="007A2037"/>
    <w:rsid w:val="007A2967"/>
    <w:rsid w:val="007A5BE3"/>
    <w:rsid w:val="007A60DF"/>
    <w:rsid w:val="007B18B2"/>
    <w:rsid w:val="007B338D"/>
    <w:rsid w:val="007C163E"/>
    <w:rsid w:val="007C4EC0"/>
    <w:rsid w:val="007D174C"/>
    <w:rsid w:val="007D5E42"/>
    <w:rsid w:val="007D6137"/>
    <w:rsid w:val="007D6CB4"/>
    <w:rsid w:val="007E01AB"/>
    <w:rsid w:val="007E5310"/>
    <w:rsid w:val="007E6BCA"/>
    <w:rsid w:val="007E7CCA"/>
    <w:rsid w:val="007F0397"/>
    <w:rsid w:val="007F1086"/>
    <w:rsid w:val="007F29A9"/>
    <w:rsid w:val="007F30CC"/>
    <w:rsid w:val="007F6780"/>
    <w:rsid w:val="007F6F45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28B"/>
    <w:rsid w:val="0081679D"/>
    <w:rsid w:val="00823450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12CC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4D7D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D55F2"/>
    <w:rsid w:val="008E5CE0"/>
    <w:rsid w:val="008E6275"/>
    <w:rsid w:val="008E6642"/>
    <w:rsid w:val="008F32F9"/>
    <w:rsid w:val="008F36EE"/>
    <w:rsid w:val="008F3960"/>
    <w:rsid w:val="008F3F69"/>
    <w:rsid w:val="008F4F3E"/>
    <w:rsid w:val="008F6BED"/>
    <w:rsid w:val="00906BD6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234"/>
    <w:rsid w:val="009C0979"/>
    <w:rsid w:val="009C0DDC"/>
    <w:rsid w:val="009C3C6F"/>
    <w:rsid w:val="009C5D15"/>
    <w:rsid w:val="009D2073"/>
    <w:rsid w:val="009D2E51"/>
    <w:rsid w:val="009D39C1"/>
    <w:rsid w:val="009D57DE"/>
    <w:rsid w:val="009D66E0"/>
    <w:rsid w:val="009D71ED"/>
    <w:rsid w:val="009E2C79"/>
    <w:rsid w:val="009E2EFA"/>
    <w:rsid w:val="009E5600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5701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4C3E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1093"/>
    <w:rsid w:val="00B603C4"/>
    <w:rsid w:val="00B73493"/>
    <w:rsid w:val="00B82B60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118A"/>
    <w:rsid w:val="00BB3068"/>
    <w:rsid w:val="00BB4E44"/>
    <w:rsid w:val="00BB7BE5"/>
    <w:rsid w:val="00BC43ED"/>
    <w:rsid w:val="00BC4E29"/>
    <w:rsid w:val="00BD1FB0"/>
    <w:rsid w:val="00BE01FA"/>
    <w:rsid w:val="00BE3925"/>
    <w:rsid w:val="00BE3B1D"/>
    <w:rsid w:val="00BE4C85"/>
    <w:rsid w:val="00BE74E9"/>
    <w:rsid w:val="00BF1504"/>
    <w:rsid w:val="00BF2575"/>
    <w:rsid w:val="00BF2E94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0610"/>
    <w:rsid w:val="00C71A90"/>
    <w:rsid w:val="00C72996"/>
    <w:rsid w:val="00C7690D"/>
    <w:rsid w:val="00C8191E"/>
    <w:rsid w:val="00C82C54"/>
    <w:rsid w:val="00C83B79"/>
    <w:rsid w:val="00C83E5D"/>
    <w:rsid w:val="00C84E1D"/>
    <w:rsid w:val="00C855C8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01B7"/>
    <w:rsid w:val="00D132AA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6570E"/>
    <w:rsid w:val="00D66A93"/>
    <w:rsid w:val="00D70F33"/>
    <w:rsid w:val="00D711C3"/>
    <w:rsid w:val="00D73EB3"/>
    <w:rsid w:val="00D7448C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D351F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18C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3F83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5021"/>
    <w:rsid w:val="00E97DCB"/>
    <w:rsid w:val="00EA2306"/>
    <w:rsid w:val="00EA305F"/>
    <w:rsid w:val="00EA3C5A"/>
    <w:rsid w:val="00EA6415"/>
    <w:rsid w:val="00EA729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213D2"/>
    <w:rsid w:val="00F3124E"/>
    <w:rsid w:val="00F31A69"/>
    <w:rsid w:val="00F32C74"/>
    <w:rsid w:val="00F42D5B"/>
    <w:rsid w:val="00F43E9C"/>
    <w:rsid w:val="00F446F8"/>
    <w:rsid w:val="00F449A1"/>
    <w:rsid w:val="00F44D80"/>
    <w:rsid w:val="00F45E2D"/>
    <w:rsid w:val="00F51447"/>
    <w:rsid w:val="00F5286C"/>
    <w:rsid w:val="00F542C3"/>
    <w:rsid w:val="00F60998"/>
    <w:rsid w:val="00F66B88"/>
    <w:rsid w:val="00F70376"/>
    <w:rsid w:val="00F71D1E"/>
    <w:rsid w:val="00F74967"/>
    <w:rsid w:val="00F75BE2"/>
    <w:rsid w:val="00F76B36"/>
    <w:rsid w:val="00F80E23"/>
    <w:rsid w:val="00F9298A"/>
    <w:rsid w:val="00F94620"/>
    <w:rsid w:val="00F94D5F"/>
    <w:rsid w:val="00F9748D"/>
    <w:rsid w:val="00FA22FB"/>
    <w:rsid w:val="00FA50D5"/>
    <w:rsid w:val="00FB180F"/>
    <w:rsid w:val="00FB2D8E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0B70-AABE-4D90-A0C1-BB311D6D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710</cp:revision>
  <cp:lastPrinted>2022-01-06T12:48:00Z</cp:lastPrinted>
  <dcterms:created xsi:type="dcterms:W3CDTF">2013-04-01T05:21:00Z</dcterms:created>
  <dcterms:modified xsi:type="dcterms:W3CDTF">2024-05-03T04:27:00Z</dcterms:modified>
</cp:coreProperties>
</file>