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AE" w:rsidRPr="005125AE" w:rsidRDefault="005125AE" w:rsidP="005125AE">
      <w:pPr>
        <w:shd w:val="clear" w:color="auto" w:fill="F3F3F3"/>
        <w:spacing w:after="0" w:line="288" w:lineRule="atLeas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5125AE">
        <w:rPr>
          <w:rFonts w:ascii="Trebuchet MS" w:eastAsia="Times New Roman" w:hAnsi="Trebuchet MS" w:cs="Times New Roman"/>
          <w:b/>
          <w:bCs/>
          <w:color w:val="000000"/>
          <w:kern w:val="36"/>
          <w:sz w:val="45"/>
          <w:szCs w:val="45"/>
          <w:lang w:eastAsia="ru-RU"/>
        </w:rPr>
        <w:t>Потребителю об обязательной маркировке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1 января 2019 года действует Федеральный закон от 25.12.2018 № 488-ФЗ. В нем нет термина «маркировка», но есть такие определения как «товары, маркированные средствами идентификации» и «код маркировки».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Товары, маркированные средствами идентификации, - это товары, на которые нанесены средства идентификации и достоверные сведения о которых (в том числе сведения о нанесенных на них средствах идентификации и материальных носителях, содержащих средства идентификации) содержатся в государственной информационной системе мониторинга за оборотом товаров, подлежащих обязательной маркировке средствами идентификации.</w:t>
      </w:r>
      <w:proofErr w:type="gramEnd"/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Код маркировки – уникальная последовательность символов, состоящая из кода идентификации и кода проверки.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Распоряжение от 28.12.2018 № 2963-р утвердило Концепцию создания и функционирования системы маркировки товаров средствами идентификации и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прослеживаемости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движения товаров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 Концепции маркировка определяется как комплекс действий по идентификации единицы или совокупности единиц товара с помощью нанесения средства идентификации или контрольного знака со средством идентификации. Она необходима для обеспечения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прослеживаемости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товаров при их движении по товаропроводящей сети.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Распоряжение Правительства РФ от 28.04.2018 № 792-Р утвердило перечень из 10 товарных групп, подлежащих обязательной маркировке.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Табачная продукция.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Духи и туалетная вода.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Шины и покрышки пневматические резиновые новые.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Предметы одежды, включая рабочую одежду, изготовление из натуральной или композиционной кожи.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Блузка, блузы и блузоны трикотажные машинного или ручного вязания, женские или для девочек.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Пальто, полупальто, накидки, плащи, куртки (включая лыжные), ветровки, штормовки и аналогичные изделия мужские или для мальчиков.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Пальто, полупальто, накидки, плащи, куртки (включая лыжные), ветровки, штормовки и аналогичные изделия женские или для девочек.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Белье постельное, столовое, туалетное и кухонное.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Обувные товары.</w:t>
      </w:r>
    </w:p>
    <w:p w:rsidR="005125AE" w:rsidRPr="005125AE" w:rsidRDefault="005125AE" w:rsidP="005125AE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345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Фотокамеры (кроме кинокамер), фотовспышки и лампы-вспышки.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С 1 июля 2020 года </w:t>
      </w: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обязательным</w:t>
      </w:r>
      <w:proofErr w:type="gram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маркировка обувной и табачной продукции, лекарственных препаратов средствами идентификации. А с 1 октября маркировка стала обязательна для фототоваров, духов и туалетной воды.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15 декабря 2020 года запрещается продажа немаркированных шин, а с 1 января 2021 года товаров легкой промышленности.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 2024 году практически все потребительские товары, которые продают, изготавливают и импортируют, должны быть промаркированы.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С подробной информацией об этапах введения маркировки товаров средствам идентификации можно ознакомиться на официальном сайте «Честный знак» - </w:t>
      </w:r>
      <w:hyperlink r:id="rId6" w:history="1">
        <w:r w:rsidRPr="005125AE">
          <w:rPr>
            <w:rFonts w:ascii="Trebuchet MS" w:eastAsia="Times New Roman" w:hAnsi="Trebuchet MS" w:cs="Times New Roman"/>
            <w:color w:val="0884C2"/>
            <w:sz w:val="24"/>
            <w:szCs w:val="24"/>
            <w:u w:val="single"/>
            <w:bdr w:val="none" w:sz="0" w:space="0" w:color="auto" w:frame="1"/>
            <w:lang w:eastAsia="ru-RU"/>
          </w:rPr>
          <w:t>https://честный</w:t>
        </w:r>
      </w:hyperlink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знак</w:t>
      </w: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.р</w:t>
      </w:r>
      <w:proofErr w:type="gram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 понять, что товар маркированный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lastRenderedPageBreak/>
        <w:t xml:space="preserve">Правительство обязало участников оборота (производителей, импортеров, поставщиков и непосредственно продавцов) обеспечить размещение кодов на товарах, которые подлежат маркировке. Опознать маркированный товар довольно просто: на нем или его упаковке кроме привычного штрих-кода будет </w:t>
      </w: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находится</w:t>
      </w:r>
      <w:proofErr w:type="gram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наклейка с кодом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Data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Matrix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. В нем зашифрована информация о пути товара от производителя к покупателю. Чтобы узнать, где была сделана, например, пара модных туфель, покупателю достаточно считать код с помощью смартфона. Сделать это можно еще до покупки, чтобы убедиться, что перед вами действительно лодочки знаменитого бренда, а не китайская подделка.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Приобретая товар, маркированный средством идентификации, потребитель с определённой долей уверенности, получает легальный качественный товар, юридические лица и индивидуальные предприниматели – рост доходов, конкурентоспособность добросовестность бизнеса.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Отсутствие средств идентификации обувных товаров на потребительской упаковке, или на товаре, или на товарном ярлыке обувных товаров указывает на несоблюдение продавцом обязательных требований, оборот (реализация) немаркированных обувных товаров средствами идентификации – двухмерными штриховыми кодами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Data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Matrix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запрещен.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Возможны случаи использования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Data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Matrix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кодов, на которых сведения о товарах переданные в информационную систему мониторинга не соответствуют товару, на который последние нанесены. Например, на детские чешки нанесен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Data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Matrix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код</w:t>
      </w:r>
      <w:proofErr w:type="gram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который предназначен для взрослой обуви. Указанные действия квалифицируются как продажа немаркированного товара и обман потребителя.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Оборот немаркированных обувных товаров, влечет административную, уголовную ответственность по ст. 2 ст. 15.12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КоаАП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 РФ либо ст. 171.1 УК РФ.</w:t>
      </w:r>
    </w:p>
    <w:p w:rsidR="005125AE" w:rsidRPr="005125AE" w:rsidRDefault="005125AE" w:rsidP="005125AE">
      <w:pPr>
        <w:shd w:val="clear" w:color="auto" w:fill="F3F3F3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</w:pPr>
      <w:proofErr w:type="gram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 xml:space="preserve">Филиал Федерального бюджетного учреждения здравоохранения «Центр гигиены и эпидемиологии в Ханты-Мансийском автономном округе – Югре в городе Нефтеюганске и Нефтеюганском районе и в городе </w:t>
      </w:r>
      <w:proofErr w:type="spellStart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Пыть-Яхе</w:t>
      </w:r>
      <w:proofErr w:type="spellEnd"/>
      <w:r w:rsidRPr="005125AE">
        <w:rPr>
          <w:rFonts w:ascii="Trebuchet MS" w:eastAsia="Times New Roman" w:hAnsi="Trebuchet MS" w:cs="Times New Roman"/>
          <w:color w:val="000000"/>
          <w:sz w:val="24"/>
          <w:szCs w:val="24"/>
          <w:lang w:eastAsia="ru-RU"/>
        </w:rPr>
        <w:t>», в целях недопущения нарушения обязательных требований, защиты прав потребителей, предлагает гражданам, столкнувшимися с фактами реализации продукции без маркировки, обращаться по телефону «горячей линии» 8(3463)226354.</w:t>
      </w:r>
      <w:proofErr w:type="gramEnd"/>
    </w:p>
    <w:p w:rsidR="00DB31E7" w:rsidRDefault="00DB31E7">
      <w:bookmarkStart w:id="0" w:name="_GoBack"/>
      <w:bookmarkEnd w:id="0"/>
    </w:p>
    <w:sectPr w:rsidR="00DB3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17"/>
    <w:multiLevelType w:val="multilevel"/>
    <w:tmpl w:val="59CE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25"/>
    <w:rsid w:val="005125AE"/>
    <w:rsid w:val="00750925"/>
    <w:rsid w:val="00D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ilpf1a6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4152</Characters>
  <Application>Microsoft Office Word</Application>
  <DocSecurity>0</DocSecurity>
  <Lines>34</Lines>
  <Paragraphs>9</Paragraphs>
  <ScaleCrop>false</ScaleCrop>
  <Company>*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2021-03-10T05:21:00Z</dcterms:created>
  <dcterms:modified xsi:type="dcterms:W3CDTF">2021-03-10T05:21:00Z</dcterms:modified>
</cp:coreProperties>
</file>