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Опросный лист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при проведении публичных консультаций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рамках экспертизы нормативного правового акта Белоярского района</w:t>
      </w:r>
    </w:p>
    <w:p>
      <w:pPr>
        <w:jc w:val="center"/>
        <w:rPr>
          <w:b/>
          <w:sz w:val="24"/>
          <w:szCs w:val="24"/>
        </w:rPr>
      </w:pPr>
    </w:p>
    <w:tbl>
      <w:tblPr>
        <w:tblStyle w:val="6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82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Белоярского района </w:t>
            </w:r>
            <w:r>
              <w:rPr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hint="default"/>
                <w:sz w:val="24"/>
                <w:szCs w:val="24"/>
                <w:lang w:val="en-US" w:eastAsia="ru-RU"/>
              </w:rPr>
              <w:t>26 ноября</w:t>
            </w:r>
            <w:r>
              <w:rPr>
                <w:sz w:val="24"/>
                <w:szCs w:val="24"/>
                <w:lang w:eastAsia="ru-RU"/>
              </w:rPr>
              <w:t xml:space="preserve"> 20</w:t>
            </w:r>
            <w:r>
              <w:rPr>
                <w:rFonts w:hint="default"/>
                <w:sz w:val="24"/>
                <w:szCs w:val="24"/>
                <w:lang w:val="en-US"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 xml:space="preserve"> года № </w:t>
            </w:r>
            <w:r>
              <w:rPr>
                <w:rFonts w:hint="default"/>
                <w:sz w:val="24"/>
                <w:szCs w:val="24"/>
                <w:lang w:val="en-US" w:eastAsia="ru-RU"/>
              </w:rPr>
              <w:t>995</w:t>
            </w:r>
            <w:r>
              <w:rPr>
                <w:sz w:val="24"/>
                <w:szCs w:val="24"/>
                <w:lang w:eastAsia="ru-RU"/>
              </w:rPr>
              <w:t xml:space="preserve"> «Об</w:t>
            </w:r>
            <w:r>
              <w:rPr>
                <w:rFonts w:hint="default"/>
                <w:sz w:val="24"/>
                <w:szCs w:val="24"/>
                <w:lang w:val="en-US" w:eastAsia="ru-RU"/>
              </w:rPr>
              <w:t xml:space="preserve"> утверждении административного регламента предоставления муниципальной услуги по даче письменных разъяснений налогоплательщикам и налоговым агентам по вопросам применения нормативных правовых актов Белоярского района о местных налогах и сборах</w:t>
            </w:r>
            <w:r>
              <w:rPr>
                <w:sz w:val="24"/>
                <w:szCs w:val="24"/>
                <w:lang w:eastAsia="ru-RU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Пожалуйста, заполните и направьте данную форму по электронной почте на адрес </w:t>
            </w:r>
            <w:r>
              <w:rPr>
                <w:b/>
                <w:bCs/>
                <w:sz w:val="24"/>
                <w:szCs w:val="24"/>
                <w:lang w:val="en-US" w:eastAsia="ru-RU"/>
              </w:rPr>
              <w:t>KrutovskayaOS@admbel.ru</w:t>
            </w:r>
            <w:r>
              <w:rPr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 w:eastAsia="ru-RU"/>
              </w:rPr>
              <w:t xml:space="preserve">не позднее </w:t>
            </w:r>
            <w:r>
              <w:rPr>
                <w:rFonts w:hint="default"/>
                <w:b/>
                <w:bCs/>
                <w:sz w:val="24"/>
                <w:szCs w:val="24"/>
                <w:lang w:val="en-US" w:eastAsia="ru-RU"/>
              </w:rPr>
              <w:t xml:space="preserve">21 декабря </w:t>
            </w:r>
            <w:r>
              <w:rPr>
                <w:b/>
                <w:bCs/>
                <w:sz w:val="24"/>
                <w:szCs w:val="24"/>
                <w:lang w:val="en-US" w:eastAsia="ru-RU"/>
              </w:rPr>
              <w:t>202</w:t>
            </w:r>
            <w:r>
              <w:rPr>
                <w:rFonts w:hint="default"/>
                <w:b/>
                <w:bCs/>
                <w:sz w:val="24"/>
                <w:szCs w:val="24"/>
                <w:lang w:val="en-US" w:eastAsia="ru-RU"/>
              </w:rPr>
              <w:t>3</w:t>
            </w:r>
            <w:bookmarkStart w:id="0" w:name="_GoBack"/>
            <w:bookmarkEnd w:id="0"/>
            <w:r>
              <w:rPr>
                <w:b/>
                <w:bCs/>
                <w:sz w:val="24"/>
                <w:szCs w:val="24"/>
                <w:lang w:val="en-US" w:eastAsia="ru-RU"/>
              </w:rPr>
              <w:t xml:space="preserve"> года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Орган, осуществляющий экспертизу нормативных правовых актов,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>
      <w:pPr>
        <w:rPr>
          <w:sz w:val="24"/>
          <w:szCs w:val="24"/>
        </w:rPr>
      </w:pP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Контактная информация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jc w:val="both"/>
        <w:rPr>
          <w:sz w:val="24"/>
          <w:szCs w:val="24"/>
        </w:rPr>
      </w:pPr>
      <w:r>
        <w:rPr>
          <w:sz w:val="24"/>
          <w:szCs w:val="24"/>
        </w:rPr>
        <w:t>По Вашему желанию укажите: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организации 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jc w:val="both"/>
        <w:rPr>
          <w:sz w:val="24"/>
          <w:szCs w:val="24"/>
        </w:rPr>
      </w:pPr>
      <w:r>
        <w:rPr>
          <w:sz w:val="24"/>
          <w:szCs w:val="24"/>
        </w:rPr>
        <w:t>Сфера деятельности организации 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jc w:val="both"/>
        <w:rPr>
          <w:sz w:val="24"/>
          <w:szCs w:val="24"/>
        </w:rPr>
      </w:pPr>
      <w:r>
        <w:rPr>
          <w:sz w:val="24"/>
          <w:szCs w:val="24"/>
        </w:rPr>
        <w:t>Ф.И.О. контактного лица _____________________________________________________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jc w:val="both"/>
        <w:rPr>
          <w:sz w:val="24"/>
          <w:szCs w:val="24"/>
        </w:rPr>
      </w:pPr>
      <w:r>
        <w:rPr>
          <w:sz w:val="24"/>
          <w:szCs w:val="24"/>
        </w:rPr>
        <w:t>Номер контактного телефона 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jc w:val="both"/>
        <w:rPr>
          <w:sz w:val="24"/>
          <w:szCs w:val="24"/>
        </w:rPr>
      </w:pPr>
      <w:r>
        <w:rPr>
          <w:sz w:val="24"/>
          <w:szCs w:val="24"/>
        </w:rPr>
        <w:t>Адрес электронной почты _____________________________________________________</w:t>
      </w:r>
    </w:p>
    <w:p>
      <w:pPr>
        <w:rPr>
          <w:sz w:val="24"/>
          <w:szCs w:val="24"/>
        </w:rPr>
      </w:pPr>
    </w:p>
    <w:tbl>
      <w:tblPr>
        <w:tblStyle w:val="6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40"/>
                <w:tab w:val="clear" w:pos="1080"/>
              </w:tabs>
              <w:ind w:hanging="108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Обоснованы ли нормы, содержащиеся в нормативном правовом акте?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9782" w:type="dxa"/>
            <w:shd w:val="clear" w:color="auto" w:fill="auto"/>
            <w:noWrap w:val="0"/>
            <w:vAlign w:val="bottom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9782" w:type="dxa"/>
            <w:shd w:val="clear" w:color="auto" w:fill="auto"/>
            <w:noWrap w:val="0"/>
            <w:vAlign w:val="bottom"/>
          </w:tcPr>
          <w:p>
            <w:pPr>
              <w:numPr>
                <w:ilvl w:val="0"/>
                <w:numId w:val="1"/>
              </w:numPr>
              <w:tabs>
                <w:tab w:val="clear" w:pos="1080"/>
              </w:tabs>
              <w:ind w:left="0" w:firstLine="4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Опишите издержки, которые несут субъекты предпринимательской и инвестиционной деятельности в связи с действующим регулированием (по возможности дайте количественную оценку).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9782" w:type="dxa"/>
            <w:shd w:val="clear" w:color="auto" w:fill="auto"/>
            <w:noWrap w:val="0"/>
            <w:vAlign w:val="bottom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9782" w:type="dxa"/>
            <w:shd w:val="clear" w:color="auto" w:fill="auto"/>
            <w:noWrap w:val="0"/>
            <w:vAlign w:val="bottom"/>
          </w:tcPr>
          <w:p>
            <w:pPr>
              <w:numPr>
                <w:ilvl w:val="0"/>
                <w:numId w:val="1"/>
              </w:numPr>
              <w:tabs>
                <w:tab w:val="clear" w:pos="1080"/>
              </w:tabs>
              <w:ind w:left="40"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Существуют ли на Ваш взгляд, иные наиболее эффективные и менее затратные для администрации Белоярского района, а также субъектов предпринимательской и инвестиционной деятельности варианты регулирования? Если да, приведите варианты, обосновав каждый из них.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782" w:type="dxa"/>
            <w:shd w:val="clear" w:color="auto" w:fill="auto"/>
            <w:noWrap w:val="0"/>
            <w:vAlign w:val="bottom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noWrap w:val="0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1080"/>
              </w:tabs>
              <w:ind w:left="40"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_________ (указать наименование органа администрации Белоярского района, осуществляющего экспертизу НПА),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какие нормы и обоснование их изменения.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9782" w:type="dxa"/>
            <w:shd w:val="clear" w:color="auto" w:fill="auto"/>
            <w:noWrap w:val="0"/>
            <w:vAlign w:val="bottom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noWrap w:val="0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40"/>
                <w:tab w:val="clear" w:pos="1080"/>
              </w:tabs>
              <w:ind w:left="40"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9782" w:type="dxa"/>
            <w:shd w:val="clear" w:color="auto" w:fill="auto"/>
            <w:noWrap w:val="0"/>
            <w:vAlign w:val="bottom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noWrap w:val="0"/>
            <w:vAlign w:val="top"/>
          </w:tcPr>
          <w:p>
            <w:pPr>
              <w:tabs>
                <w:tab w:val="left" w:pos="0"/>
                <w:tab w:val="left" w:pos="1077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6. Иные предложения и замечания, которые, по Вашему мнению, целесообразно учесть в рамках экспертизы нормативного правового акта.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</w:tbl>
    <w:p>
      <w:pPr>
        <w:rPr>
          <w:szCs w:val="24"/>
        </w:rPr>
      </w:pPr>
    </w:p>
    <w:sectPr>
      <w:headerReference r:id="rId3" w:type="default"/>
      <w:headerReference r:id="rId4" w:type="even"/>
      <w:pgSz w:w="11906" w:h="16838"/>
      <w:pgMar w:top="709" w:right="851" w:bottom="1134" w:left="1701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</w:t>
    </w:r>
    <w:r>
      <w:fldChar w:fldCharType="end"/>
    </w:r>
  </w:p>
  <w:p>
    <w:pPr>
      <w:pStyle w:val="1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2D2352"/>
    <w:multiLevelType w:val="multilevel"/>
    <w:tmpl w:val="182D2352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0"/>
  <w:hyphenationZone w:val="36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D1"/>
    <w:rsid w:val="000213BB"/>
    <w:rsid w:val="00024242"/>
    <w:rsid w:val="000272E0"/>
    <w:rsid w:val="00037689"/>
    <w:rsid w:val="000379E2"/>
    <w:rsid w:val="00044F45"/>
    <w:rsid w:val="00053CF6"/>
    <w:rsid w:val="00055198"/>
    <w:rsid w:val="000565CA"/>
    <w:rsid w:val="0006155C"/>
    <w:rsid w:val="0007275D"/>
    <w:rsid w:val="00075311"/>
    <w:rsid w:val="000764F3"/>
    <w:rsid w:val="000A4236"/>
    <w:rsid w:val="000B6986"/>
    <w:rsid w:val="000C6956"/>
    <w:rsid w:val="000E517C"/>
    <w:rsid w:val="000F18E0"/>
    <w:rsid w:val="001067DC"/>
    <w:rsid w:val="00110E4B"/>
    <w:rsid w:val="00110ED5"/>
    <w:rsid w:val="00114E01"/>
    <w:rsid w:val="001153AC"/>
    <w:rsid w:val="00127DAF"/>
    <w:rsid w:val="00130D3F"/>
    <w:rsid w:val="0013308E"/>
    <w:rsid w:val="001349CF"/>
    <w:rsid w:val="00150CD4"/>
    <w:rsid w:val="00165954"/>
    <w:rsid w:val="001704AC"/>
    <w:rsid w:val="001846F9"/>
    <w:rsid w:val="00187554"/>
    <w:rsid w:val="001A564F"/>
    <w:rsid w:val="001B24EA"/>
    <w:rsid w:val="001C082F"/>
    <w:rsid w:val="001C68F5"/>
    <w:rsid w:val="001D098C"/>
    <w:rsid w:val="001D0D7E"/>
    <w:rsid w:val="001E2021"/>
    <w:rsid w:val="001E2753"/>
    <w:rsid w:val="001E2FB7"/>
    <w:rsid w:val="00202E8A"/>
    <w:rsid w:val="002040C1"/>
    <w:rsid w:val="00206D2F"/>
    <w:rsid w:val="00221919"/>
    <w:rsid w:val="002251C5"/>
    <w:rsid w:val="00227372"/>
    <w:rsid w:val="002300AF"/>
    <w:rsid w:val="00234824"/>
    <w:rsid w:val="00236B6F"/>
    <w:rsid w:val="00240488"/>
    <w:rsid w:val="00265889"/>
    <w:rsid w:val="00266ED1"/>
    <w:rsid w:val="002670CE"/>
    <w:rsid w:val="00274956"/>
    <w:rsid w:val="002777ED"/>
    <w:rsid w:val="00277F1E"/>
    <w:rsid w:val="0028756B"/>
    <w:rsid w:val="002A3014"/>
    <w:rsid w:val="002A4040"/>
    <w:rsid w:val="002A4345"/>
    <w:rsid w:val="002C21A7"/>
    <w:rsid w:val="002C2294"/>
    <w:rsid w:val="002C4813"/>
    <w:rsid w:val="002E491A"/>
    <w:rsid w:val="002F0E37"/>
    <w:rsid w:val="002F48A6"/>
    <w:rsid w:val="002F65BA"/>
    <w:rsid w:val="00314193"/>
    <w:rsid w:val="0031486E"/>
    <w:rsid w:val="00324B74"/>
    <w:rsid w:val="00325BC1"/>
    <w:rsid w:val="00330DA9"/>
    <w:rsid w:val="00332E63"/>
    <w:rsid w:val="00337FA3"/>
    <w:rsid w:val="00343A1F"/>
    <w:rsid w:val="00357876"/>
    <w:rsid w:val="00360961"/>
    <w:rsid w:val="0039693F"/>
    <w:rsid w:val="00396F16"/>
    <w:rsid w:val="003C4356"/>
    <w:rsid w:val="003D1C46"/>
    <w:rsid w:val="003E691F"/>
    <w:rsid w:val="004102F2"/>
    <w:rsid w:val="004363A5"/>
    <w:rsid w:val="00436EE2"/>
    <w:rsid w:val="00444380"/>
    <w:rsid w:val="004614A6"/>
    <w:rsid w:val="00472913"/>
    <w:rsid w:val="00490822"/>
    <w:rsid w:val="004A1E16"/>
    <w:rsid w:val="004A3162"/>
    <w:rsid w:val="004B552E"/>
    <w:rsid w:val="004B5543"/>
    <w:rsid w:val="004C0663"/>
    <w:rsid w:val="004C3237"/>
    <w:rsid w:val="004C743F"/>
    <w:rsid w:val="004D012F"/>
    <w:rsid w:val="004D18B6"/>
    <w:rsid w:val="004D30A1"/>
    <w:rsid w:val="005043D4"/>
    <w:rsid w:val="005077FD"/>
    <w:rsid w:val="005116EF"/>
    <w:rsid w:val="00512200"/>
    <w:rsid w:val="00524A6D"/>
    <w:rsid w:val="00536ABB"/>
    <w:rsid w:val="00540B78"/>
    <w:rsid w:val="00542214"/>
    <w:rsid w:val="005457DB"/>
    <w:rsid w:val="00547336"/>
    <w:rsid w:val="00563FD5"/>
    <w:rsid w:val="0056491F"/>
    <w:rsid w:val="00566CA9"/>
    <w:rsid w:val="0058329B"/>
    <w:rsid w:val="00586095"/>
    <w:rsid w:val="00590041"/>
    <w:rsid w:val="005A1100"/>
    <w:rsid w:val="005A493B"/>
    <w:rsid w:val="005B1785"/>
    <w:rsid w:val="005F4397"/>
    <w:rsid w:val="005F7646"/>
    <w:rsid w:val="006003EE"/>
    <w:rsid w:val="00605395"/>
    <w:rsid w:val="00612019"/>
    <w:rsid w:val="00621F9A"/>
    <w:rsid w:val="0063162F"/>
    <w:rsid w:val="00633C74"/>
    <w:rsid w:val="00636DF2"/>
    <w:rsid w:val="00655831"/>
    <w:rsid w:val="00657666"/>
    <w:rsid w:val="00665A56"/>
    <w:rsid w:val="0067378A"/>
    <w:rsid w:val="00686EA8"/>
    <w:rsid w:val="00687F95"/>
    <w:rsid w:val="006B143D"/>
    <w:rsid w:val="006C6803"/>
    <w:rsid w:val="006C789C"/>
    <w:rsid w:val="006D2833"/>
    <w:rsid w:val="006E0F7F"/>
    <w:rsid w:val="006F3CB8"/>
    <w:rsid w:val="006F7565"/>
    <w:rsid w:val="00700BB0"/>
    <w:rsid w:val="00714C82"/>
    <w:rsid w:val="00720922"/>
    <w:rsid w:val="007223C5"/>
    <w:rsid w:val="007376E8"/>
    <w:rsid w:val="007404D9"/>
    <w:rsid w:val="007411B5"/>
    <w:rsid w:val="0074289B"/>
    <w:rsid w:val="007438F0"/>
    <w:rsid w:val="00744EE8"/>
    <w:rsid w:val="00756E33"/>
    <w:rsid w:val="00765485"/>
    <w:rsid w:val="0077660A"/>
    <w:rsid w:val="007767E9"/>
    <w:rsid w:val="0078601B"/>
    <w:rsid w:val="007A1DAC"/>
    <w:rsid w:val="007B1193"/>
    <w:rsid w:val="007C652B"/>
    <w:rsid w:val="007D37F6"/>
    <w:rsid w:val="007E36BC"/>
    <w:rsid w:val="007F38CC"/>
    <w:rsid w:val="007F464B"/>
    <w:rsid w:val="00811366"/>
    <w:rsid w:val="00811D39"/>
    <w:rsid w:val="00827A5B"/>
    <w:rsid w:val="008302B2"/>
    <w:rsid w:val="00841C3C"/>
    <w:rsid w:val="008444C2"/>
    <w:rsid w:val="00861383"/>
    <w:rsid w:val="00882BB0"/>
    <w:rsid w:val="00897B1A"/>
    <w:rsid w:val="008A0F0C"/>
    <w:rsid w:val="008A7405"/>
    <w:rsid w:val="008C6401"/>
    <w:rsid w:val="008E4BD4"/>
    <w:rsid w:val="008F434B"/>
    <w:rsid w:val="0090797A"/>
    <w:rsid w:val="00912C78"/>
    <w:rsid w:val="00912E46"/>
    <w:rsid w:val="00925865"/>
    <w:rsid w:val="009309C0"/>
    <w:rsid w:val="009313C6"/>
    <w:rsid w:val="00936B88"/>
    <w:rsid w:val="00946B96"/>
    <w:rsid w:val="00951A4C"/>
    <w:rsid w:val="00960D78"/>
    <w:rsid w:val="00970400"/>
    <w:rsid w:val="009776E1"/>
    <w:rsid w:val="00977FF1"/>
    <w:rsid w:val="009814DB"/>
    <w:rsid w:val="0099296D"/>
    <w:rsid w:val="009A1428"/>
    <w:rsid w:val="009A55F2"/>
    <w:rsid w:val="009A6FEA"/>
    <w:rsid w:val="009D1A95"/>
    <w:rsid w:val="009D533F"/>
    <w:rsid w:val="009D5CA5"/>
    <w:rsid w:val="009D6ACC"/>
    <w:rsid w:val="009E2753"/>
    <w:rsid w:val="009F4DC4"/>
    <w:rsid w:val="00A109C2"/>
    <w:rsid w:val="00A12B20"/>
    <w:rsid w:val="00A165D7"/>
    <w:rsid w:val="00A17783"/>
    <w:rsid w:val="00A203DD"/>
    <w:rsid w:val="00A26106"/>
    <w:rsid w:val="00A35213"/>
    <w:rsid w:val="00A454B8"/>
    <w:rsid w:val="00A5754C"/>
    <w:rsid w:val="00A61FAC"/>
    <w:rsid w:val="00A66A41"/>
    <w:rsid w:val="00A66D92"/>
    <w:rsid w:val="00A7196B"/>
    <w:rsid w:val="00A92223"/>
    <w:rsid w:val="00AB35CE"/>
    <w:rsid w:val="00AB679B"/>
    <w:rsid w:val="00AB68FC"/>
    <w:rsid w:val="00AD0561"/>
    <w:rsid w:val="00AE2F04"/>
    <w:rsid w:val="00AE7141"/>
    <w:rsid w:val="00AF1F1A"/>
    <w:rsid w:val="00AF2960"/>
    <w:rsid w:val="00B070A7"/>
    <w:rsid w:val="00B1033C"/>
    <w:rsid w:val="00B164D6"/>
    <w:rsid w:val="00B2052D"/>
    <w:rsid w:val="00B27C89"/>
    <w:rsid w:val="00B3171C"/>
    <w:rsid w:val="00B31BA0"/>
    <w:rsid w:val="00B4082C"/>
    <w:rsid w:val="00B44372"/>
    <w:rsid w:val="00B65BF2"/>
    <w:rsid w:val="00B7025F"/>
    <w:rsid w:val="00BA2D75"/>
    <w:rsid w:val="00BB0517"/>
    <w:rsid w:val="00BB7C55"/>
    <w:rsid w:val="00BC0679"/>
    <w:rsid w:val="00BC20B4"/>
    <w:rsid w:val="00BC4C5B"/>
    <w:rsid w:val="00BD5945"/>
    <w:rsid w:val="00BF27C2"/>
    <w:rsid w:val="00BF2D3A"/>
    <w:rsid w:val="00BF3900"/>
    <w:rsid w:val="00BF5D95"/>
    <w:rsid w:val="00C00CBA"/>
    <w:rsid w:val="00C040DC"/>
    <w:rsid w:val="00C106CD"/>
    <w:rsid w:val="00C12708"/>
    <w:rsid w:val="00C32636"/>
    <w:rsid w:val="00C530DA"/>
    <w:rsid w:val="00C71155"/>
    <w:rsid w:val="00C81EB7"/>
    <w:rsid w:val="00C864F1"/>
    <w:rsid w:val="00C87AC5"/>
    <w:rsid w:val="00C9031A"/>
    <w:rsid w:val="00CC5F28"/>
    <w:rsid w:val="00CD216A"/>
    <w:rsid w:val="00CE0965"/>
    <w:rsid w:val="00CF0EC7"/>
    <w:rsid w:val="00D0312C"/>
    <w:rsid w:val="00D06C27"/>
    <w:rsid w:val="00D07C0C"/>
    <w:rsid w:val="00D123BC"/>
    <w:rsid w:val="00D15E1E"/>
    <w:rsid w:val="00D200AE"/>
    <w:rsid w:val="00D23307"/>
    <w:rsid w:val="00D25FF8"/>
    <w:rsid w:val="00D26471"/>
    <w:rsid w:val="00D43D9E"/>
    <w:rsid w:val="00D56644"/>
    <w:rsid w:val="00D72840"/>
    <w:rsid w:val="00D74943"/>
    <w:rsid w:val="00D75201"/>
    <w:rsid w:val="00D812F4"/>
    <w:rsid w:val="00D92C9F"/>
    <w:rsid w:val="00DB5091"/>
    <w:rsid w:val="00DC047C"/>
    <w:rsid w:val="00DC464F"/>
    <w:rsid w:val="00DD0A89"/>
    <w:rsid w:val="00DD163C"/>
    <w:rsid w:val="00DD2FCE"/>
    <w:rsid w:val="00DD3746"/>
    <w:rsid w:val="00DD45DC"/>
    <w:rsid w:val="00DD51E3"/>
    <w:rsid w:val="00E0265F"/>
    <w:rsid w:val="00E05046"/>
    <w:rsid w:val="00E0705D"/>
    <w:rsid w:val="00E07E1B"/>
    <w:rsid w:val="00E27B52"/>
    <w:rsid w:val="00E340BE"/>
    <w:rsid w:val="00E705D1"/>
    <w:rsid w:val="00E7152B"/>
    <w:rsid w:val="00E77E87"/>
    <w:rsid w:val="00E82CDE"/>
    <w:rsid w:val="00E8750A"/>
    <w:rsid w:val="00E95D1F"/>
    <w:rsid w:val="00E9775C"/>
    <w:rsid w:val="00EB5D50"/>
    <w:rsid w:val="00EC3E90"/>
    <w:rsid w:val="00ED125E"/>
    <w:rsid w:val="00ED5B32"/>
    <w:rsid w:val="00EE1203"/>
    <w:rsid w:val="00EE4AD6"/>
    <w:rsid w:val="00EF06ED"/>
    <w:rsid w:val="00F05E95"/>
    <w:rsid w:val="00F13ABF"/>
    <w:rsid w:val="00F238F0"/>
    <w:rsid w:val="00F34723"/>
    <w:rsid w:val="00F36D46"/>
    <w:rsid w:val="00F41173"/>
    <w:rsid w:val="00F42CE0"/>
    <w:rsid w:val="00F42E93"/>
    <w:rsid w:val="00F46365"/>
    <w:rsid w:val="00F50707"/>
    <w:rsid w:val="00F507F0"/>
    <w:rsid w:val="00F50E66"/>
    <w:rsid w:val="00F62796"/>
    <w:rsid w:val="00F65002"/>
    <w:rsid w:val="00F66AE9"/>
    <w:rsid w:val="00F76E6A"/>
    <w:rsid w:val="00F8141C"/>
    <w:rsid w:val="00F87F7B"/>
    <w:rsid w:val="00F9251E"/>
    <w:rsid w:val="00F94124"/>
    <w:rsid w:val="00FA0B76"/>
    <w:rsid w:val="00FB1DBD"/>
    <w:rsid w:val="00FD446B"/>
    <w:rsid w:val="00FE76DF"/>
    <w:rsid w:val="00FF0265"/>
    <w:rsid w:val="290E4C01"/>
    <w:rsid w:val="30214261"/>
    <w:rsid w:val="3EAF4987"/>
    <w:rsid w:val="7EEB20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sz w:val="28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sz w:val="28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otnote reference"/>
    <w:qFormat/>
    <w:uiPriority w:val="0"/>
    <w:rPr>
      <w:vertAlign w:val="superscript"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styleId="9">
    <w:name w:val="page number"/>
    <w:basedOn w:val="5"/>
    <w:qFormat/>
    <w:uiPriority w:val="0"/>
  </w:style>
  <w:style w:type="paragraph" w:styleId="10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1">
    <w:name w:val="Body Text Indent 3"/>
    <w:basedOn w:val="1"/>
    <w:qFormat/>
    <w:uiPriority w:val="0"/>
    <w:pPr>
      <w:jc w:val="center"/>
    </w:pPr>
    <w:rPr>
      <w:sz w:val="24"/>
    </w:rPr>
  </w:style>
  <w:style w:type="paragraph" w:styleId="12">
    <w:name w:val="footnote text"/>
    <w:basedOn w:val="1"/>
    <w:link w:val="19"/>
    <w:qFormat/>
    <w:uiPriority w:val="0"/>
  </w:style>
  <w:style w:type="paragraph" w:styleId="13">
    <w:name w:val="header"/>
    <w:basedOn w:val="1"/>
    <w:link w:val="20"/>
    <w:qFormat/>
    <w:uiPriority w:val="99"/>
    <w:pPr>
      <w:tabs>
        <w:tab w:val="center" w:pos="4677"/>
        <w:tab w:val="right" w:pos="9355"/>
      </w:tabs>
    </w:pPr>
  </w:style>
  <w:style w:type="paragraph" w:styleId="14">
    <w:name w:val="Body Text Indent"/>
    <w:basedOn w:val="1"/>
    <w:link w:val="21"/>
    <w:unhideWhenUsed/>
    <w:qFormat/>
    <w:uiPriority w:val="99"/>
    <w:pPr>
      <w:spacing w:after="120" w:line="276" w:lineRule="auto"/>
      <w:ind w:left="283"/>
    </w:pPr>
    <w:rPr>
      <w:rFonts w:ascii="Calibri" w:hAnsi="Calibri" w:eastAsia="Calibri"/>
      <w:sz w:val="22"/>
      <w:szCs w:val="22"/>
      <w:lang w:eastAsia="en-US"/>
    </w:rPr>
  </w:style>
  <w:style w:type="paragraph" w:styleId="15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table" w:styleId="16">
    <w:name w:val="Table Grid"/>
    <w:basedOn w:val="6"/>
    <w:qFormat/>
    <w:uiPriority w:val="0"/>
    <w:rPr>
      <w:lang w:val="ru-RU" w:eastAsia="ru-RU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18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character" w:customStyle="1" w:styleId="19">
    <w:name w:val="Текст сноски Знак"/>
    <w:basedOn w:val="5"/>
    <w:link w:val="12"/>
    <w:qFormat/>
    <w:uiPriority w:val="0"/>
  </w:style>
  <w:style w:type="character" w:customStyle="1" w:styleId="20">
    <w:name w:val="Верхний колонтитул Знак"/>
    <w:link w:val="13"/>
    <w:qFormat/>
    <w:uiPriority w:val="99"/>
  </w:style>
  <w:style w:type="character" w:customStyle="1" w:styleId="21">
    <w:name w:val="Основной текст с отступом Знак"/>
    <w:link w:val="14"/>
    <w:qFormat/>
    <w:uiPriority w:val="99"/>
    <w:rPr>
      <w:rFonts w:ascii="Calibri" w:hAnsi="Calibri" w:eastAsia="Calibri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STAT</Company>
  <Pages>1</Pages>
  <Words>574</Words>
  <Characters>3275</Characters>
  <Lines>27</Lines>
  <Paragraphs>7</Paragraphs>
  <TotalTime>0</TotalTime>
  <ScaleCrop>false</ScaleCrop>
  <LinksUpToDate>false</LinksUpToDate>
  <CharactersWithSpaces>3842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2019-09-05T04:27:00Z</dcterms:created>
  <dc:creator>Olga</dc:creator>
  <cp:lastModifiedBy>YagodkaYV</cp:lastModifiedBy>
  <cp:lastPrinted>2022-09-09T05:11:00Z</cp:lastPrinted>
  <dcterms:modified xsi:type="dcterms:W3CDTF">2023-11-17T04:22:36Z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934FE98104FF4D6A94C6D235D8A724F0</vt:lpwstr>
  </property>
</Properties>
</file>