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4" w:rsidRDefault="004B1EF4">
      <w:pPr>
        <w:pStyle w:val="ConsPlusTitle"/>
        <w:jc w:val="center"/>
        <w:outlineLvl w:val="0"/>
      </w:pPr>
      <w:bookmarkStart w:id="0" w:name="_GoBack"/>
      <w:bookmarkEnd w:id="0"/>
      <w:r>
        <w:t>ДУМА БЕЛОЯРСКОГО РАЙОНА</w:t>
      </w:r>
    </w:p>
    <w:p w:rsidR="004B1EF4" w:rsidRDefault="004B1EF4">
      <w:pPr>
        <w:pStyle w:val="ConsPlusTitle"/>
        <w:jc w:val="center"/>
      </w:pPr>
    </w:p>
    <w:p w:rsidR="004B1EF4" w:rsidRDefault="004B1EF4">
      <w:pPr>
        <w:pStyle w:val="ConsPlusTitle"/>
        <w:jc w:val="center"/>
      </w:pPr>
      <w:r>
        <w:t>РЕШЕНИЕ</w:t>
      </w:r>
    </w:p>
    <w:p w:rsidR="004B1EF4" w:rsidRDefault="004B1EF4">
      <w:pPr>
        <w:pStyle w:val="ConsPlusTitle"/>
        <w:jc w:val="center"/>
      </w:pPr>
      <w:r>
        <w:t>от 5 октября 2007 г. N 58</w:t>
      </w:r>
    </w:p>
    <w:p w:rsidR="004B1EF4" w:rsidRDefault="004B1EF4">
      <w:pPr>
        <w:pStyle w:val="ConsPlusTitle"/>
        <w:jc w:val="center"/>
      </w:pPr>
    </w:p>
    <w:p w:rsidR="004B1EF4" w:rsidRDefault="001003A0">
      <w:pPr>
        <w:pStyle w:val="ConsPlusTitle"/>
        <w:jc w:val="center"/>
      </w:pPr>
      <w:r>
        <w:t>О внесении изменений в решение Д</w:t>
      </w:r>
      <w:r w:rsidR="004B1EF4">
        <w:t>умы</w:t>
      </w:r>
    </w:p>
    <w:p w:rsidR="004B1EF4" w:rsidRDefault="001003A0">
      <w:pPr>
        <w:pStyle w:val="ConsPlusTitle"/>
        <w:jc w:val="center"/>
      </w:pPr>
      <w:r>
        <w:t>м</w:t>
      </w:r>
      <w:r w:rsidR="004B1EF4">
        <w:t>у</w:t>
      </w:r>
      <w:r>
        <w:t>ниципального образования город Б</w:t>
      </w:r>
      <w:r w:rsidR="004B1EF4">
        <w:t>елоярский</w:t>
      </w:r>
    </w:p>
    <w:p w:rsidR="004B1EF4" w:rsidRDefault="001003A0">
      <w:pPr>
        <w:pStyle w:val="ConsPlusTitle"/>
        <w:jc w:val="center"/>
      </w:pPr>
      <w:r>
        <w:t>от 19 декабря 2005 года №</w:t>
      </w:r>
      <w:r w:rsidR="004B1EF4">
        <w:t xml:space="preserve"> 138</w:t>
      </w:r>
    </w:p>
    <w:p w:rsidR="004B1EF4" w:rsidRDefault="004B1EF4">
      <w:pPr>
        <w:pStyle w:val="ConsPlusNormal"/>
        <w:ind w:firstLine="540"/>
        <w:jc w:val="both"/>
      </w:pPr>
    </w:p>
    <w:p w:rsidR="004B1EF4" w:rsidRDefault="004B1EF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Дума Белоярского района решила:</w:t>
      </w:r>
    </w:p>
    <w:p w:rsidR="004B1EF4" w:rsidRDefault="004B1EF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решение</w:t>
        </w:r>
      </w:hyperlink>
      <w:r>
        <w:t xml:space="preserve"> Думы муниципального образования город Белоярский от 19 декабря 2005 года N 138 "О структуре администрации Белоярского района" следующие изменения:</w:t>
      </w:r>
    </w:p>
    <w:p w:rsidR="004B1EF4" w:rsidRDefault="001C460A">
      <w:pPr>
        <w:pStyle w:val="ConsPlusNormal"/>
        <w:spacing w:before="220"/>
        <w:ind w:firstLine="540"/>
        <w:jc w:val="both"/>
      </w:pPr>
      <w:hyperlink r:id="rId6" w:history="1">
        <w:r w:rsidR="004B1EF4">
          <w:rPr>
            <w:color w:val="0000FF"/>
          </w:rPr>
          <w:t>пункт 1</w:t>
        </w:r>
      </w:hyperlink>
      <w:r w:rsidR="004B1EF4">
        <w:t xml:space="preserve"> изложить в следующей редакции:</w:t>
      </w:r>
    </w:p>
    <w:p w:rsidR="004B1EF4" w:rsidRDefault="004B1EF4">
      <w:pPr>
        <w:pStyle w:val="ConsPlusNormal"/>
        <w:spacing w:before="220"/>
        <w:ind w:firstLine="540"/>
        <w:jc w:val="both"/>
      </w:pPr>
      <w:r>
        <w:t>"1. Утвердить прилагаемую структуру администрации Белоярского района, представленную главой Белоярского района.";</w:t>
      </w:r>
    </w:p>
    <w:p w:rsidR="004B1EF4" w:rsidRDefault="001C460A">
      <w:pPr>
        <w:pStyle w:val="ConsPlusNormal"/>
        <w:spacing w:before="220"/>
        <w:ind w:firstLine="540"/>
        <w:jc w:val="both"/>
      </w:pPr>
      <w:hyperlink r:id="rId7" w:history="1">
        <w:r w:rsidR="004B1EF4">
          <w:rPr>
            <w:color w:val="0000FF"/>
          </w:rPr>
          <w:t>пункт 2</w:t>
        </w:r>
      </w:hyperlink>
      <w:r w:rsidR="004B1EF4">
        <w:t xml:space="preserve"> признать утратившим силу.</w:t>
      </w:r>
    </w:p>
    <w:p w:rsidR="004B1EF4" w:rsidRDefault="004B1EF4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Перечень</w:t>
        </w:r>
      </w:hyperlink>
      <w:r>
        <w:t xml:space="preserve"> органов администрации Белоярского района, утвержденный решением Думы муниципального образования город Белоярский от 19 декабря 2005 года N 138 "О структуре администрации Белоярского района", признать утратившим силу.</w:t>
      </w:r>
    </w:p>
    <w:p w:rsidR="004B1EF4" w:rsidRDefault="004B1EF4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Структуру</w:t>
        </w:r>
      </w:hyperlink>
      <w:r>
        <w:t xml:space="preserve"> органов администрации Белоярского района, утвержденную решением Думы муниципального образования город Белоярский от 19 декабря 2005 года N 138, изложить в редакции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4B1EF4" w:rsidRDefault="004B1EF4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подписания.</w:t>
      </w: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  <w:r>
        <w:t>Глава Белоярского района</w:t>
      </w:r>
    </w:p>
    <w:p w:rsidR="004B1EF4" w:rsidRDefault="004B1EF4">
      <w:pPr>
        <w:pStyle w:val="ConsPlusNormal"/>
        <w:jc w:val="right"/>
      </w:pPr>
      <w:r>
        <w:t>С.П.МАНЕНКОВ</w:t>
      </w: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</w:pPr>
    </w:p>
    <w:p w:rsidR="004B1EF4" w:rsidRDefault="004B1EF4">
      <w:pPr>
        <w:pStyle w:val="ConsPlusNormal"/>
        <w:jc w:val="right"/>
        <w:outlineLvl w:val="0"/>
      </w:pPr>
      <w:r>
        <w:lastRenderedPageBreak/>
        <w:t>Приложение</w:t>
      </w:r>
    </w:p>
    <w:p w:rsidR="004B1EF4" w:rsidRDefault="004B1EF4">
      <w:pPr>
        <w:pStyle w:val="ConsPlusNormal"/>
        <w:jc w:val="right"/>
      </w:pPr>
      <w:r>
        <w:t>к решению Думы Белоярского района</w:t>
      </w:r>
    </w:p>
    <w:p w:rsidR="004B1EF4" w:rsidRDefault="004B1EF4">
      <w:pPr>
        <w:pStyle w:val="ConsPlusNormal"/>
        <w:jc w:val="right"/>
      </w:pPr>
      <w:r>
        <w:t>от 5 октября 2007 года N 58</w:t>
      </w:r>
    </w:p>
    <w:p w:rsidR="004B1EF4" w:rsidRDefault="004B1EF4">
      <w:pPr>
        <w:pStyle w:val="ConsPlusNormal"/>
        <w:jc w:val="center"/>
      </w:pPr>
    </w:p>
    <w:p w:rsidR="004B1EF4" w:rsidRDefault="004B1EF4">
      <w:pPr>
        <w:pStyle w:val="ConsPlusNormal"/>
        <w:jc w:val="right"/>
      </w:pPr>
      <w:r>
        <w:t>Утверждена</w:t>
      </w:r>
    </w:p>
    <w:p w:rsidR="004B1EF4" w:rsidRDefault="004B1EF4">
      <w:pPr>
        <w:pStyle w:val="ConsPlusNormal"/>
        <w:jc w:val="right"/>
      </w:pPr>
      <w:r>
        <w:t>решением Думы муниципального образования</w:t>
      </w:r>
    </w:p>
    <w:p w:rsidR="004B1EF4" w:rsidRDefault="004B1EF4">
      <w:pPr>
        <w:pStyle w:val="ConsPlusNormal"/>
        <w:jc w:val="right"/>
      </w:pPr>
      <w:r>
        <w:t>город Белоярский</w:t>
      </w:r>
    </w:p>
    <w:p w:rsidR="004B1EF4" w:rsidRDefault="004B1EF4">
      <w:pPr>
        <w:pStyle w:val="ConsPlusNormal"/>
        <w:jc w:val="right"/>
      </w:pPr>
      <w:r>
        <w:t>от 19 декабря 2005 года N 138</w:t>
      </w:r>
    </w:p>
    <w:p w:rsidR="004B1EF4" w:rsidRDefault="004B1EF4">
      <w:pPr>
        <w:pStyle w:val="ConsPlusNormal"/>
        <w:jc w:val="center"/>
      </w:pPr>
    </w:p>
    <w:p w:rsidR="004B1EF4" w:rsidRDefault="004B1EF4" w:rsidP="00AD3BB3">
      <w:pPr>
        <w:pStyle w:val="ConsPlusTitle"/>
        <w:jc w:val="center"/>
      </w:pPr>
      <w:bookmarkStart w:id="1" w:name="P35"/>
      <w:bookmarkEnd w:id="1"/>
      <w:r>
        <w:t>СТРУКТУРА</w:t>
      </w:r>
    </w:p>
    <w:p w:rsidR="004B1EF4" w:rsidRDefault="004B1EF4" w:rsidP="00AD3BB3">
      <w:pPr>
        <w:pStyle w:val="ConsPlusTitle"/>
        <w:jc w:val="center"/>
      </w:pPr>
      <w:r>
        <w:t>АДМИНИСТРАЦИИ БЕЛОЯРСКОГО РАЙОНА</w:t>
      </w:r>
    </w:p>
    <w:p w:rsidR="004B1EF4" w:rsidRDefault="004B1EF4" w:rsidP="00AD3BB3">
      <w:pPr>
        <w:pStyle w:val="ConsPlusNormal"/>
        <w:jc w:val="center"/>
      </w:pPr>
    </w:p>
    <w:p w:rsidR="004B1EF4" w:rsidRDefault="004B1EF4" w:rsidP="00AD3BB3">
      <w:pPr>
        <w:pStyle w:val="ConsPlusNormal"/>
        <w:ind w:firstLine="540"/>
        <w:jc w:val="both"/>
      </w:pPr>
      <w:r>
        <w:t>1. Комитет по делам молодежи, физической культуре и спорту</w:t>
      </w:r>
    </w:p>
    <w:p w:rsidR="004B1EF4" w:rsidRDefault="004B1EF4" w:rsidP="00AD3BB3">
      <w:pPr>
        <w:pStyle w:val="ConsPlusNormal"/>
        <w:ind w:firstLine="540"/>
        <w:jc w:val="both"/>
      </w:pPr>
      <w:r>
        <w:t>2. Комитет по культуре</w:t>
      </w:r>
    </w:p>
    <w:p w:rsidR="004B1EF4" w:rsidRDefault="004B1EF4" w:rsidP="00AD3BB3">
      <w:pPr>
        <w:pStyle w:val="ConsPlusNormal"/>
        <w:ind w:firstLine="540"/>
        <w:jc w:val="both"/>
      </w:pPr>
      <w:r>
        <w:t>3. Комитет муниципальной собственности</w:t>
      </w:r>
    </w:p>
    <w:p w:rsidR="004B1EF4" w:rsidRDefault="004B1EF4" w:rsidP="00AD3BB3">
      <w:pPr>
        <w:pStyle w:val="ConsPlusNormal"/>
        <w:ind w:firstLine="540"/>
        <w:jc w:val="both"/>
      </w:pPr>
      <w:r>
        <w:t>4. Комитет по образованию</w:t>
      </w:r>
    </w:p>
    <w:p w:rsidR="004B1EF4" w:rsidRDefault="004B1EF4" w:rsidP="00AD3BB3">
      <w:pPr>
        <w:pStyle w:val="ConsPlusNormal"/>
        <w:ind w:firstLine="540"/>
        <w:jc w:val="both"/>
      </w:pPr>
      <w:r>
        <w:t>5. Комитет по социальной политике</w:t>
      </w:r>
    </w:p>
    <w:p w:rsidR="004B1EF4" w:rsidRDefault="004B1EF4" w:rsidP="00AD3BB3">
      <w:pPr>
        <w:pStyle w:val="ConsPlusNormal"/>
        <w:ind w:firstLine="540"/>
        <w:jc w:val="both"/>
      </w:pPr>
      <w:r>
        <w:t>6. Комитет по финансам и налоговой политике</w:t>
      </w:r>
    </w:p>
    <w:p w:rsidR="004B1EF4" w:rsidRDefault="004B1EF4" w:rsidP="00AD3BB3">
      <w:pPr>
        <w:pStyle w:val="ConsPlusNormal"/>
        <w:ind w:firstLine="540"/>
        <w:jc w:val="both"/>
      </w:pPr>
      <w:r>
        <w:t>7. Комитет по экономике и прогнозированию</w:t>
      </w:r>
    </w:p>
    <w:p w:rsidR="004B1EF4" w:rsidRDefault="004B1EF4" w:rsidP="00AD3BB3">
      <w:pPr>
        <w:pStyle w:val="ConsPlusNormal"/>
        <w:ind w:firstLine="540"/>
        <w:jc w:val="both"/>
      </w:pPr>
      <w:r>
        <w:t>8. Управление делами</w:t>
      </w:r>
    </w:p>
    <w:p w:rsidR="004B1EF4" w:rsidRDefault="004B1EF4" w:rsidP="00AD3BB3">
      <w:pPr>
        <w:pStyle w:val="ConsPlusNormal"/>
        <w:ind w:firstLine="540"/>
        <w:jc w:val="both"/>
      </w:pPr>
      <w:r>
        <w:t>9. Управление жилищно-коммунального хозяйства</w:t>
      </w:r>
    </w:p>
    <w:p w:rsidR="004B1EF4" w:rsidRDefault="004B1EF4" w:rsidP="00AD3BB3">
      <w:pPr>
        <w:pStyle w:val="ConsPlusNormal"/>
        <w:ind w:firstLine="540"/>
        <w:jc w:val="both"/>
      </w:pPr>
      <w:r>
        <w:t>10. Управление капитального строительства</w:t>
      </w:r>
    </w:p>
    <w:p w:rsidR="004B1EF4" w:rsidRDefault="004B1EF4" w:rsidP="00AD3BB3">
      <w:pPr>
        <w:pStyle w:val="ConsPlusNormal"/>
        <w:ind w:firstLine="540"/>
        <w:jc w:val="both"/>
      </w:pPr>
      <w:r>
        <w:t>11. Управление по архитектуре и градостроительству</w:t>
      </w:r>
    </w:p>
    <w:p w:rsidR="004B1EF4" w:rsidRDefault="004B1EF4" w:rsidP="00AD3BB3">
      <w:pPr>
        <w:pStyle w:val="ConsPlusNormal"/>
        <w:ind w:firstLine="540"/>
        <w:jc w:val="both"/>
      </w:pPr>
      <w:r>
        <w:t>12. Управление по делам малочисленных народов Севера</w:t>
      </w:r>
    </w:p>
    <w:p w:rsidR="004B1EF4" w:rsidRDefault="004B1EF4" w:rsidP="00AD3BB3">
      <w:pPr>
        <w:pStyle w:val="ConsPlusNormal"/>
        <w:ind w:firstLine="540"/>
        <w:jc w:val="both"/>
      </w:pPr>
      <w:r>
        <w:t>13. Управление по работе с поселениями и Думой района</w:t>
      </w:r>
    </w:p>
    <w:p w:rsidR="004B1EF4" w:rsidRDefault="004B1EF4" w:rsidP="00AD3BB3">
      <w:pPr>
        <w:pStyle w:val="ConsPlusNormal"/>
        <w:ind w:firstLine="540"/>
        <w:jc w:val="both"/>
      </w:pPr>
      <w:r>
        <w:t>14. Управление по транспорту и связи</w:t>
      </w:r>
    </w:p>
    <w:p w:rsidR="004B1EF4" w:rsidRDefault="004B1EF4" w:rsidP="00AD3BB3">
      <w:pPr>
        <w:pStyle w:val="ConsPlusNormal"/>
        <w:ind w:firstLine="540"/>
        <w:jc w:val="both"/>
      </w:pPr>
      <w:r>
        <w:t>15. Юридическо-правовое управление</w:t>
      </w:r>
    </w:p>
    <w:p w:rsidR="004B1EF4" w:rsidRDefault="004B1EF4" w:rsidP="00AD3BB3">
      <w:pPr>
        <w:pStyle w:val="ConsPlusNormal"/>
        <w:ind w:firstLine="540"/>
        <w:jc w:val="both"/>
      </w:pPr>
      <w:r>
        <w:t>16. Архивный отдел</w:t>
      </w:r>
    </w:p>
    <w:p w:rsidR="004B1EF4" w:rsidRDefault="004B1EF4" w:rsidP="00AD3BB3">
      <w:pPr>
        <w:pStyle w:val="ConsPlusNormal"/>
        <w:ind w:firstLine="540"/>
        <w:jc w:val="both"/>
      </w:pPr>
      <w:r>
        <w:t>17. Отдел ЗАГС</w:t>
      </w:r>
    </w:p>
    <w:p w:rsidR="004B1EF4" w:rsidRDefault="004B1EF4" w:rsidP="00AD3BB3">
      <w:pPr>
        <w:pStyle w:val="ConsPlusNormal"/>
        <w:ind w:firstLine="540"/>
        <w:jc w:val="both"/>
      </w:pPr>
      <w:r>
        <w:t>18. Отдел здравоохранения</w:t>
      </w:r>
    </w:p>
    <w:p w:rsidR="004B1EF4" w:rsidRDefault="004B1EF4" w:rsidP="00AD3BB3">
      <w:pPr>
        <w:pStyle w:val="ConsPlusNormal"/>
        <w:ind w:firstLine="540"/>
        <w:jc w:val="both"/>
      </w:pPr>
      <w:r>
        <w:t>19. Отдел муниципального заказа</w:t>
      </w:r>
    </w:p>
    <w:p w:rsidR="004B1EF4" w:rsidRDefault="004B1EF4" w:rsidP="00AD3BB3">
      <w:pPr>
        <w:pStyle w:val="ConsPlusNormal"/>
        <w:ind w:firstLine="540"/>
        <w:jc w:val="both"/>
      </w:pPr>
      <w:r>
        <w:t>20. Отдел по делам ГО и ЧС</w:t>
      </w:r>
    </w:p>
    <w:p w:rsidR="004B1EF4" w:rsidRDefault="004B1EF4" w:rsidP="00AD3BB3">
      <w:pPr>
        <w:pStyle w:val="ConsPlusNormal"/>
        <w:ind w:firstLine="540"/>
        <w:jc w:val="both"/>
      </w:pPr>
      <w:r>
        <w:t>21. Отдел по информационным ресурсам и защите информации</w:t>
      </w:r>
    </w:p>
    <w:p w:rsidR="004B1EF4" w:rsidRDefault="004B1EF4" w:rsidP="00AD3BB3">
      <w:pPr>
        <w:pStyle w:val="ConsPlusNormal"/>
        <w:ind w:firstLine="540"/>
        <w:jc w:val="both"/>
      </w:pPr>
      <w:r>
        <w:t>22. Отдел по организации деятельности комиссии по делам несовершеннолетних и защите их прав</w:t>
      </w:r>
    </w:p>
    <w:p w:rsidR="004B1EF4" w:rsidRDefault="004B1EF4" w:rsidP="00AD3BB3">
      <w:pPr>
        <w:pStyle w:val="ConsPlusNormal"/>
        <w:ind w:firstLine="540"/>
        <w:jc w:val="both"/>
      </w:pPr>
      <w:r>
        <w:t>23. Отдел по организации профилактики правонарушений</w:t>
      </w:r>
    </w:p>
    <w:p w:rsidR="004B1EF4" w:rsidRDefault="004B1EF4" w:rsidP="00AD3BB3">
      <w:pPr>
        <w:pStyle w:val="ConsPlusNormal"/>
        <w:ind w:firstLine="540"/>
        <w:jc w:val="both"/>
      </w:pPr>
      <w:r>
        <w:t>24. Отдел по природопользованию и экологии</w:t>
      </w:r>
    </w:p>
    <w:p w:rsidR="004B1EF4" w:rsidRDefault="004B1EF4" w:rsidP="00AD3BB3">
      <w:pPr>
        <w:pStyle w:val="ConsPlusNormal"/>
        <w:ind w:firstLine="540"/>
        <w:jc w:val="both"/>
      </w:pPr>
      <w:r>
        <w:t>25. Отдел по сельскому хозяйству</w:t>
      </w:r>
    </w:p>
    <w:p w:rsidR="004B1EF4" w:rsidRDefault="004B1EF4" w:rsidP="00AD3BB3">
      <w:pPr>
        <w:pStyle w:val="ConsPlusNormal"/>
        <w:ind w:firstLine="540"/>
        <w:jc w:val="both"/>
      </w:pPr>
      <w:r>
        <w:t>26. Отдел потребительского рынка и защиты прав потребителей</w:t>
      </w:r>
    </w:p>
    <w:p w:rsidR="004B1EF4" w:rsidRDefault="004B1EF4" w:rsidP="00AD3BB3">
      <w:pPr>
        <w:pStyle w:val="ConsPlusNormal"/>
        <w:ind w:firstLine="540"/>
        <w:jc w:val="both"/>
      </w:pPr>
      <w:r>
        <w:t>27. Отдел по учету и контролю за расходованием финансовых средств</w:t>
      </w:r>
    </w:p>
    <w:p w:rsidR="004B1EF4" w:rsidRDefault="004B1EF4" w:rsidP="00AD3BB3">
      <w:pPr>
        <w:pStyle w:val="ConsPlusNormal"/>
        <w:ind w:firstLine="540"/>
        <w:jc w:val="both"/>
      </w:pPr>
      <w:r>
        <w:t>28. Отдел регулирования и контроля цен и тарифов</w:t>
      </w:r>
    </w:p>
    <w:p w:rsidR="004B1EF4" w:rsidRDefault="004B1EF4" w:rsidP="00AD3BB3">
      <w:pPr>
        <w:pStyle w:val="ConsPlusNormal"/>
        <w:ind w:firstLine="540"/>
        <w:jc w:val="both"/>
      </w:pPr>
      <w:r>
        <w:t>29. Отдел специальных мероприятий</w:t>
      </w:r>
    </w:p>
    <w:p w:rsidR="004B1EF4" w:rsidRDefault="004B1EF4" w:rsidP="00AD3BB3">
      <w:pPr>
        <w:pStyle w:val="ConsPlusNormal"/>
        <w:ind w:firstLine="540"/>
        <w:jc w:val="both"/>
      </w:pPr>
      <w:r>
        <w:t>30. Административная комиссия</w:t>
      </w:r>
    </w:p>
    <w:p w:rsidR="004B1EF4" w:rsidRDefault="004B1EF4" w:rsidP="00AD3BB3">
      <w:pPr>
        <w:pStyle w:val="ConsPlusNormal"/>
        <w:ind w:firstLine="540"/>
        <w:jc w:val="both"/>
      </w:pPr>
    </w:p>
    <w:p w:rsidR="004B1EF4" w:rsidRDefault="004B1EF4">
      <w:pPr>
        <w:pStyle w:val="ConsPlusNormal"/>
        <w:ind w:firstLine="540"/>
        <w:jc w:val="both"/>
      </w:pPr>
    </w:p>
    <w:p w:rsidR="004B1EF4" w:rsidRDefault="004B1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7D7" w:rsidRDefault="004067D7"/>
    <w:sectPr w:rsidR="004067D7" w:rsidSect="00F4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F4"/>
    <w:rsid w:val="001003A0"/>
    <w:rsid w:val="001C460A"/>
    <w:rsid w:val="004067D7"/>
    <w:rsid w:val="004B1EF4"/>
    <w:rsid w:val="00A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2731-144D-4B4C-A407-4CE08595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3FB549B3E246745EF82702B8E7F6DB084235F5E10264609408FA5BE1146D51AE41D7C8E9ADD29E77AFApE6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E3FB549B3E246745EF82702B8E7F6DB084235F5E10264609408FA5BE1146D51AE41D7C8E9ADD29E77AFEpE6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3FB549B3E246745EF82702B8E7F6DB084235F5E10264609408FA5BE1146D51AE41D7C8E9ADD29E77AFEpE6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FE3FB549B3E246745EF82702B8E7F6DB084235F5E10264609408FA5BE1146D5p16A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FE3FB549B3E246745EF9C7D3DE22862B78E7E5159102414531FD4F8E9184C825DAB443ECA97D82EpE6FN" TargetMode="External"/><Relationship Id="rId9" Type="http://schemas.openxmlformats.org/officeDocument/2006/relationships/hyperlink" Target="consultantplus://offline/ref=3FE3FB549B3E246745EF82702B8E7F6DB084235F5E10264609408FA5BE1146D51AE41D7C8E9ADD29E77AF9pE6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ДУМА БЕЛОЯРСКОГО РАЙОНА</vt:lpstr>
      <vt:lpstr>Приложение</vt:lpstr>
    </vt:vector>
  </TitlesOfParts>
  <Company>*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2</cp:revision>
  <dcterms:created xsi:type="dcterms:W3CDTF">2018-11-14T14:04:00Z</dcterms:created>
  <dcterms:modified xsi:type="dcterms:W3CDTF">2018-11-14T14:04:00Z</dcterms:modified>
</cp:coreProperties>
</file>