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DBA" w:rsidRPr="00EB1E6E" w:rsidRDefault="00A67DBA" w:rsidP="00A67DB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B1E6E">
        <w:rPr>
          <w:rFonts w:ascii="Times New Roman" w:hAnsi="Times New Roman" w:cs="Times New Roman"/>
        </w:rPr>
        <w:t>ПЕРЕЧЕНЬ ИНДИКАТОРОВ РИСКА НАРУШЕНИЯ ОБЯЗАТЕЛЬНЫХ</w:t>
      </w:r>
    </w:p>
    <w:p w:rsidR="00A67DBA" w:rsidRDefault="00A67DBA" w:rsidP="00A67DBA">
      <w:pPr>
        <w:pStyle w:val="ConsPlusTitle"/>
        <w:jc w:val="center"/>
        <w:rPr>
          <w:rFonts w:ascii="Times New Roman" w:hAnsi="Times New Roman" w:cs="Times New Roman"/>
        </w:rPr>
      </w:pPr>
      <w:r w:rsidRPr="00EB1E6E">
        <w:rPr>
          <w:rFonts w:ascii="Times New Roman" w:hAnsi="Times New Roman" w:cs="Times New Roman"/>
        </w:rPr>
        <w:t xml:space="preserve">ТРЕБОВАНИЙ ПРИ ОСУЩЕСТВЛЕНИИ МУНИЦИПАЛЬНОГО </w:t>
      </w:r>
      <w:r>
        <w:rPr>
          <w:rFonts w:ascii="Times New Roman" w:hAnsi="Times New Roman" w:cs="Times New Roman"/>
        </w:rPr>
        <w:t xml:space="preserve">ЗЕМЕЛЬНОГО </w:t>
      </w:r>
      <w:r w:rsidRPr="00EB1E6E">
        <w:rPr>
          <w:rFonts w:ascii="Times New Roman" w:hAnsi="Times New Roman" w:cs="Times New Roman"/>
        </w:rPr>
        <w:t xml:space="preserve">КОНТРОЛЯ </w:t>
      </w:r>
      <w:r>
        <w:rPr>
          <w:rFonts w:ascii="Times New Roman" w:hAnsi="Times New Roman" w:cs="Times New Roman"/>
        </w:rPr>
        <w:t>НА</w:t>
      </w:r>
      <w:r w:rsidRPr="00EB1E6E">
        <w:rPr>
          <w:rFonts w:ascii="Times New Roman" w:hAnsi="Times New Roman" w:cs="Times New Roman"/>
        </w:rPr>
        <w:t xml:space="preserve"> ТЕРРИТОРИИ </w:t>
      </w:r>
      <w:r>
        <w:rPr>
          <w:rFonts w:ascii="Times New Roman" w:hAnsi="Times New Roman" w:cs="Times New Roman"/>
        </w:rPr>
        <w:t>БЕЛОЯРСКОГО РАЙОНА</w:t>
      </w:r>
    </w:p>
    <w:p w:rsidR="00A67DBA" w:rsidRPr="00A67DBA" w:rsidRDefault="00A67DBA" w:rsidP="00A67D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7DBA" w:rsidRPr="00A67DBA" w:rsidRDefault="00A67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DBA">
        <w:rPr>
          <w:rFonts w:ascii="Times New Roman" w:hAnsi="Times New Roman" w:cs="Times New Roman"/>
          <w:sz w:val="24"/>
          <w:szCs w:val="24"/>
        </w:rPr>
        <w:t>При оценке вероятности нарушения контролируемыми лицами обязательных требований используются следующие индикаторы риска:</w:t>
      </w:r>
    </w:p>
    <w:p w:rsidR="00A67DBA" w:rsidRPr="00A67DBA" w:rsidRDefault="00A6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DBA">
        <w:rPr>
          <w:rFonts w:ascii="Times New Roman" w:hAnsi="Times New Roman" w:cs="Times New Roman"/>
          <w:sz w:val="24"/>
          <w:szCs w:val="24"/>
        </w:rPr>
        <w:t>- выявление в Едином государственном реестре недвижимости (ЕГРН) в течение одного года двух и более фактов расхождения (несоответствия) сведений об используемой площади земельного участка или об отклонении местоположения характерной точки границы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органа;</w:t>
      </w:r>
    </w:p>
    <w:p w:rsidR="00291E9B" w:rsidRPr="00A67DBA" w:rsidRDefault="00A67DBA" w:rsidP="00CC7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DBA">
        <w:rPr>
          <w:rFonts w:ascii="Times New Roman" w:hAnsi="Times New Roman" w:cs="Times New Roman"/>
          <w:sz w:val="24"/>
          <w:szCs w:val="24"/>
        </w:rPr>
        <w:t>- выявление в Едином государственном реестре недвижимости (ЕГРН) в течение одного квартала двух и более фактов расхождения (несоответствия) сведений о категории принадлежности земель и (или) признаков отклонения от разрешенного использования земельного участка со сведениями, полученными в порядке межведомственного информационного взаимодействия и (или) сведениями, имеющимися в р</w:t>
      </w:r>
      <w:r w:rsidR="00CC7A4F">
        <w:rPr>
          <w:rFonts w:ascii="Times New Roman" w:hAnsi="Times New Roman" w:cs="Times New Roman"/>
          <w:sz w:val="24"/>
          <w:szCs w:val="24"/>
        </w:rPr>
        <w:t>аспоряжении контрольного органа</w:t>
      </w:r>
      <w:r w:rsidR="00291E9B">
        <w:rPr>
          <w:rFonts w:ascii="Times New Roman" w:hAnsi="Times New Roman"/>
          <w:sz w:val="24"/>
          <w:szCs w:val="24"/>
        </w:rPr>
        <w:t>.</w:t>
      </w:r>
    </w:p>
    <w:p w:rsidR="00A67DBA" w:rsidRPr="00A67DBA" w:rsidRDefault="00CC7A4F" w:rsidP="00A67DBA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4">
        <w:r w:rsidR="00A67DBA" w:rsidRPr="00A67DBA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  <w:t>Решение Думы Белоярского района от 04.10.202</w:t>
        </w:r>
        <w:r w:rsidR="00505FDF">
          <w:rPr>
            <w:rFonts w:ascii="Times New Roman" w:hAnsi="Times New Roman" w:cs="Times New Roman"/>
            <w:i/>
            <w:color w:val="0000FF"/>
            <w:sz w:val="24"/>
            <w:szCs w:val="24"/>
          </w:rPr>
          <w:t xml:space="preserve">1 № 49 (ред. от </w:t>
        </w:r>
        <w:r>
          <w:rPr>
            <w:rFonts w:ascii="Times New Roman" w:hAnsi="Times New Roman" w:cs="Times New Roman"/>
            <w:i/>
            <w:color w:val="0000FF"/>
            <w:sz w:val="24"/>
            <w:szCs w:val="24"/>
          </w:rPr>
          <w:t>24.12.2024</w:t>
        </w:r>
        <w:bookmarkStart w:id="0" w:name="_GoBack"/>
        <w:bookmarkEnd w:id="0"/>
        <w:r w:rsidR="00A67DBA">
          <w:rPr>
            <w:rFonts w:ascii="Times New Roman" w:hAnsi="Times New Roman" w:cs="Times New Roman"/>
            <w:i/>
            <w:color w:val="0000FF"/>
            <w:sz w:val="24"/>
            <w:szCs w:val="24"/>
          </w:rPr>
          <w:t xml:space="preserve">) «Об </w:t>
        </w:r>
        <w:r w:rsidR="00A67DBA" w:rsidRPr="00A67DBA">
          <w:rPr>
            <w:rFonts w:ascii="Times New Roman" w:hAnsi="Times New Roman" w:cs="Times New Roman"/>
            <w:i/>
            <w:color w:val="0000FF"/>
            <w:sz w:val="24"/>
            <w:szCs w:val="24"/>
          </w:rPr>
          <w:t>утверждении Положения о муниципальном земельном контроле н</w:t>
        </w:r>
        <w:r w:rsidR="00A67DBA">
          <w:rPr>
            <w:rFonts w:ascii="Times New Roman" w:hAnsi="Times New Roman" w:cs="Times New Roman"/>
            <w:i/>
            <w:color w:val="0000FF"/>
            <w:sz w:val="24"/>
            <w:szCs w:val="24"/>
          </w:rPr>
          <w:t>а территории Белоярского района»</w:t>
        </w:r>
        <w:r w:rsidR="00A67DBA" w:rsidRPr="00A67DBA">
          <w:rPr>
            <w:rFonts w:ascii="Times New Roman" w:hAnsi="Times New Roman" w:cs="Times New Roman"/>
            <w:i/>
            <w:color w:val="0000FF"/>
            <w:sz w:val="24"/>
            <w:szCs w:val="24"/>
          </w:rPr>
          <w:t xml:space="preserve"> </w:t>
        </w:r>
      </w:hyperlink>
      <w:r w:rsidR="00A67DBA" w:rsidRPr="00A67DBA">
        <w:rPr>
          <w:rFonts w:ascii="Times New Roman" w:hAnsi="Times New Roman" w:cs="Times New Roman"/>
          <w:sz w:val="24"/>
          <w:szCs w:val="24"/>
        </w:rPr>
        <w:br/>
      </w:r>
    </w:p>
    <w:p w:rsidR="00F03C80" w:rsidRDefault="00F03C80" w:rsidP="00A67DBA"/>
    <w:sectPr w:rsidR="00F03C80" w:rsidSect="0044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BA"/>
    <w:rsid w:val="00291E9B"/>
    <w:rsid w:val="00505FDF"/>
    <w:rsid w:val="00A67DBA"/>
    <w:rsid w:val="00CC7A4F"/>
    <w:rsid w:val="00F0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3B3F-58EB-43D5-95C8-BFCB4ABD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D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7D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FC17A4F7932A7BD279F2304FA61DB4A3AB55AC75CEAFE0AEC11159643F8C0FC576A05C1C9E7CAE9CD2383B2F60194CDD8A1CFE41616D3D11FB626C1mCT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Петрова Анастасия Михайловна</cp:lastModifiedBy>
  <cp:revision>4</cp:revision>
  <dcterms:created xsi:type="dcterms:W3CDTF">2023-10-17T06:19:00Z</dcterms:created>
  <dcterms:modified xsi:type="dcterms:W3CDTF">2024-12-26T04:28:00Z</dcterms:modified>
</cp:coreProperties>
</file>