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ustom.xml" ContentType="application/vnd.openxmlformats-officedocument.custom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Опросный лист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при проведении публичных консультаций в рамках оценки регулирующего воздействия проекта нормативного правового акта Белоярского района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tbl>
      <w:tblPr>
        <w:tblStyle w:val="656"/>
        <w:tblW w:w="978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97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/>
        <w:tc>
          <w:tcPr>
            <w:shd w:val="clear" w:color="auto" w:fill="auto"/>
            <w:tcBorders>
              <w:bottom w:val="single" w:color="auto" w:sz="4" w:space="0"/>
            </w:tcBorders>
            <w:tcW w:w="978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  <w:t xml:space="preserve">Перечень вопросов в рамках проведения публичного обсуждения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</w:r>
          </w:p>
          <w:p>
            <w:pPr>
              <w:jc w:val="center"/>
              <w:keepLines w:val="0"/>
              <w:keepNext w:val="0"/>
              <w:pageBreakBefore w:val="0"/>
              <w:spacing w:after="0"/>
              <w:widowControl/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  <w:t xml:space="preserve">проекта постановления администрации Белоярского района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</w:r>
          </w:p>
          <w:p>
            <w:pPr>
              <w:pStyle w:val="660"/>
              <w:jc w:val="center"/>
              <w:spacing w:line="240" w:lineRule="auto"/>
              <w:widowControl/>
              <w:rPr>
                <w:rFonts w:hint="default" w:eastAsia="Times New Roman"/>
                <w:b w:val="0"/>
                <w:bCs/>
                <w:lang w:val="ru-RU" w:eastAsia="ar-SA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  <w:lang w:val="ru-RU"/>
              </w:rPr>
              <w:t xml:space="preserve">«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  <w:lang w:val="ru-RU"/>
              </w:rPr>
              <w:t xml:space="preserve">О внесении изменений в постановление администрации Белоярского района от 11 апреля 2024 года № 293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sz w:val="24"/>
                <w:szCs w:val="24"/>
                <w:lang w:val="ru-RU"/>
              </w:rPr>
            </w:r>
            <w:r>
              <w:rPr>
                <w:rFonts w:hint="default" w:eastAsia="Times New Roman"/>
                <w:b w:val="0"/>
                <w:bCs/>
                <w:lang w:val="ru-RU" w:eastAsia="ar-SA"/>
              </w:rPr>
            </w:r>
            <w:r>
              <w:rPr>
                <w:rFonts w:hint="default" w:ascii="Times New Roman" w:hAnsi="Times New Roman" w:cs="Times New Roman"/>
                <w:b w:val="0"/>
                <w:bCs/>
                <w:sz w:val="24"/>
                <w:szCs w:val="24"/>
                <w:lang w:val="ru-RU"/>
              </w:rPr>
              <w:t xml:space="preserve">»</w:t>
            </w:r>
            <w:r>
              <w:rPr>
                <w:rFonts w:hint="default" w:ascii="Times New Roman" w:hAnsi="Times New Roman" w:cs="Times New Roman"/>
                <w:b w:val="0"/>
                <w:bCs/>
                <w:sz w:val="24"/>
                <w:szCs w:val="24"/>
                <w:lang w:val="ru-RU"/>
              </w:rPr>
            </w:r>
            <w:r>
              <w:rPr>
                <w:rFonts w:hint="default" w:eastAsia="Times New Roman"/>
                <w:b w:val="0"/>
                <w:bCs/>
                <w:lang w:val="ru-RU" w:eastAsia="ar-SA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Пожа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луйста, заполните и направьте данную форму по электронной почте на адрес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instrText xml:space="preserve"> HYPERLINK "mailto:AlhimenkovaVV@admbel.ru" </w:instrTex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657"/>
                <w:rFonts w:ascii="Times New Roman" w:hAnsi="Times New Roman" w:eastAsia="Times New Roman" w:cs="Times New Roman"/>
                <w:sz w:val="24"/>
                <w:szCs w:val="24"/>
              </w:rPr>
              <w:t xml:space="preserve">AlhimenkovaVV@admbel.ru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fldChar w:fldCharType="end"/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позд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нее 12 апреля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года.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Регулирующий орган не будет иметь возможности проанализировать позиции, направленные ему после указанного срока</w:t>
            </w:r>
            <w:bookmarkStart w:id="0" w:name="_GoBack"/>
            <w:r/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а также направленные не в соответствии с настоящей формой.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Контактная информация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По Вашему желанию укажите: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Наименование организации ___________________________________________________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Сфера деятельности организации _______________________________________________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Ф.И.О. контактного лица ______________________________________________________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Номер контактного телефона ___________________________________________________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single" w:color="000000" w:sz="4" w:space="1"/>
          <w:left w:val="single" w:color="000000" w:sz="4" w:space="13"/>
          <w:bottom w:val="single" w:color="000000" w:sz="4" w:space="1"/>
          <w:right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Адрес электронной почты _____________________________________________________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tbl>
      <w:tblPr>
        <w:tblStyle w:val="656"/>
        <w:tblW w:w="978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97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Borders>
              <w:top w:val="single" w:color="auto" w:sz="4" w:space="0"/>
            </w:tcBorders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1. На решение какой проблемы, на Ваш взгляд, направлено предлагаемое правовое регулирование? Актуальная ли данная проблема сегодня?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21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21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2. Обосновал ли разработчик необходимость государственного вмешательства? Соответствует ли цель предлагаемого правового регулирования проблеме, на решение которой оно направлено?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21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/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3. Является ли выбранный вариант решения проблемы оптимальным? Существуют ли иные варианты достижения заявленных целей правового регулирования? Если да, выделите те их них, которые, по Вашему мнению, были бы менее затратны и (или) более эффективны?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6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4. Какие, по Вашему мнению, субъекты предпринимательской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,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инвестиционной и иной экономической деятельности будут затронуты предлагаемым регулированием (по видам субъектов, по отраслям, по количеству таких субъектов?)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18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5. 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6. Оцените, насколько полно и точно отражены обязанности, ответственн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ость субъектов регулирования, а также насколько понятно прописаны административные процедуры, реализуемые ответственными органами местного самоуправления муниципального образования, насколько точно и недвусмысленно прописаны властные функции и полномочия?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7. 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4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01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7.1. Соответст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вует ли проект муниципального нормативного правового акта, устанавливающего (изменяющего, отменяющего) обязательные требования, принципам, установленным Федеральным законом от 31 июля 2020 года № 247-ФЗ «Об обязательных требованиях в Российской Федерации».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6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/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8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. Существуют ли в предлагаемом правовом регулировании положения, которые необоснованно затрудняют ведение предпринимательской, инвестиционной и иной экономической деятельности? Приведите обоснования по каждому указанному положению, дополнительно определив: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- имеется ли смысловое противоречие с целями правового регулирования или существующей проблемой, либо положение не способствует достижению целей регулирования;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- имеются ли технические ошибки;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- приводит ли исполнение положений правового регулирования к избыточным действиям или, наоборот, ограничивает действия субъектов предпринимательской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,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инвестиционной и иной экономической деятельности;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- приводит ли исполнение положения к возникновению избыточных обязанностей для субъектов предпринимательской и инвестиционной деятельности, к необоснованному существенному росту отдельных видов затрат или появлению новых необоснованных видов затрат;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 - устанавливается ли положением необоснованное ограничение выбора субъектов предпринимательской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,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инвестиционной и иной экономической деятельности существующих или возможных поставщиков или потребителей;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 - создает ли исполнение положений правового регулирования существенные риски ведения предпринимательской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,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инвестиционной и иной экономической деятельности, способствует ли возникновению необоснованных прав исполнительных органов государственной власти и должностных лиц, допускает ли возможность избирательного применения норм;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          - приводит ли к невозможности совершения законных действий предпринимателей или инвесторов (например, в связи с отсутствием требуемой новым правовым регулированием инфраструктуры, организационных или технических условий, технологий).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/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9. К каким последствиям мож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обязанностей, возникновения избыточных административных и иных ограничений и обязанностей? Приведите конкретные примеры.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/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10. Оцените издержки (упущенную выгоду) субъектов предпринимательской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, 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инвестиционной и иной экономической деятельности, возникающие при введении предлагаемого регулировании, а при возможности и бюджета Ханты-Мансийского авто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номного округа – Югры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проч.)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4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top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11. Какие, на Ваш взгляд, могут возникнуть проблемы и трудности с контролем соблюдения требований и норм, вводимых проектом  нормативного правового акта?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55"/>
        </w:trPr>
        <w:tc>
          <w:tcPr>
            <w:tcW w:w="9782" w:type="dxa"/>
            <w:vAlign w:val="top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12. 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21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13. 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14. Специальные вопросы, касающиеся конкретных положений и норм предлагаемого государственного регулирования, которые разработчику необходимо пояснить.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  <w:t xml:space="preserve">15. Иные предложения и замечания, которые, по Вашему мнению, целесообразно учесть в рамках оценки регулирующего воздействия</w:t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"/>
        </w:trPr>
        <w:tc>
          <w:tcPr>
            <w:tcW w:w="9782" w:type="dxa"/>
            <w:vAlign w:val="bottom"/>
            <w:textDirection w:val="lrTb"/>
            <w:noWrap w:val="false"/>
          </w:tcPr>
          <w:p>
            <w:pPr>
              <w:spacing w:line="240" w:lineRule="auto"/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i/>
                <w:iCs/>
                <w:sz w:val="24"/>
                <w:szCs w:val="24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_______________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jc w:val="right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="240" w:lineRule="auto"/>
      </w:pPr>
      <w:r>
        <w:separator/>
      </w:r>
      <w:r/>
    </w:p>
  </w:endnote>
  <w:endnote w:type="continuationSeparator" w:id="0">
    <w:p>
      <w:pPr>
        <w:spacing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Andale Sans UI">
    <w:panose1 w:val="02000603000000000000"/>
  </w:font>
  <w:font w:name="Segoe UI">
    <w:panose1 w:val="020B0502040204020203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before="0" w:after="0" w:line="276" w:lineRule="auto"/>
      </w:pPr>
      <w:r>
        <w:separator/>
      </w:r>
      <w:r/>
    </w:p>
  </w:footnote>
  <w:footnote w:type="continuationSeparator" w:id="0">
    <w:p>
      <w:pPr>
        <w:spacing w:before="0" w:after="0" w:line="276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nforcement="0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4"/>
    <w:next w:val="654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55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4"/>
    <w:next w:val="654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55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4"/>
    <w:next w:val="654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55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4"/>
    <w:next w:val="654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55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4"/>
    <w:next w:val="654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55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4"/>
    <w:next w:val="654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55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4"/>
    <w:next w:val="654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55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4"/>
    <w:next w:val="654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55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4"/>
    <w:next w:val="654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55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54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54"/>
    <w:next w:val="654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55"/>
    <w:link w:val="34"/>
    <w:uiPriority w:val="10"/>
    <w:rPr>
      <w:sz w:val="48"/>
      <w:szCs w:val="48"/>
    </w:rPr>
  </w:style>
  <w:style w:type="paragraph" w:styleId="36">
    <w:name w:val="Subtitle"/>
    <w:basedOn w:val="654"/>
    <w:next w:val="654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55"/>
    <w:link w:val="36"/>
    <w:uiPriority w:val="11"/>
    <w:rPr>
      <w:sz w:val="24"/>
      <w:szCs w:val="24"/>
    </w:rPr>
  </w:style>
  <w:style w:type="paragraph" w:styleId="38">
    <w:name w:val="Quote"/>
    <w:basedOn w:val="654"/>
    <w:next w:val="654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4"/>
    <w:next w:val="654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54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55"/>
    <w:link w:val="42"/>
    <w:uiPriority w:val="99"/>
  </w:style>
  <w:style w:type="paragraph" w:styleId="44">
    <w:name w:val="Footer"/>
    <w:basedOn w:val="654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55"/>
    <w:link w:val="44"/>
    <w:uiPriority w:val="99"/>
  </w:style>
  <w:style w:type="paragraph" w:styleId="46">
    <w:name w:val="Caption"/>
    <w:basedOn w:val="654"/>
    <w:next w:val="654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55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5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54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55"/>
    <w:uiPriority w:val="99"/>
    <w:unhideWhenUsed/>
    <w:rPr>
      <w:vertAlign w:val="superscript"/>
    </w:rPr>
  </w:style>
  <w:style w:type="paragraph" w:styleId="178">
    <w:name w:val="endnote text"/>
    <w:basedOn w:val="654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55"/>
    <w:uiPriority w:val="99"/>
    <w:semiHidden/>
    <w:unhideWhenUsed/>
    <w:rPr>
      <w:vertAlign w:val="superscript"/>
    </w:rPr>
  </w:style>
  <w:style w:type="paragraph" w:styleId="181">
    <w:name w:val="toc 1"/>
    <w:basedOn w:val="654"/>
    <w:next w:val="654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4"/>
    <w:next w:val="654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4"/>
    <w:next w:val="654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4"/>
    <w:next w:val="654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4"/>
    <w:next w:val="654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4"/>
    <w:next w:val="654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4"/>
    <w:next w:val="654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4"/>
    <w:next w:val="654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4"/>
    <w:next w:val="654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4"/>
    <w:next w:val="654"/>
    <w:uiPriority w:val="99"/>
    <w:unhideWhenUsed/>
    <w:pPr>
      <w:spacing w:after="0" w:afterAutospacing="0"/>
    </w:pPr>
  </w:style>
  <w:style w:type="paragraph" w:styleId="654" w:default="1">
    <w:name w:val="Normal"/>
    <w:uiPriority w:val="0"/>
    <w:qFormat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styleId="655" w:default="1">
    <w:name w:val="Default Paragraph Font"/>
    <w:uiPriority w:val="1"/>
    <w:semiHidden/>
    <w:unhideWhenUsed/>
    <w:qFormat/>
  </w:style>
  <w:style w:type="table" w:styleId="656" w:default="1">
    <w:name w:val="Normal Table"/>
    <w:uiPriority w:val="99"/>
    <w:semiHidden/>
    <w:unhideWhenUsed/>
    <w:qFormat/>
    <w:tblPr>
      <w:tblCellMar>
        <w:left w:w="108" w:type="dxa"/>
        <w:top w:w="0" w:type="dxa"/>
        <w:right w:w="108" w:type="dxa"/>
        <w:bottom w:w="0" w:type="dxa"/>
      </w:tblCellMar>
    </w:tblPr>
  </w:style>
  <w:style w:type="character" w:styleId="657">
    <w:name w:val="Hyperlink"/>
    <w:basedOn w:val="655"/>
    <w:uiPriority w:val="99"/>
    <w:unhideWhenUsed/>
    <w:qFormat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658">
    <w:name w:val="Balloon Text"/>
    <w:basedOn w:val="654"/>
    <w:link w:val="659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59" w:customStyle="1">
    <w:name w:val="Текст выноски Знак"/>
    <w:basedOn w:val="655"/>
    <w:link w:val="658"/>
    <w:uiPriority w:val="99"/>
    <w:semiHidden/>
    <w:qFormat/>
    <w:rPr>
      <w:rFonts w:ascii="Segoe UI" w:hAnsi="Segoe UI" w:cs="Segoe UI"/>
      <w:sz w:val="18"/>
      <w:szCs w:val="18"/>
    </w:rPr>
  </w:style>
  <w:style w:type="paragraph" w:styleId="660" w:customStyle="1">
    <w:name w:val="Обычный1"/>
    <w:uiPriority w:val="0"/>
    <w:pPr>
      <w:spacing w:line="100" w:lineRule="atLeast"/>
      <w:widowControl w:val="off"/>
    </w:pPr>
    <w:rPr>
      <w:rFonts w:ascii="Times New Roman" w:hAnsi="Times New Roman" w:eastAsia="Andale Sans UI" w:cs="Tahoma"/>
      <w:sz w:val="24"/>
      <w:szCs w:val="24"/>
      <w:lang w:val="de-DE" w:eastAsia="fa-IR" w:bidi="fa-IR"/>
    </w:rPr>
  </w:style>
  <w:style w:type="numbering" w:styleId="1177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RePack by SPecialiST</Company>
  <DocSecurity>0</DocSecurity>
  <LinksUpToDate>false</LinksUpToDate>
  <ScaleCrop>false</ScaleCrop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Бордун</dc:creator>
  <cp:lastModifiedBy>Econ1</cp:lastModifiedBy>
  <cp:revision>9</cp:revision>
  <dcterms:created xsi:type="dcterms:W3CDTF">2021-06-07T09:18:00Z</dcterms:created>
  <dcterms:modified xsi:type="dcterms:W3CDTF">2025-04-03T09:31:31Z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45B5998D8BBB464BBC85449338C104E7_13</vt:lpwstr>
  </property>
</Properties>
</file>