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1 </w:t>
      </w:r>
    </w:p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Департамента промышленности </w:t>
      </w:r>
    </w:p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FB5507" w:rsidRDefault="00FB5507" w:rsidP="00FB55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«24» октября 2018 г. № 38-п-255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E601F5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Зайцеву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</w:t>
      </w:r>
      <w:r>
        <w:rPr>
          <w:rFonts w:ascii="Times New Roman" w:hAnsi="Times New Roman" w:cs="Times New Roman"/>
          <w:sz w:val="28"/>
          <w:szCs w:val="28"/>
        </w:rPr>
        <w:lastRenderedPageBreak/>
        <w:t>ционного образа жизни и осуществления традиционной хозяйственной деятельности коренных малочисленных народов Севера на 20</w:t>
      </w:r>
      <w:r w:rsidR="007D14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3B4D84" w:rsidRDefault="00E601F5" w:rsidP="00412A22">
      <w:pPr>
        <w:widowControl w:val="0"/>
        <w:shd w:val="clear" w:color="auto" w:fill="FFFFFF"/>
        <w:tabs>
          <w:tab w:val="left" w:pos="72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3B4D84" w:rsidRDefault="00E601F5" w:rsidP="00412A22">
      <w:pPr>
        <w:widowControl w:val="0"/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 w:rsidP="0041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3B4D84" w:rsidRDefault="003B4D84" w:rsidP="00412A2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 w:rsidP="00412A22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идентификационный номер налогоплательщика (ИНН),</w:t>
      </w:r>
    </w:p>
    <w:p w:rsidR="003B4D84" w:rsidRDefault="00E601F5" w:rsidP="00412A22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___________________________________________________________________________основной государственный регистрационный номер (ОГРН),</w:t>
      </w:r>
    </w:p>
    <w:p w:rsidR="003B4D84" w:rsidRDefault="00E601F5" w:rsidP="00412A2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</w:t>
      </w:r>
    </w:p>
    <w:p w:rsidR="00412A22" w:rsidRDefault="00412A22" w:rsidP="00412A22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Pr="00412A22" w:rsidRDefault="00412A22" w:rsidP="00412A22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01F5" w:rsidRPr="00412A2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 w:rsidR="003B4D84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FF1AD5" w:rsidTr="004F14B8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налим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окунь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плотва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елец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стерлядь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4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F7AE9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тугун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Pr="00412A22" w:rsidRDefault="00E601F5" w:rsidP="00412A22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 w:rsidP="00412A22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</w:t>
      </w:r>
    </w:p>
    <w:p w:rsidR="003B4D84" w:rsidRDefault="00E601F5" w:rsidP="00412A22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добыче (вылове) водных биологических ресурсов за предыдущий год:</w:t>
      </w:r>
    </w:p>
    <w:p w:rsidR="003B4D84" w:rsidRDefault="00E601F5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 w:rsidP="00412A22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066643" w:rsidRDefault="00066643" w:rsidP="00066643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</w:t>
      </w:r>
      <w:r>
        <w:rPr>
          <w:rFonts w:ascii="Times New Roman" w:hAnsi="Times New Roman" w:cs="Times New Roman"/>
          <w:sz w:val="40"/>
          <w:szCs w:val="40"/>
        </w:rPr>
        <w:lastRenderedPageBreak/>
        <w:t>________________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EE3" w:rsidRDefault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     ___________________________________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правления (совета) общины        ____________________________________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Севера,      ___________________________________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подписание заявки, - для общин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EF0EE3" w:rsidRDefault="00EF0EE3" w:rsidP="00EF0EE3">
      <w:pPr>
        <w:pStyle w:val="ConsPlusNonformat"/>
        <w:jc w:val="both"/>
        <w:rPr>
          <w:sz w:val="24"/>
          <w:szCs w:val="24"/>
        </w:rPr>
      </w:pPr>
    </w:p>
    <w:p w:rsidR="00EF0EE3" w:rsidRDefault="00EF0EE3" w:rsidP="00EF0EE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«__» ____________ 20__ г.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(дата)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печати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EE3" w:rsidRDefault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ЛИБО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относящегося к коренным                   ______________________________________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малочисленным народам Севера,          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   "__" 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</w:p>
    <w:p w:rsidR="00302AE4" w:rsidRDefault="00302AE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2AE4" w:rsidRDefault="00302AE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2AE4" w:rsidRDefault="00302AE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2 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Департамента промышленности 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Ханты-Мансийского автономного округа – Югры</w:t>
      </w:r>
    </w:p>
    <w:p w:rsidR="003B4D84" w:rsidRDefault="00E601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«24» октября 2018 г. № 38-п-255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малочисленных народов Север.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3B4D84" w:rsidRDefault="00DB1D77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8">
        <w:r w:rsidR="00E601F5">
          <w:rPr>
            <w:rStyle w:val="ListLabel1"/>
          </w:rPr>
          <w:t>Заявка</w:t>
        </w:r>
      </w:hyperlink>
      <w:r w:rsidR="00E601F5"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3B4D84" w:rsidRDefault="00E601F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</w:t>
      </w:r>
      <w:r>
        <w:rPr>
          <w:rFonts w:ascii="Times New Roman" w:hAnsi="Times New Roman" w:cs="Times New Roman"/>
          <w:sz w:val="28"/>
          <w:szCs w:val="28"/>
        </w:rPr>
        <w:lastRenderedPageBreak/>
        <w:t>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3B4D84" w:rsidRDefault="00E601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район добычи водных биологических ресурсов – указывается административный район Ханты-Мансийского автономного округа – 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технические характеристики (длина, размер ячеи, иное) и количество орудий лова, способы добычи (вылова) водных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биологических ресурсов, которые будут применяться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Заявитель может подать заявку следующими способами:</w:t>
      </w:r>
    </w:p>
    <w:p w:rsidR="003B4D84" w:rsidRDefault="00E601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Мансийск, ул. </w:t>
      </w:r>
      <w:r w:rsidR="00283148">
        <w:rPr>
          <w:rFonts w:ascii="Times New Roman" w:hAnsi="Times New Roman" w:cs="Times New Roman"/>
          <w:sz w:val="28"/>
          <w:szCs w:val="28"/>
        </w:rPr>
        <w:t>Рознина</w:t>
      </w:r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28314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тел.: (3467) </w:t>
      </w:r>
      <w:r w:rsidR="00283148">
        <w:rPr>
          <w:rFonts w:ascii="Times New Roman" w:hAnsi="Times New Roman" w:cs="Times New Roman"/>
          <w:sz w:val="28"/>
          <w:szCs w:val="28"/>
        </w:rPr>
        <w:t>35-34-04 доб.3835</w:t>
      </w:r>
      <w:r w:rsidR="00541748">
        <w:rPr>
          <w:rFonts w:ascii="Times New Roman" w:hAnsi="Times New Roman" w:cs="Times New Roman"/>
          <w:sz w:val="28"/>
          <w:szCs w:val="28"/>
        </w:rPr>
        <w:t>, 3820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depprom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Мансийск, ул. </w:t>
      </w:r>
      <w:r w:rsidR="00FC57EB">
        <w:rPr>
          <w:rFonts w:ascii="Times New Roman" w:hAnsi="Times New Roman" w:cs="Times New Roman"/>
          <w:sz w:val="28"/>
          <w:szCs w:val="28"/>
        </w:rPr>
        <w:t>Рознина</w:t>
      </w:r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FC57EB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1748">
        <w:rPr>
          <w:rFonts w:ascii="Times New Roman" w:hAnsi="Times New Roman" w:cs="Times New Roman"/>
          <w:sz w:val="28"/>
          <w:szCs w:val="28"/>
        </w:rPr>
        <w:t xml:space="preserve"> каб. 315.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предшествующего году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рыболовства.</w:t>
      </w: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ad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40"/>
        <w:jc w:val="both"/>
      </w:pPr>
    </w:p>
    <w:sectPr w:rsidR="003B4D84">
      <w:headerReference w:type="default" r:id="rId10"/>
      <w:headerReference w:type="first" r:id="rId11"/>
      <w:pgSz w:w="11906" w:h="16838"/>
      <w:pgMar w:top="1418" w:right="1276" w:bottom="1134" w:left="1559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77" w:rsidRDefault="00DB1D77">
      <w:pPr>
        <w:spacing w:after="0" w:line="240" w:lineRule="auto"/>
      </w:pPr>
      <w:r>
        <w:separator/>
      </w:r>
    </w:p>
  </w:endnote>
  <w:endnote w:type="continuationSeparator" w:id="0">
    <w:p w:rsidR="00DB1D77" w:rsidRDefault="00DB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77" w:rsidRDefault="00DB1D77">
      <w:pPr>
        <w:spacing w:after="0" w:line="240" w:lineRule="auto"/>
      </w:pPr>
      <w:r>
        <w:separator/>
      </w:r>
    </w:p>
  </w:footnote>
  <w:footnote w:type="continuationSeparator" w:id="0">
    <w:p w:rsidR="00DB1D77" w:rsidRDefault="00DB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84" w:rsidRDefault="003B4D84">
    <w:pPr>
      <w:pStyle w:val="ab"/>
      <w:jc w:val="center"/>
    </w:pPr>
  </w:p>
  <w:p w:rsidR="003B4D84" w:rsidRDefault="003B4D84">
    <w:pPr>
      <w:pStyle w:val="ab"/>
      <w:jc w:val="center"/>
    </w:pPr>
  </w:p>
  <w:sdt>
    <w:sdtPr>
      <w:id w:val="1584433473"/>
      <w:docPartObj>
        <w:docPartGallery w:val="Page Numbers (Top of Page)"/>
        <w:docPartUnique/>
      </w:docPartObj>
    </w:sdtPr>
    <w:sdtEndPr/>
    <w:sdtContent>
      <w:p w:rsidR="003B4D84" w:rsidRDefault="00E601F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2784">
          <w:rPr>
            <w:noProof/>
          </w:rPr>
          <w:t>2</w:t>
        </w:r>
        <w:r>
          <w:fldChar w:fldCharType="end"/>
        </w:r>
      </w:p>
      <w:p w:rsidR="003B4D84" w:rsidRDefault="00DB1D77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84" w:rsidRDefault="003B4D84">
    <w:pPr>
      <w:pStyle w:val="ab"/>
      <w:jc w:val="center"/>
    </w:pPr>
  </w:p>
  <w:p w:rsidR="003B4D84" w:rsidRDefault="003B4D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16C4"/>
    <w:multiLevelType w:val="multilevel"/>
    <w:tmpl w:val="2EC24A1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FB0AF8"/>
    <w:multiLevelType w:val="multilevel"/>
    <w:tmpl w:val="02A0EB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1343A0"/>
    <w:multiLevelType w:val="multilevel"/>
    <w:tmpl w:val="40A8C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BE0BF7"/>
    <w:multiLevelType w:val="hybridMultilevel"/>
    <w:tmpl w:val="6E448050"/>
    <w:lvl w:ilvl="0" w:tplc="FB50EA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84"/>
    <w:rsid w:val="00066643"/>
    <w:rsid w:val="00072799"/>
    <w:rsid w:val="000A335D"/>
    <w:rsid w:val="000E04DD"/>
    <w:rsid w:val="00152190"/>
    <w:rsid w:val="00167829"/>
    <w:rsid w:val="001F2486"/>
    <w:rsid w:val="001F71E4"/>
    <w:rsid w:val="002747EE"/>
    <w:rsid w:val="00283148"/>
    <w:rsid w:val="002F7AE9"/>
    <w:rsid w:val="00302AE4"/>
    <w:rsid w:val="00362846"/>
    <w:rsid w:val="0039010C"/>
    <w:rsid w:val="003B4D84"/>
    <w:rsid w:val="003F4EAA"/>
    <w:rsid w:val="00412A22"/>
    <w:rsid w:val="00434C46"/>
    <w:rsid w:val="004E1F09"/>
    <w:rsid w:val="004F14B8"/>
    <w:rsid w:val="005052BD"/>
    <w:rsid w:val="00520771"/>
    <w:rsid w:val="00541748"/>
    <w:rsid w:val="005E1379"/>
    <w:rsid w:val="005E7630"/>
    <w:rsid w:val="0064350D"/>
    <w:rsid w:val="006572DA"/>
    <w:rsid w:val="00685A77"/>
    <w:rsid w:val="007D1499"/>
    <w:rsid w:val="008424D3"/>
    <w:rsid w:val="00856702"/>
    <w:rsid w:val="008C25E4"/>
    <w:rsid w:val="008C54DE"/>
    <w:rsid w:val="008E2630"/>
    <w:rsid w:val="00906EDA"/>
    <w:rsid w:val="00923BDD"/>
    <w:rsid w:val="00963566"/>
    <w:rsid w:val="00B61CA1"/>
    <w:rsid w:val="00C12784"/>
    <w:rsid w:val="00D31B39"/>
    <w:rsid w:val="00D47535"/>
    <w:rsid w:val="00DB1D77"/>
    <w:rsid w:val="00DC6137"/>
    <w:rsid w:val="00DD780C"/>
    <w:rsid w:val="00DF3505"/>
    <w:rsid w:val="00E601F5"/>
    <w:rsid w:val="00EA4582"/>
    <w:rsid w:val="00EF0EE3"/>
    <w:rsid w:val="00F012D9"/>
    <w:rsid w:val="00F75217"/>
    <w:rsid w:val="00FB07EE"/>
    <w:rsid w:val="00FB5507"/>
    <w:rsid w:val="00FC57EB"/>
    <w:rsid w:val="00FD0D28"/>
    <w:rsid w:val="00FF1AD5"/>
    <w:rsid w:val="00FF225D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3E749-44C4-432C-AED9-8C7B219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A6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C6A6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327F"/>
  </w:style>
  <w:style w:type="character" w:customStyle="1" w:styleId="a4">
    <w:name w:val="Нижний колонтитул Знак"/>
    <w:basedOn w:val="a0"/>
    <w:uiPriority w:val="99"/>
    <w:qFormat/>
    <w:rsid w:val="0058327F"/>
  </w:style>
  <w:style w:type="character" w:customStyle="1" w:styleId="hmaodepartmentemail">
    <w:name w:val="hmao_department_email"/>
    <w:basedOn w:val="a0"/>
    <w:qFormat/>
    <w:rsid w:val="00C332C7"/>
  </w:style>
  <w:style w:type="character" w:customStyle="1" w:styleId="a5">
    <w:name w:val="Текст выноски Знак"/>
    <w:basedOn w:val="a0"/>
    <w:uiPriority w:val="99"/>
    <w:semiHidden/>
    <w:qFormat/>
    <w:rsid w:val="0024517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F079C"/>
    <w:rPr>
      <w:color w:val="0000FF" w:themeColor="hyperlink"/>
      <w:u w:val="single"/>
    </w:rPr>
  </w:style>
  <w:style w:type="character" w:customStyle="1" w:styleId="2">
    <w:name w:val="Основной текст (2)"/>
    <w:qFormat/>
    <w:rsid w:val="005601D6"/>
    <w:rPr>
      <w:rFonts w:ascii="Times" w:eastAsia="Times" w:hAnsi="Times" w:cs="Time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cfs1">
    <w:name w:val="cfs1"/>
    <w:basedOn w:val="a0"/>
    <w:qFormat/>
    <w:rsid w:val="005E7B60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nformat">
    <w:name w:val="ConsPlusNonformat"/>
    <w:qFormat/>
    <w:rsid w:val="00AE497A"/>
    <w:pPr>
      <w:widowControl w:val="0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BB66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245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B01DA5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CA2FD5"/>
    <w:pPr>
      <w:widowControl w:val="0"/>
    </w:pPr>
    <w:rPr>
      <w:rFonts w:eastAsia="Times New Roman" w:cs="Calibri"/>
      <w:szCs w:val="20"/>
    </w:rPr>
  </w:style>
  <w:style w:type="paragraph" w:styleId="af">
    <w:name w:val="No Spacing"/>
    <w:uiPriority w:val="1"/>
    <w:qFormat/>
    <w:rsid w:val="004718F0"/>
    <w:rPr>
      <w:rFonts w:eastAsia="Calibri" w:cs="Times New Roman"/>
      <w:lang w:eastAsia="en-US"/>
    </w:rPr>
  </w:style>
  <w:style w:type="paragraph" w:styleId="af0">
    <w:name w:val="Revision"/>
    <w:uiPriority w:val="99"/>
    <w:semiHidden/>
    <w:qFormat/>
    <w:rsid w:val="006467C3"/>
    <w:rPr>
      <w:rFonts w:eastAsia="Times New Roman" w:cs="Times New Roman"/>
    </w:rPr>
  </w:style>
  <w:style w:type="paragraph" w:styleId="af1">
    <w:name w:val="List Bullet"/>
    <w:basedOn w:val="a"/>
    <w:uiPriority w:val="99"/>
    <w:unhideWhenUsed/>
    <w:qFormat/>
    <w:rsid w:val="00AD1558"/>
    <w:pPr>
      <w:contextualSpacing/>
    </w:pPr>
  </w:style>
  <w:style w:type="table" w:styleId="af2">
    <w:name w:val="Table Grid"/>
    <w:basedOn w:val="a1"/>
    <w:uiPriority w:val="59"/>
    <w:rsid w:val="00C33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rsid w:val="00E62FF8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73DA89AEF3E80E73F60A5F3D0FCE158212470C421104E0BDC7976634380i8k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prom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0B2B-2B71-4E10-BB0A-38205BD5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cp:lastModifiedBy>Гындышева Светлана Кирилловна</cp:lastModifiedBy>
  <cp:revision>2</cp:revision>
  <cp:lastPrinted>2023-01-18T06:36:00Z</cp:lastPrinted>
  <dcterms:created xsi:type="dcterms:W3CDTF">2023-02-27T04:02:00Z</dcterms:created>
  <dcterms:modified xsi:type="dcterms:W3CDTF">2023-02-27T04:02:00Z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