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90" w:rsidRDefault="00DD217D">
      <w:pPr>
        <w:ind w:right="-1"/>
        <w:jc w:val="center"/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F90" w:rsidRDefault="00DD217D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:rsidR="00A76F90" w:rsidRDefault="00DD217D"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A76F90" w:rsidRDefault="00DD217D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 w:rsidR="00A76F90" w:rsidRDefault="00DD217D">
      <w:pPr>
        <w:pStyle w:val="1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A76F90" w:rsidRDefault="00352A8F" w:rsidP="00995414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</w:p>
    <w:p w:rsidR="00A76F90" w:rsidRDefault="00DD217D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A76F90" w:rsidRDefault="00DD217D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352A8F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F320E7">
        <w:rPr>
          <w:rFonts w:ascii="Times New Roman" w:hAnsi="Times New Roman" w:cs="Times New Roman"/>
          <w:sz w:val="24"/>
        </w:rPr>
        <w:t>января</w:t>
      </w:r>
      <w:r>
        <w:rPr>
          <w:rFonts w:ascii="Times New Roman" w:hAnsi="Times New Roman" w:cs="Times New Roman"/>
          <w:sz w:val="24"/>
        </w:rPr>
        <w:t xml:space="preserve"> 202</w:t>
      </w:r>
      <w:r w:rsidR="00F320E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года                                                                        </w:t>
      </w:r>
      <w:r w:rsidR="00D07012">
        <w:rPr>
          <w:rFonts w:ascii="Times New Roman" w:hAnsi="Times New Roman" w:cs="Times New Roman"/>
          <w:sz w:val="24"/>
        </w:rPr>
        <w:t xml:space="preserve">                            </w:t>
      </w:r>
      <w:r w:rsidR="00352A8F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№</w:t>
      </w:r>
      <w:r w:rsidR="00352A8F"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– р</w:t>
      </w:r>
    </w:p>
    <w:p w:rsidR="00A76F90" w:rsidRDefault="00A76F90" w:rsidP="00C43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433" w:rsidRDefault="00DD217D" w:rsidP="00C43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F320E7">
        <w:rPr>
          <w:rFonts w:ascii="Times New Roman" w:hAnsi="Times New Roman" w:cs="Times New Roman"/>
          <w:b/>
          <w:sz w:val="24"/>
          <w:szCs w:val="24"/>
        </w:rPr>
        <w:t>я</w:t>
      </w:r>
      <w:r w:rsidR="00D070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приложение к распоряжению Комитета по финансам и налоговой политике администрации Белоярского района </w:t>
      </w:r>
    </w:p>
    <w:p w:rsidR="00A76F90" w:rsidRDefault="00C43433" w:rsidP="00C43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25 февраля 2022 года </w:t>
      </w:r>
      <w:r w:rsidR="00DD217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E121B">
        <w:rPr>
          <w:rFonts w:ascii="Times New Roman" w:hAnsi="Times New Roman" w:cs="Times New Roman"/>
          <w:b/>
          <w:sz w:val="24"/>
          <w:szCs w:val="24"/>
        </w:rPr>
        <w:t>10</w:t>
      </w:r>
      <w:r w:rsidR="00DD217D">
        <w:rPr>
          <w:rFonts w:ascii="Times New Roman" w:hAnsi="Times New Roman" w:cs="Times New Roman"/>
          <w:b/>
          <w:sz w:val="24"/>
          <w:szCs w:val="24"/>
        </w:rPr>
        <w:t xml:space="preserve">-р </w:t>
      </w:r>
    </w:p>
    <w:p w:rsidR="00254292" w:rsidRDefault="00254292" w:rsidP="002542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F90" w:rsidRDefault="00DD21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9 статьи 20 Бюджетного кодекса Российской Федерации от 31 июля 1998 года № 145-ФЗ:</w:t>
      </w:r>
    </w:p>
    <w:p w:rsidR="00A76F90" w:rsidRDefault="00DD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</w:t>
      </w:r>
      <w:r w:rsidR="00F320E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приложение «Перечень кодов подвидов доходов по видам доходов, главными администраторами которых являются органы местного самоуправления </w:t>
      </w:r>
      <w:r w:rsidR="00AA1728">
        <w:rPr>
          <w:rFonts w:ascii="Times New Roman" w:hAnsi="Times New Roman" w:cs="Times New Roman"/>
          <w:sz w:val="24"/>
          <w:szCs w:val="24"/>
        </w:rPr>
        <w:t xml:space="preserve">Белоярского района, органы администрации Белоярского района </w:t>
      </w:r>
      <w:r>
        <w:rPr>
          <w:rFonts w:ascii="Times New Roman" w:hAnsi="Times New Roman" w:cs="Times New Roman"/>
          <w:sz w:val="24"/>
          <w:szCs w:val="24"/>
        </w:rPr>
        <w:t>и находящиеся в их ведении казенные учреждения» к распоряжению Комитета по финансам и налоговой политике администрации Белоярского</w:t>
      </w:r>
      <w:r w:rsidR="00AA1728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25 февраля 2022 года № 1</w:t>
      </w:r>
      <w:r w:rsidR="00DB031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-р «Об утверждении Перечня кодов подвидов доходов по видам доходов, главными администраторами которых являются</w:t>
      </w:r>
      <w:r w:rsidR="00DB0312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Белоярского района,</w:t>
      </w:r>
      <w:r w:rsidR="00DB0312">
        <w:rPr>
          <w:rFonts w:ascii="Times New Roman" w:hAnsi="Times New Roman" w:cs="Times New Roman"/>
          <w:sz w:val="24"/>
          <w:szCs w:val="24"/>
        </w:rPr>
        <w:t xml:space="preserve"> органы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находящиеся в их ведении казенные учреждения», </w:t>
      </w:r>
      <w:r w:rsidR="00D07012">
        <w:rPr>
          <w:rFonts w:ascii="Times New Roman" w:hAnsi="Times New Roman" w:cs="Times New Roman"/>
          <w:sz w:val="24"/>
          <w:szCs w:val="24"/>
        </w:rPr>
        <w:t xml:space="preserve">изложив </w:t>
      </w:r>
      <w:r w:rsidR="00E94B1C">
        <w:rPr>
          <w:rFonts w:ascii="Times New Roman" w:hAnsi="Times New Roman" w:cs="Times New Roman"/>
          <w:sz w:val="24"/>
          <w:szCs w:val="24"/>
        </w:rPr>
        <w:t xml:space="preserve">его </w:t>
      </w:r>
      <w:r w:rsidR="00916942">
        <w:rPr>
          <w:rFonts w:ascii="Times New Roman" w:hAnsi="Times New Roman" w:cs="Times New Roman"/>
          <w:sz w:val="24"/>
          <w:szCs w:val="24"/>
        </w:rPr>
        <w:t xml:space="preserve">в </w:t>
      </w:r>
      <w:r w:rsidR="00115D9E">
        <w:rPr>
          <w:rFonts w:ascii="Times New Roman" w:hAnsi="Times New Roman" w:cs="Times New Roman"/>
          <w:sz w:val="24"/>
          <w:szCs w:val="24"/>
        </w:rPr>
        <w:t>редакции согласно приложению</w:t>
      </w:r>
      <w:r w:rsidR="00916942">
        <w:rPr>
          <w:rFonts w:ascii="Times New Roman" w:hAnsi="Times New Roman" w:cs="Times New Roman"/>
          <w:sz w:val="24"/>
          <w:szCs w:val="24"/>
        </w:rPr>
        <w:t>,</w:t>
      </w:r>
      <w:r w:rsidR="00115D9E">
        <w:rPr>
          <w:rFonts w:ascii="Times New Roman" w:hAnsi="Times New Roman" w:cs="Times New Roman"/>
          <w:sz w:val="24"/>
          <w:szCs w:val="24"/>
        </w:rPr>
        <w:t xml:space="preserve"> к настоящему распоряжению.</w:t>
      </w:r>
    </w:p>
    <w:p w:rsidR="00115D9E" w:rsidRDefault="00115D9E" w:rsidP="00115D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 w:rsidR="00115D9E" w:rsidRDefault="00115D9E" w:rsidP="00115D9E">
      <w:pPr>
        <w:pStyle w:val="ConsPlusTitle"/>
        <w:ind w:firstLineChars="300"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после подписания и распространяется на правоотношения, возникшие с 7 января 2025 года.</w:t>
      </w:r>
    </w:p>
    <w:p w:rsidR="00115D9E" w:rsidRDefault="00115D9E" w:rsidP="00115D9E">
      <w:pPr>
        <w:pStyle w:val="ConsPlusTitle"/>
        <w:ind w:firstLineChars="300"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115D9E" w:rsidRDefault="00115D9E" w:rsidP="00115D9E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</w:p>
    <w:p w:rsidR="00115D9E" w:rsidRDefault="00115D9E" w:rsidP="00115D9E">
      <w:pPr>
        <w:pStyle w:val="ConsPlusTitle"/>
        <w:ind w:firstLineChars="300"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115D9E" w:rsidRDefault="00115D9E" w:rsidP="00115D9E">
      <w:pPr>
        <w:pStyle w:val="31"/>
        <w:jc w:val="both"/>
      </w:pPr>
      <w:r>
        <w:t>Исполняющий обязанности заместителя главы</w:t>
      </w:r>
    </w:p>
    <w:p w:rsidR="00115D9E" w:rsidRDefault="00115D9E" w:rsidP="00115D9E">
      <w:pPr>
        <w:pStyle w:val="31"/>
        <w:jc w:val="both"/>
      </w:pPr>
      <w:r>
        <w:t xml:space="preserve">Белоярского района, председателя Комитета по финансам </w:t>
      </w:r>
    </w:p>
    <w:p w:rsidR="00115D9E" w:rsidRDefault="00115D9E" w:rsidP="00115D9E">
      <w:pPr>
        <w:pStyle w:val="31"/>
        <w:jc w:val="both"/>
      </w:pPr>
      <w:r>
        <w:t>и налоговой политике администрации Белоярского района</w:t>
      </w:r>
      <w:r>
        <w:tab/>
      </w:r>
      <w:r>
        <w:tab/>
        <w:t xml:space="preserve">             О.Н. Терновая</w:t>
      </w:r>
    </w:p>
    <w:p w:rsidR="00115D9E" w:rsidRDefault="00115D9E" w:rsidP="00115D9E">
      <w:pPr>
        <w:pStyle w:val="31"/>
        <w:jc w:val="both"/>
      </w:pPr>
    </w:p>
    <w:p w:rsidR="00115D9E" w:rsidRDefault="00115D9E" w:rsidP="00115D9E">
      <w:pPr>
        <w:pStyle w:val="31"/>
        <w:jc w:val="both"/>
      </w:pPr>
    </w:p>
    <w:p w:rsidR="00115D9E" w:rsidRDefault="00115D9E" w:rsidP="00115D9E">
      <w:pPr>
        <w:pStyle w:val="31"/>
        <w:jc w:val="both"/>
      </w:pPr>
    </w:p>
    <w:p w:rsidR="00115D9E" w:rsidRDefault="00115D9E" w:rsidP="00115D9E">
      <w:pPr>
        <w:pStyle w:val="ConsPlusTitle"/>
        <w:ind w:firstLineChars="300"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115D9E" w:rsidRDefault="00115D9E" w:rsidP="00115D9E">
      <w:pPr>
        <w:pStyle w:val="ConsPlusTitle"/>
        <w:ind w:firstLineChars="300"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115D9E" w:rsidRDefault="00115D9E" w:rsidP="00115D9E">
      <w:pPr>
        <w:pStyle w:val="ConsPlusTitle"/>
        <w:ind w:firstLineChars="300"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115D9E" w:rsidRDefault="00115D9E" w:rsidP="00115D9E">
      <w:pPr>
        <w:pStyle w:val="ConsPlusTitle"/>
        <w:ind w:firstLineChars="300"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115D9E" w:rsidRDefault="00115D9E" w:rsidP="00115D9E">
      <w:pPr>
        <w:pStyle w:val="ConsPlusTitle"/>
        <w:ind w:firstLineChars="300" w:firstLine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к </w:t>
      </w:r>
      <w:r w:rsidR="00352A8F">
        <w:rPr>
          <w:rFonts w:ascii="Times New Roman" w:hAnsi="Times New Roman"/>
          <w:b w:val="0"/>
          <w:sz w:val="24"/>
          <w:szCs w:val="24"/>
        </w:rPr>
        <w:t xml:space="preserve">проекту </w:t>
      </w:r>
      <w:r>
        <w:rPr>
          <w:rFonts w:ascii="Times New Roman" w:hAnsi="Times New Roman"/>
          <w:b w:val="0"/>
          <w:sz w:val="24"/>
          <w:szCs w:val="24"/>
        </w:rPr>
        <w:t>распоряжени</w:t>
      </w:r>
      <w:r w:rsidR="00352A8F">
        <w:rPr>
          <w:rFonts w:ascii="Times New Roman" w:hAnsi="Times New Roman"/>
          <w:b w:val="0"/>
          <w:sz w:val="24"/>
          <w:szCs w:val="24"/>
        </w:rPr>
        <w:t>я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15D9E" w:rsidRDefault="00115D9E" w:rsidP="00115D9E">
      <w:pPr>
        <w:pStyle w:val="ConsPlusTitle"/>
        <w:ind w:firstLineChars="300" w:firstLine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352A8F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 xml:space="preserve"> января 2025 года 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№ </w:t>
      </w:r>
      <w:r w:rsidR="00352A8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-</w:t>
      </w:r>
      <w:proofErr w:type="gramEnd"/>
      <w:r>
        <w:rPr>
          <w:rFonts w:ascii="Times New Roman" w:hAnsi="Times New Roman"/>
          <w:b w:val="0"/>
          <w:sz w:val="24"/>
          <w:szCs w:val="24"/>
        </w:rPr>
        <w:t>р</w:t>
      </w:r>
    </w:p>
    <w:p w:rsidR="00115D9E" w:rsidRDefault="00115D9E" w:rsidP="00115D9E">
      <w:pPr>
        <w:pStyle w:val="ConsPlusTitle"/>
        <w:ind w:firstLineChars="300" w:firstLine="720"/>
        <w:jc w:val="right"/>
        <w:rPr>
          <w:rFonts w:ascii="Times New Roman" w:hAnsi="Times New Roman"/>
          <w:b w:val="0"/>
          <w:sz w:val="24"/>
          <w:szCs w:val="24"/>
        </w:rPr>
      </w:pPr>
    </w:p>
    <w:p w:rsidR="00115D9E" w:rsidRDefault="00115D9E" w:rsidP="00115D9E">
      <w:pPr>
        <w:pStyle w:val="ConsPlusTitle"/>
        <w:ind w:firstLineChars="300" w:firstLine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 к распоряжению</w:t>
      </w:r>
    </w:p>
    <w:p w:rsidR="00115D9E" w:rsidRPr="00115D9E" w:rsidRDefault="00115D9E" w:rsidP="00115D9E">
      <w:pPr>
        <w:pStyle w:val="ConsPlusTitle"/>
        <w:ind w:firstLineChars="300" w:firstLine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25 февраля 2022 года № 10-р</w:t>
      </w:r>
    </w:p>
    <w:p w:rsidR="00115D9E" w:rsidRDefault="0011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0036" w:type="dxa"/>
        <w:tblInd w:w="-284" w:type="dxa"/>
        <w:tblLook w:val="04A0" w:firstRow="1" w:lastRow="0" w:firstColumn="1" w:lastColumn="0" w:noHBand="0" w:noVBand="1"/>
      </w:tblPr>
      <w:tblGrid>
        <w:gridCol w:w="336"/>
        <w:gridCol w:w="576"/>
        <w:gridCol w:w="3032"/>
        <w:gridCol w:w="5696"/>
        <w:gridCol w:w="396"/>
      </w:tblGrid>
      <w:tr w:rsidR="00AE6019" w:rsidRPr="00597B2E" w:rsidTr="00AE6019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019" w:rsidRPr="00AE6019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E6019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7B2E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032" w:type="dxa"/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7B2E">
              <w:rPr>
                <w:rFonts w:ascii="Times New Roman" w:hAnsi="Times New Roman" w:cs="Times New Roman"/>
                <w:b/>
                <w:sz w:val="24"/>
              </w:rPr>
              <w:t>Код бюджетной</w:t>
            </w:r>
            <w:r w:rsidRPr="00597B2E">
              <w:rPr>
                <w:rFonts w:ascii="Times New Roman" w:hAnsi="Times New Roman" w:cs="Times New Roman"/>
                <w:b/>
                <w:sz w:val="24"/>
              </w:rPr>
              <w:br/>
              <w:t>классификации</w:t>
            </w:r>
          </w:p>
        </w:tc>
        <w:tc>
          <w:tcPr>
            <w:tcW w:w="5696" w:type="dxa"/>
            <w:tcBorders>
              <w:right w:val="single" w:sz="4" w:space="0" w:color="auto"/>
            </w:tcBorders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7B2E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E6019" w:rsidRPr="00597B2E" w:rsidTr="00AE6019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97B2E">
              <w:rPr>
                <w:rFonts w:ascii="Times New Roman" w:hAnsi="Times New Roman" w:cs="Times New Roman"/>
                <w:sz w:val="24"/>
              </w:rPr>
              <w:t>В рамках 14 – 17 разрядов кода бюджетной классификации доходов установить   следующую структуру кода группы подвида дохода: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019" w:rsidRPr="00597B2E" w:rsidTr="00AE6019">
        <w:trPr>
          <w:trHeight w:val="87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7B2E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032" w:type="dxa"/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7B2E">
              <w:rPr>
                <w:rFonts w:ascii="Times New Roman" w:hAnsi="Times New Roman" w:cs="Times New Roman"/>
                <w:b/>
                <w:sz w:val="24"/>
              </w:rPr>
              <w:t>000 1 08 07150 01 0000 110</w:t>
            </w:r>
          </w:p>
        </w:tc>
        <w:tc>
          <w:tcPr>
            <w:tcW w:w="5696" w:type="dxa"/>
            <w:tcBorders>
              <w:right w:val="single" w:sz="4" w:space="0" w:color="auto"/>
            </w:tcBorders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7B2E">
              <w:rPr>
                <w:rFonts w:ascii="Times New Roman" w:hAnsi="Times New Roman" w:cs="Times New Roman"/>
                <w:b/>
                <w:sz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E6019" w:rsidRPr="00597B2E" w:rsidTr="00AE6019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7B2E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032" w:type="dxa"/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7B2E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5696" w:type="dxa"/>
            <w:tcBorders>
              <w:right w:val="single" w:sz="4" w:space="0" w:color="auto"/>
            </w:tcBorders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 платежа </w:t>
            </w:r>
            <w:r w:rsidRPr="00597B2E">
              <w:rPr>
                <w:rFonts w:ascii="Times New Roman" w:hAnsi="Times New Roman" w:cs="Times New Roman"/>
                <w:sz w:val="24"/>
              </w:rPr>
              <w:t>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019" w:rsidRPr="00597B2E" w:rsidTr="00AE6019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7B2E"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3032" w:type="dxa"/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7B2E"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5696" w:type="dxa"/>
            <w:tcBorders>
              <w:right w:val="single" w:sz="4" w:space="0" w:color="auto"/>
            </w:tcBorders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97B2E">
              <w:rPr>
                <w:rFonts w:ascii="Times New Roman" w:hAnsi="Times New Roman" w:cs="Times New Roman"/>
                <w:sz w:val="24"/>
              </w:rPr>
              <w:t>пени и п</w:t>
            </w:r>
            <w:r w:rsidR="002300E7">
              <w:rPr>
                <w:rFonts w:ascii="Times New Roman" w:hAnsi="Times New Roman" w:cs="Times New Roman"/>
                <w:sz w:val="24"/>
              </w:rPr>
              <w:t xml:space="preserve">роценты по соответствующему </w:t>
            </w:r>
            <w:r w:rsidRPr="00597B2E">
              <w:rPr>
                <w:rFonts w:ascii="Times New Roman" w:hAnsi="Times New Roman" w:cs="Times New Roman"/>
                <w:sz w:val="24"/>
              </w:rPr>
              <w:t>платежу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019" w:rsidRPr="00597B2E" w:rsidTr="00AE6019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7B2E"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3032" w:type="dxa"/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7B2E">
              <w:rPr>
                <w:rFonts w:ascii="Times New Roman" w:hAnsi="Times New Roman" w:cs="Times New Roman"/>
                <w:sz w:val="24"/>
              </w:rPr>
              <w:t>3000</w:t>
            </w:r>
          </w:p>
        </w:tc>
        <w:tc>
          <w:tcPr>
            <w:tcW w:w="5696" w:type="dxa"/>
            <w:tcBorders>
              <w:right w:val="single" w:sz="4" w:space="0" w:color="auto"/>
            </w:tcBorders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97B2E">
              <w:rPr>
                <w:rFonts w:ascii="Times New Roman" w:hAnsi="Times New Roman" w:cs="Times New Roman"/>
                <w:sz w:val="24"/>
              </w:rPr>
              <w:t>сумм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597B2E">
              <w:rPr>
                <w:rFonts w:ascii="Times New Roman" w:hAnsi="Times New Roman" w:cs="Times New Roman"/>
                <w:sz w:val="24"/>
              </w:rPr>
              <w:t xml:space="preserve"> денежных взысканий (штрафов) по</w:t>
            </w:r>
            <w:r w:rsidR="002300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7B2E">
              <w:rPr>
                <w:rFonts w:ascii="Times New Roman" w:hAnsi="Times New Roman" w:cs="Times New Roman"/>
                <w:sz w:val="24"/>
              </w:rPr>
              <w:t>соответствующем</w:t>
            </w:r>
            <w:r w:rsidR="002300E7">
              <w:rPr>
                <w:rFonts w:ascii="Times New Roman" w:hAnsi="Times New Roman" w:cs="Times New Roman"/>
                <w:sz w:val="24"/>
              </w:rPr>
              <w:t xml:space="preserve">у платежу согласно </w:t>
            </w:r>
            <w:r w:rsidRPr="00597B2E">
              <w:rPr>
                <w:rFonts w:ascii="Times New Roman" w:hAnsi="Times New Roman" w:cs="Times New Roman"/>
                <w:sz w:val="24"/>
              </w:rPr>
              <w:t>законодательству Российской Федерации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019" w:rsidRPr="00597B2E" w:rsidTr="00AE6019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7B2E"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3032" w:type="dxa"/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7B2E">
              <w:rPr>
                <w:rFonts w:ascii="Times New Roman" w:hAnsi="Times New Roman" w:cs="Times New Roman"/>
                <w:sz w:val="24"/>
              </w:rPr>
              <w:t>4000</w:t>
            </w:r>
          </w:p>
        </w:tc>
        <w:tc>
          <w:tcPr>
            <w:tcW w:w="5696" w:type="dxa"/>
            <w:tcBorders>
              <w:right w:val="single" w:sz="4" w:space="0" w:color="auto"/>
            </w:tcBorders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97B2E">
              <w:rPr>
                <w:rFonts w:ascii="Times New Roman" w:hAnsi="Times New Roman" w:cs="Times New Roman"/>
                <w:sz w:val="24"/>
              </w:rPr>
              <w:t>прочие поступления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019" w:rsidRPr="00597B2E" w:rsidTr="00AE6019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7B2E">
              <w:rPr>
                <w:rFonts w:ascii="Times New Roman" w:hAnsi="Times New Roman" w:cs="Times New Roman"/>
                <w:sz w:val="24"/>
              </w:rPr>
              <w:t>1.5.</w:t>
            </w:r>
          </w:p>
        </w:tc>
        <w:tc>
          <w:tcPr>
            <w:tcW w:w="3032" w:type="dxa"/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7B2E">
              <w:rPr>
                <w:rFonts w:ascii="Times New Roman" w:hAnsi="Times New Roman" w:cs="Times New Roman"/>
                <w:sz w:val="24"/>
              </w:rPr>
              <w:t>5000</w:t>
            </w:r>
          </w:p>
        </w:tc>
        <w:tc>
          <w:tcPr>
            <w:tcW w:w="5696" w:type="dxa"/>
            <w:tcBorders>
              <w:right w:val="single" w:sz="4" w:space="0" w:color="auto"/>
            </w:tcBorders>
            <w:vAlign w:val="center"/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97B2E">
              <w:rPr>
                <w:rFonts w:ascii="Times New Roman" w:hAnsi="Times New Roman" w:cs="Times New Roman"/>
                <w:sz w:val="24"/>
              </w:rPr>
              <w:t>уплата проце</w:t>
            </w:r>
            <w:r w:rsidR="002300E7">
              <w:rPr>
                <w:rFonts w:ascii="Times New Roman" w:hAnsi="Times New Roman" w:cs="Times New Roman"/>
                <w:sz w:val="24"/>
              </w:rPr>
              <w:t>нтов, начисленных на сумму</w:t>
            </w:r>
            <w:r w:rsidRPr="00597B2E">
              <w:rPr>
                <w:rFonts w:ascii="Times New Roman" w:hAnsi="Times New Roman" w:cs="Times New Roman"/>
                <w:sz w:val="24"/>
              </w:rPr>
              <w:t xml:space="preserve"> излишне взысканных (уплаченных) платежей, а также при нарушении сроков возврата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019" w:rsidRPr="00597B2E" w:rsidTr="00D75AA1">
        <w:trPr>
          <w:trHeight w:val="164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019" w:rsidRPr="00597B2E" w:rsidRDefault="00AE6019" w:rsidP="00597B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AE6019" w:rsidRPr="00597B2E" w:rsidRDefault="00AE6019" w:rsidP="00597B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97B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2.</w:t>
            </w:r>
          </w:p>
        </w:tc>
        <w:tc>
          <w:tcPr>
            <w:tcW w:w="3032" w:type="dxa"/>
            <w:vAlign w:val="center"/>
          </w:tcPr>
          <w:p w:rsidR="00AE6019" w:rsidRPr="00597B2E" w:rsidRDefault="00E94B1C" w:rsidP="00597B2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000 1 16 10123 01 0000 140</w:t>
            </w:r>
          </w:p>
        </w:tc>
        <w:tc>
          <w:tcPr>
            <w:tcW w:w="5696" w:type="dxa"/>
            <w:tcBorders>
              <w:right w:val="single" w:sz="4" w:space="0" w:color="auto"/>
            </w:tcBorders>
            <w:vAlign w:val="center"/>
          </w:tcPr>
          <w:p w:rsidR="00AE6019" w:rsidRPr="00597B2E" w:rsidRDefault="00E94B1C" w:rsidP="00597B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94B1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019" w:rsidRPr="00597B2E" w:rsidRDefault="00AE6019" w:rsidP="00597B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E6019" w:rsidRPr="00597B2E" w:rsidTr="00AE6019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019" w:rsidRPr="00597B2E" w:rsidRDefault="00AE6019" w:rsidP="00597B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AE6019" w:rsidRPr="00597B2E" w:rsidRDefault="00AE6019" w:rsidP="00597B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97B2E">
              <w:rPr>
                <w:rFonts w:ascii="Times New Roman" w:eastAsia="Times New Roman" w:hAnsi="Times New Roman" w:cs="Times New Roman"/>
                <w:sz w:val="24"/>
                <w:szCs w:val="20"/>
              </w:rPr>
              <w:t>2.1.</w:t>
            </w:r>
          </w:p>
        </w:tc>
        <w:tc>
          <w:tcPr>
            <w:tcW w:w="3032" w:type="dxa"/>
            <w:vAlign w:val="center"/>
          </w:tcPr>
          <w:p w:rsidR="00AE6019" w:rsidRPr="00597B2E" w:rsidRDefault="00E94B1C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0051</w:t>
            </w:r>
          </w:p>
        </w:tc>
        <w:tc>
          <w:tcPr>
            <w:tcW w:w="5696" w:type="dxa"/>
            <w:tcBorders>
              <w:right w:val="single" w:sz="4" w:space="0" w:color="auto"/>
            </w:tcBorders>
            <w:vAlign w:val="center"/>
          </w:tcPr>
          <w:p w:rsidR="00AE6019" w:rsidRPr="00597B2E" w:rsidRDefault="00E94B1C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B1C">
              <w:rPr>
                <w:rFonts w:ascii="Times New Roman" w:hAnsi="Times New Roman" w:cs="Times New Roman"/>
                <w:sz w:val="24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019" w:rsidRPr="00597B2E" w:rsidTr="00AE6019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019" w:rsidRPr="00597B2E" w:rsidRDefault="00AE6019" w:rsidP="00597B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AE6019" w:rsidRPr="00597B2E" w:rsidRDefault="00AE6019" w:rsidP="00597B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97B2E">
              <w:rPr>
                <w:rFonts w:ascii="Times New Roman" w:eastAsia="Times New Roman" w:hAnsi="Times New Roman" w:cs="Times New Roman"/>
                <w:sz w:val="24"/>
                <w:szCs w:val="20"/>
              </w:rPr>
              <w:t>2.2.</w:t>
            </w:r>
          </w:p>
        </w:tc>
        <w:tc>
          <w:tcPr>
            <w:tcW w:w="3032" w:type="dxa"/>
            <w:vAlign w:val="center"/>
          </w:tcPr>
          <w:p w:rsidR="00AE6019" w:rsidRPr="00597B2E" w:rsidRDefault="00E94B1C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0052</w:t>
            </w:r>
          </w:p>
        </w:tc>
        <w:tc>
          <w:tcPr>
            <w:tcW w:w="5696" w:type="dxa"/>
            <w:tcBorders>
              <w:right w:val="single" w:sz="4" w:space="0" w:color="auto"/>
            </w:tcBorders>
            <w:vAlign w:val="center"/>
          </w:tcPr>
          <w:p w:rsidR="00AE6019" w:rsidRPr="009B47AE" w:rsidRDefault="00E94B1C" w:rsidP="009B4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районов, направляемые на формирование</w:t>
            </w:r>
            <w:r w:rsidR="009B47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дорожного фонда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5D9E" w:rsidRDefault="00115D9E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E6019" w:rsidRPr="00597B2E" w:rsidRDefault="00AE6019" w:rsidP="00597B2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AA1" w:rsidRPr="00597B2E" w:rsidTr="00F01EE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5AA1" w:rsidRPr="00597B2E" w:rsidRDefault="00D75AA1" w:rsidP="00D75AA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75AA1" w:rsidRDefault="00D75AA1" w:rsidP="00D75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3.</w:t>
            </w:r>
          </w:p>
        </w:tc>
        <w:tc>
          <w:tcPr>
            <w:tcW w:w="3032" w:type="dxa"/>
            <w:vAlign w:val="center"/>
          </w:tcPr>
          <w:p w:rsidR="00D75AA1" w:rsidRDefault="00D75AA1" w:rsidP="00D75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000 1 17 15030 05 0000 150</w:t>
            </w:r>
          </w:p>
        </w:tc>
        <w:tc>
          <w:tcPr>
            <w:tcW w:w="5696" w:type="dxa"/>
          </w:tcPr>
          <w:p w:rsidR="00D75AA1" w:rsidRDefault="00D75AA1" w:rsidP="00D75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B031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AA1" w:rsidRDefault="00D75AA1" w:rsidP="00D75AA1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AA1" w:rsidRPr="00597B2E" w:rsidTr="00F01EE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5AA1" w:rsidRPr="00597B2E" w:rsidRDefault="00D75AA1" w:rsidP="00D75AA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76" w:type="dxa"/>
          </w:tcPr>
          <w:p w:rsidR="00D75AA1" w:rsidRDefault="00D75AA1" w:rsidP="00D75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75AA1" w:rsidRDefault="00D75AA1" w:rsidP="00D75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3.1.</w:t>
            </w:r>
          </w:p>
        </w:tc>
        <w:tc>
          <w:tcPr>
            <w:tcW w:w="3032" w:type="dxa"/>
            <w:vAlign w:val="center"/>
          </w:tcPr>
          <w:p w:rsidR="00D75AA1" w:rsidRDefault="00D75AA1" w:rsidP="00D75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1000</w:t>
            </w:r>
          </w:p>
        </w:tc>
        <w:tc>
          <w:tcPr>
            <w:tcW w:w="5696" w:type="dxa"/>
          </w:tcPr>
          <w:p w:rsidR="00D75AA1" w:rsidRPr="002837AF" w:rsidRDefault="00D75AA1" w:rsidP="00D75AA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DB0312">
              <w:rPr>
                <w:rFonts w:ascii="Times New Roman" w:hAnsi="Times New Roman" w:cs="Times New Roman"/>
                <w:sz w:val="24"/>
              </w:rPr>
              <w:t xml:space="preserve">еализация инициативного проекта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DB0312">
              <w:rPr>
                <w:rFonts w:ascii="Times New Roman" w:hAnsi="Times New Roman" w:cs="Times New Roman"/>
                <w:sz w:val="24"/>
              </w:rPr>
              <w:t xml:space="preserve">Проведение Открытого молодежного фестиваля рок-музыки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DB0312">
              <w:rPr>
                <w:rFonts w:ascii="Times New Roman" w:hAnsi="Times New Roman" w:cs="Times New Roman"/>
                <w:sz w:val="24"/>
              </w:rPr>
              <w:t>НЕФОРМАТ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DB0312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B0312">
              <w:rPr>
                <w:rFonts w:ascii="Times New Roman" w:hAnsi="Times New Roman" w:cs="Times New Roman"/>
                <w:sz w:val="24"/>
              </w:rPr>
              <w:t>г.Белоярский</w:t>
            </w:r>
            <w:proofErr w:type="spellEnd"/>
            <w:r w:rsidRPr="00DB03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AA1" w:rsidRDefault="00D75AA1" w:rsidP="00D75AA1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75AA1" w:rsidRDefault="00D75AA1" w:rsidP="00D75AA1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75AA1" w:rsidRDefault="00D75AA1" w:rsidP="00D75AA1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</w:tbl>
    <w:p w:rsidR="00A76F90" w:rsidRDefault="00A76F90">
      <w:pPr>
        <w:pStyle w:val="31"/>
        <w:jc w:val="both"/>
      </w:pPr>
    </w:p>
    <w:p w:rsidR="00A76F90" w:rsidRDefault="00A76F90">
      <w:pPr>
        <w:pStyle w:val="31"/>
        <w:jc w:val="both"/>
      </w:pPr>
    </w:p>
    <w:p w:rsidR="00597B2E" w:rsidRDefault="00597B2E" w:rsidP="00AE6019">
      <w:pPr>
        <w:pStyle w:val="31"/>
        <w:ind w:hanging="284"/>
        <w:jc w:val="both"/>
      </w:pPr>
    </w:p>
    <w:p w:rsidR="00597B2E" w:rsidRDefault="00597B2E">
      <w:pPr>
        <w:pStyle w:val="31"/>
        <w:jc w:val="both"/>
      </w:pPr>
    </w:p>
    <w:sectPr w:rsidR="00597B2E" w:rsidSect="00597B2E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F0" w:rsidRDefault="00FD72F0">
      <w:pPr>
        <w:spacing w:line="240" w:lineRule="auto"/>
      </w:pPr>
      <w:r>
        <w:separator/>
      </w:r>
    </w:p>
  </w:endnote>
  <w:endnote w:type="continuationSeparator" w:id="0">
    <w:p w:rsidR="00FD72F0" w:rsidRDefault="00FD7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F0" w:rsidRDefault="00FD72F0">
      <w:pPr>
        <w:spacing w:after="0"/>
      </w:pPr>
      <w:r>
        <w:separator/>
      </w:r>
    </w:p>
  </w:footnote>
  <w:footnote w:type="continuationSeparator" w:id="0">
    <w:p w:rsidR="00FD72F0" w:rsidRDefault="00FD7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126580"/>
    </w:sdtPr>
    <w:sdtEndPr/>
    <w:sdtContent>
      <w:p w:rsidR="00A76F90" w:rsidRDefault="00DD217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A8F">
          <w:rPr>
            <w:noProof/>
          </w:rPr>
          <w:t>2</w:t>
        </w:r>
        <w:r>
          <w:fldChar w:fldCharType="end"/>
        </w:r>
      </w:p>
    </w:sdtContent>
  </w:sdt>
  <w:p w:rsidR="00A76F90" w:rsidRDefault="00A76F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90" w:rsidRDefault="00A76F9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5AC"/>
    <w:rsid w:val="00045D65"/>
    <w:rsid w:val="00053F47"/>
    <w:rsid w:val="00054294"/>
    <w:rsid w:val="00055DF9"/>
    <w:rsid w:val="000615B1"/>
    <w:rsid w:val="000720D6"/>
    <w:rsid w:val="000957A0"/>
    <w:rsid w:val="00096219"/>
    <w:rsid w:val="000A2336"/>
    <w:rsid w:val="000B3584"/>
    <w:rsid w:val="000B3A52"/>
    <w:rsid w:val="000B69C0"/>
    <w:rsid w:val="000C41B4"/>
    <w:rsid w:val="000D0262"/>
    <w:rsid w:val="000D2970"/>
    <w:rsid w:val="000D2B63"/>
    <w:rsid w:val="000D49D6"/>
    <w:rsid w:val="000E22A3"/>
    <w:rsid w:val="001009C1"/>
    <w:rsid w:val="00101FBF"/>
    <w:rsid w:val="00104E21"/>
    <w:rsid w:val="001102E2"/>
    <w:rsid w:val="00110E8C"/>
    <w:rsid w:val="00115D4D"/>
    <w:rsid w:val="00115D9E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300E7"/>
    <w:rsid w:val="00240C92"/>
    <w:rsid w:val="002525D9"/>
    <w:rsid w:val="00254292"/>
    <w:rsid w:val="00255546"/>
    <w:rsid w:val="00295EE5"/>
    <w:rsid w:val="002C1903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2A8F"/>
    <w:rsid w:val="00353544"/>
    <w:rsid w:val="00355EB8"/>
    <w:rsid w:val="0037435E"/>
    <w:rsid w:val="00376739"/>
    <w:rsid w:val="00380605"/>
    <w:rsid w:val="003858E6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760A"/>
    <w:rsid w:val="003D3766"/>
    <w:rsid w:val="003D5461"/>
    <w:rsid w:val="004007B3"/>
    <w:rsid w:val="004110A1"/>
    <w:rsid w:val="00421771"/>
    <w:rsid w:val="0043602F"/>
    <w:rsid w:val="0044118F"/>
    <w:rsid w:val="00446799"/>
    <w:rsid w:val="00450855"/>
    <w:rsid w:val="0045194F"/>
    <w:rsid w:val="00453D60"/>
    <w:rsid w:val="004640B7"/>
    <w:rsid w:val="004646A0"/>
    <w:rsid w:val="00465059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E61CA"/>
    <w:rsid w:val="004F4C34"/>
    <w:rsid w:val="00531C83"/>
    <w:rsid w:val="00536025"/>
    <w:rsid w:val="00546C8C"/>
    <w:rsid w:val="0055246B"/>
    <w:rsid w:val="00571CC9"/>
    <w:rsid w:val="005756AD"/>
    <w:rsid w:val="00580815"/>
    <w:rsid w:val="0058721E"/>
    <w:rsid w:val="00591018"/>
    <w:rsid w:val="00597B2E"/>
    <w:rsid w:val="005C7F94"/>
    <w:rsid w:val="005D45D5"/>
    <w:rsid w:val="005E04B6"/>
    <w:rsid w:val="005E1D0B"/>
    <w:rsid w:val="005E2450"/>
    <w:rsid w:val="005E3853"/>
    <w:rsid w:val="005E3D14"/>
    <w:rsid w:val="006030BC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54E0B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161A2"/>
    <w:rsid w:val="00720C74"/>
    <w:rsid w:val="0072338B"/>
    <w:rsid w:val="00725D8F"/>
    <w:rsid w:val="007365DE"/>
    <w:rsid w:val="00741B1B"/>
    <w:rsid w:val="00762D10"/>
    <w:rsid w:val="00766936"/>
    <w:rsid w:val="007901FA"/>
    <w:rsid w:val="00797A55"/>
    <w:rsid w:val="007B3487"/>
    <w:rsid w:val="007B5430"/>
    <w:rsid w:val="007C0EF6"/>
    <w:rsid w:val="007C17E9"/>
    <w:rsid w:val="007C5A92"/>
    <w:rsid w:val="007D298D"/>
    <w:rsid w:val="007E121B"/>
    <w:rsid w:val="007E4C85"/>
    <w:rsid w:val="00815B88"/>
    <w:rsid w:val="0084392E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02E6A"/>
    <w:rsid w:val="00916942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95414"/>
    <w:rsid w:val="009A279D"/>
    <w:rsid w:val="009A6632"/>
    <w:rsid w:val="009B47AE"/>
    <w:rsid w:val="009B712D"/>
    <w:rsid w:val="009C1459"/>
    <w:rsid w:val="009C4B8D"/>
    <w:rsid w:val="009C75F4"/>
    <w:rsid w:val="009F31BE"/>
    <w:rsid w:val="009F7911"/>
    <w:rsid w:val="00A012D2"/>
    <w:rsid w:val="00A06A09"/>
    <w:rsid w:val="00A07D60"/>
    <w:rsid w:val="00A23CA7"/>
    <w:rsid w:val="00A435A9"/>
    <w:rsid w:val="00A44834"/>
    <w:rsid w:val="00A46482"/>
    <w:rsid w:val="00A54494"/>
    <w:rsid w:val="00A61266"/>
    <w:rsid w:val="00A701CE"/>
    <w:rsid w:val="00A7070F"/>
    <w:rsid w:val="00A74F27"/>
    <w:rsid w:val="00A76F90"/>
    <w:rsid w:val="00A77D8B"/>
    <w:rsid w:val="00A83FF5"/>
    <w:rsid w:val="00A876AB"/>
    <w:rsid w:val="00A9361F"/>
    <w:rsid w:val="00AA0EBB"/>
    <w:rsid w:val="00AA1231"/>
    <w:rsid w:val="00AA1728"/>
    <w:rsid w:val="00AA6F49"/>
    <w:rsid w:val="00AB4469"/>
    <w:rsid w:val="00AC2E49"/>
    <w:rsid w:val="00AD04DB"/>
    <w:rsid w:val="00AE4934"/>
    <w:rsid w:val="00AE6019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F2E67"/>
    <w:rsid w:val="00BF6CBA"/>
    <w:rsid w:val="00C073D4"/>
    <w:rsid w:val="00C12549"/>
    <w:rsid w:val="00C13AD4"/>
    <w:rsid w:val="00C14583"/>
    <w:rsid w:val="00C263F8"/>
    <w:rsid w:val="00C27B9C"/>
    <w:rsid w:val="00C34F8D"/>
    <w:rsid w:val="00C43433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19C2"/>
    <w:rsid w:val="00CE6B93"/>
    <w:rsid w:val="00CF2394"/>
    <w:rsid w:val="00CF6A54"/>
    <w:rsid w:val="00D07012"/>
    <w:rsid w:val="00D17E6F"/>
    <w:rsid w:val="00D21DD8"/>
    <w:rsid w:val="00D22D9D"/>
    <w:rsid w:val="00D325E8"/>
    <w:rsid w:val="00D33927"/>
    <w:rsid w:val="00D35BEF"/>
    <w:rsid w:val="00D403CE"/>
    <w:rsid w:val="00D429F6"/>
    <w:rsid w:val="00D62D9E"/>
    <w:rsid w:val="00D74744"/>
    <w:rsid w:val="00D75AA1"/>
    <w:rsid w:val="00D778E7"/>
    <w:rsid w:val="00D900F1"/>
    <w:rsid w:val="00DB0312"/>
    <w:rsid w:val="00DB1043"/>
    <w:rsid w:val="00DB6353"/>
    <w:rsid w:val="00DD00E7"/>
    <w:rsid w:val="00DD1680"/>
    <w:rsid w:val="00DD217D"/>
    <w:rsid w:val="00DD75DF"/>
    <w:rsid w:val="00DD7D86"/>
    <w:rsid w:val="00DF221F"/>
    <w:rsid w:val="00DF3AE9"/>
    <w:rsid w:val="00E02A64"/>
    <w:rsid w:val="00E039FC"/>
    <w:rsid w:val="00E04432"/>
    <w:rsid w:val="00E10FF9"/>
    <w:rsid w:val="00E27BE3"/>
    <w:rsid w:val="00E30B69"/>
    <w:rsid w:val="00E3426A"/>
    <w:rsid w:val="00E5488F"/>
    <w:rsid w:val="00E568E2"/>
    <w:rsid w:val="00E56B08"/>
    <w:rsid w:val="00E6450C"/>
    <w:rsid w:val="00E82DED"/>
    <w:rsid w:val="00E86F46"/>
    <w:rsid w:val="00E92D07"/>
    <w:rsid w:val="00E94B1C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320E7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02B1"/>
    <w:rsid w:val="00FC6D0F"/>
    <w:rsid w:val="00FD29E9"/>
    <w:rsid w:val="00FD72F0"/>
    <w:rsid w:val="00FF159B"/>
    <w:rsid w:val="00FF2225"/>
    <w:rsid w:val="00FF55CE"/>
    <w:rsid w:val="0ED667E5"/>
    <w:rsid w:val="1EBE32D6"/>
    <w:rsid w:val="23430BD2"/>
    <w:rsid w:val="32302708"/>
    <w:rsid w:val="5A30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265C"/>
  <w15:docId w15:val="{50F14AE5-D3C7-486A-9D74-9F3DBE8D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59"/>
    <w:rsid w:val="00597B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D729-2483-460D-98CE-8B05F6B4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68</cp:revision>
  <cp:lastPrinted>2025-01-27T06:50:00Z</cp:lastPrinted>
  <dcterms:created xsi:type="dcterms:W3CDTF">2022-12-07T04:35:00Z</dcterms:created>
  <dcterms:modified xsi:type="dcterms:W3CDTF">2025-03-24T11:14:00Z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293B92FEAD3040D5B28CB2A9FA684FCA</vt:lpwstr>
  </property>
</Properties>
</file>