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A37" w:rsidRDefault="00CF0A37">
      <w:pPr>
        <w:ind w:firstLine="709"/>
        <w:jc w:val="both"/>
        <w:rPr>
          <w:b w:val="0"/>
        </w:rPr>
      </w:pPr>
    </w:p>
    <w:p w:rsidR="00CF0A37" w:rsidRPr="00790553" w:rsidRDefault="007A0B79" w:rsidP="00790553">
      <w:pPr>
        <w:ind w:left="360"/>
        <w:jc w:val="center"/>
        <w:rPr>
          <w:b w:val="0"/>
          <w:sz w:val="36"/>
          <w:szCs w:val="36"/>
        </w:rPr>
      </w:pPr>
      <w:r w:rsidRPr="00790553">
        <w:rPr>
          <w:b w:val="0"/>
          <w:sz w:val="36"/>
          <w:szCs w:val="36"/>
        </w:rPr>
        <w:t xml:space="preserve">О проектировках бюджета Белоярского района </w:t>
      </w:r>
    </w:p>
    <w:p w:rsidR="00CF0A37" w:rsidRDefault="007A0B79">
      <w:pPr>
        <w:jc w:val="center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на 2022 – 2024 годы.</w:t>
      </w:r>
    </w:p>
    <w:p w:rsidR="00CF0A37" w:rsidRDefault="00CF0A37">
      <w:pPr>
        <w:jc w:val="both"/>
        <w:rPr>
          <w:b w:val="0"/>
          <w:highlight w:val="yellow"/>
        </w:rPr>
      </w:pPr>
    </w:p>
    <w:p w:rsidR="00CF0A37" w:rsidRDefault="007A0B79">
      <w:pPr>
        <w:autoSpaceDE w:val="0"/>
        <w:autoSpaceDN w:val="0"/>
        <w:adjustRightInd w:val="0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Налоговая политика бюджета Белоярского района в ближайшие три года, как и прежде, будет направлена на сохранение и развитие налогового потенциала в целях обеспечения роста доходной части консолидированного бюджета района, а также на обеспечение сбалансированности и устойчивости бюджета в среднесрочной перспективе с учетом текущей экономической ситуации.</w:t>
      </w:r>
    </w:p>
    <w:p w:rsidR="00CF0A37" w:rsidRDefault="007A0B79">
      <w:pPr>
        <w:autoSpaceDE w:val="0"/>
        <w:autoSpaceDN w:val="0"/>
        <w:adjustRightInd w:val="0"/>
        <w:ind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Доходы бюджета района рассчитаны в соответствии с основными показателями прогноза социально-экономического развития Белоярского района на 2022-2024 годов по базовому варианту развития экономики и определены в следующих объемах:</w:t>
      </w:r>
    </w:p>
    <w:p w:rsidR="00CF0A37" w:rsidRDefault="007A0B79">
      <w:pPr>
        <w:autoSpaceDE w:val="0"/>
        <w:autoSpaceDN w:val="0"/>
        <w:adjustRightInd w:val="0"/>
        <w:ind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на 2022 год – 3 711, 3 млн. рублей;</w:t>
      </w:r>
    </w:p>
    <w:p w:rsidR="00CF0A37" w:rsidRDefault="007A0B79">
      <w:pPr>
        <w:autoSpaceDE w:val="0"/>
        <w:autoSpaceDN w:val="0"/>
        <w:adjustRightInd w:val="0"/>
        <w:ind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на 2023 год – 3 347,8 </w:t>
      </w:r>
      <w:bookmarkStart w:id="0" w:name="_GoBack"/>
      <w:bookmarkEnd w:id="0"/>
      <w:r>
        <w:rPr>
          <w:b w:val="0"/>
          <w:bCs/>
          <w:szCs w:val="24"/>
        </w:rPr>
        <w:t>млн. рублей;</w:t>
      </w:r>
    </w:p>
    <w:p w:rsidR="00CF0A37" w:rsidRDefault="007A0B79">
      <w:pPr>
        <w:autoSpaceDE w:val="0"/>
        <w:autoSpaceDN w:val="0"/>
        <w:adjustRightInd w:val="0"/>
        <w:ind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на 2024 год – 3 347,8 млн. рублей,</w:t>
      </w:r>
    </w:p>
    <w:p w:rsidR="00CF0A37" w:rsidRDefault="007A0B79">
      <w:pPr>
        <w:autoSpaceDE w:val="0"/>
        <w:autoSpaceDN w:val="0"/>
        <w:adjustRightInd w:val="0"/>
        <w:ind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в том числе налоговые и неналоговые доходы:</w:t>
      </w:r>
    </w:p>
    <w:p w:rsidR="00CF0A37" w:rsidRDefault="007A0B79">
      <w:pPr>
        <w:autoSpaceDE w:val="0"/>
        <w:autoSpaceDN w:val="0"/>
        <w:adjustRightInd w:val="0"/>
        <w:ind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на 2022 год – 728,0 млн. рублей;</w:t>
      </w:r>
    </w:p>
    <w:p w:rsidR="00CF0A37" w:rsidRDefault="007A0B79">
      <w:pPr>
        <w:autoSpaceDE w:val="0"/>
        <w:autoSpaceDN w:val="0"/>
        <w:adjustRightInd w:val="0"/>
        <w:ind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на 2023 год – 735,1 млн. рублей;</w:t>
      </w:r>
    </w:p>
    <w:p w:rsidR="00CF0A37" w:rsidRDefault="007A0B79">
      <w:pPr>
        <w:autoSpaceDE w:val="0"/>
        <w:autoSpaceDN w:val="0"/>
        <w:adjustRightInd w:val="0"/>
        <w:ind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на 2024 год – 735,1 млн. рублей.</w:t>
      </w:r>
    </w:p>
    <w:p w:rsidR="00CF0A37" w:rsidRDefault="007A0B79">
      <w:pPr>
        <w:autoSpaceDE w:val="0"/>
        <w:autoSpaceDN w:val="0"/>
        <w:adjustRightInd w:val="0"/>
        <w:ind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Основными источниками формирования налоговых доходов бюджета района является налог на доходы физических лиц и налоги на совокупный доход. </w:t>
      </w:r>
    </w:p>
    <w:p w:rsidR="00CF0A37" w:rsidRDefault="007A0B79">
      <w:pPr>
        <w:autoSpaceDE w:val="0"/>
        <w:autoSpaceDN w:val="0"/>
        <w:adjustRightInd w:val="0"/>
        <w:ind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Предварительный прогноз поступлений по НДФЛ сформирован с учетом частичной замены дотации на выравнивание бюджетной обеспеченности района в размере 20 процентов дополнительными нормативами отчислений от данного налога.</w:t>
      </w:r>
    </w:p>
    <w:p w:rsidR="00CF0A37" w:rsidRDefault="007A0B79">
      <w:pPr>
        <w:autoSpaceDE w:val="0"/>
        <w:autoSpaceDN w:val="0"/>
        <w:adjustRightInd w:val="0"/>
        <w:ind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В соответствии с установленным нормативом распределения (в бюджеты муниципальных районов 35,5%), сумма доходов по НДФЛ запланирована в следующих объемах:</w:t>
      </w:r>
    </w:p>
    <w:p w:rsidR="00CF0A37" w:rsidRDefault="007A0B79">
      <w:pPr>
        <w:autoSpaceDE w:val="0"/>
        <w:autoSpaceDN w:val="0"/>
        <w:adjustRightInd w:val="0"/>
        <w:ind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на 2022 год – 583,3 млн. рублей;</w:t>
      </w:r>
    </w:p>
    <w:p w:rsidR="00CF0A37" w:rsidRDefault="007A0B79">
      <w:pPr>
        <w:autoSpaceDE w:val="0"/>
        <w:autoSpaceDN w:val="0"/>
        <w:adjustRightInd w:val="0"/>
        <w:ind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на 2023 год – 585,2 млн. рублей;</w:t>
      </w:r>
    </w:p>
    <w:p w:rsidR="00CF0A37" w:rsidRDefault="007A0B79">
      <w:pPr>
        <w:autoSpaceDE w:val="0"/>
        <w:autoSpaceDN w:val="0"/>
        <w:adjustRightInd w:val="0"/>
        <w:ind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на 2024 год – 585,2 млн. рублей.</w:t>
      </w:r>
    </w:p>
    <w:p w:rsidR="00CF0A37" w:rsidRDefault="007A0B79">
      <w:pPr>
        <w:autoSpaceDE w:val="0"/>
        <w:autoSpaceDN w:val="0"/>
        <w:adjustRightInd w:val="0"/>
        <w:ind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Прогноз поступлений по налогам на совокупный доход рассчитывался с учетом внесенных изменений в федеральное и региональное законодательство по налогам и сборам.  </w:t>
      </w:r>
    </w:p>
    <w:p w:rsidR="00CF0A37" w:rsidRDefault="007A0B79">
      <w:pPr>
        <w:autoSpaceDE w:val="0"/>
        <w:autoSpaceDN w:val="0"/>
        <w:adjustRightInd w:val="0"/>
        <w:ind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Учтены изменения по неналоговым доходам в части отсрочки внесения арендной платы субъектами малого и среднего предпринимательства по заключенным договорам аренды до 2023 года, в целях поддержки в условиях ухудшения ситуации в результате распространения новой коронавирусной инфекции. </w:t>
      </w:r>
    </w:p>
    <w:p w:rsidR="00CF0A37" w:rsidRDefault="007A0B79">
      <w:pPr>
        <w:autoSpaceDE w:val="0"/>
        <w:autoSpaceDN w:val="0"/>
        <w:adjustRightInd w:val="0"/>
        <w:ind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Изменений по местным налогам не планируется.</w:t>
      </w:r>
    </w:p>
    <w:p w:rsidR="00CF0A37" w:rsidRDefault="007A0B79">
      <w:pPr>
        <w:autoSpaceDE w:val="0"/>
        <w:autoSpaceDN w:val="0"/>
        <w:adjustRightInd w:val="0"/>
        <w:ind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Формирование на новый бюджетный цикл 2022-2024 годов основных параметров бюджета Белоярского района по расходам, произведено с учетом необходимости продолжения реализации мер, направленных на соблюдение ограничений размера дефицита бюджета района, в соответствии с БК, несмотря на объемы финансового обеспечения, утвержденные в муниципальных программах Белоярского района до 2024 года.</w:t>
      </w:r>
    </w:p>
    <w:p w:rsidR="00CF0A37" w:rsidRDefault="007A0B79">
      <w:pPr>
        <w:autoSpaceDE w:val="0"/>
        <w:autoSpaceDN w:val="0"/>
        <w:adjustRightInd w:val="0"/>
        <w:ind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Базой для формирования действующих расходных обязательств в бюджетных проектировках на 2022-2024 годов послужат утвержденные бюджетные ассигнования на 2021 год и плановый период 2022 и 2023 годов, за исключением единовременных обязательств и обязательств, срок действия которых истекает в текущем финансовом году. Бюджетные проектировки на 2023 год сформированы исходя из проектировок на 2022 год.</w:t>
      </w:r>
    </w:p>
    <w:p w:rsidR="00CF0A37" w:rsidRDefault="007A0B79">
      <w:pPr>
        <w:autoSpaceDE w:val="0"/>
        <w:autoSpaceDN w:val="0"/>
        <w:adjustRightInd w:val="0"/>
        <w:ind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Общие проектировки расходов бюджета Белоярского района на 2022-2024 годы, без учета целевых межбюджетных трансфертов</w:t>
      </w:r>
      <w:r w:rsidR="007C0561">
        <w:rPr>
          <w:b w:val="0"/>
          <w:bCs/>
          <w:szCs w:val="24"/>
        </w:rPr>
        <w:t>,</w:t>
      </w:r>
      <w:r>
        <w:rPr>
          <w:b w:val="0"/>
          <w:bCs/>
          <w:szCs w:val="24"/>
        </w:rPr>
        <w:t xml:space="preserve"> сложились в следующем объеме:</w:t>
      </w:r>
    </w:p>
    <w:p w:rsidR="00CF0A37" w:rsidRDefault="007A0B79">
      <w:pPr>
        <w:autoSpaceDE w:val="0"/>
        <w:autoSpaceDN w:val="0"/>
        <w:adjustRightInd w:val="0"/>
        <w:ind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- на 2022 год – 1 223,2 млн. рублей;</w:t>
      </w:r>
    </w:p>
    <w:p w:rsidR="00CF0A37" w:rsidRDefault="007A0B79">
      <w:pPr>
        <w:autoSpaceDE w:val="0"/>
        <w:autoSpaceDN w:val="0"/>
        <w:adjustRightInd w:val="0"/>
        <w:ind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- на 2023 год – 1 231,8 млн. рублей;</w:t>
      </w:r>
    </w:p>
    <w:p w:rsidR="00CF0A37" w:rsidRDefault="007A0B79">
      <w:pPr>
        <w:autoSpaceDE w:val="0"/>
        <w:autoSpaceDN w:val="0"/>
        <w:adjustRightInd w:val="0"/>
        <w:ind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- на 2024 год – 1 231,8 млн. рублей.</w:t>
      </w:r>
    </w:p>
    <w:p w:rsidR="00CF0A37" w:rsidRDefault="007A0B79">
      <w:pPr>
        <w:autoSpaceDE w:val="0"/>
        <w:autoSpaceDN w:val="0"/>
        <w:adjustRightInd w:val="0"/>
        <w:ind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В соответствии с требованиями БК РФ в проектировках расходов на 2022-2024 годы предусмотрены условно-утверждаемые расходы по плановому периоду в объемах:</w:t>
      </w:r>
    </w:p>
    <w:p w:rsidR="00CF0A37" w:rsidRDefault="007A0B79">
      <w:pPr>
        <w:autoSpaceDE w:val="0"/>
        <w:autoSpaceDN w:val="0"/>
        <w:adjustRightInd w:val="0"/>
        <w:ind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lastRenderedPageBreak/>
        <w:t>на 2023 год в сумме 29,2 млн. рублей, или 2,5 % от расходов без учета безвозмездных поступлений;</w:t>
      </w:r>
    </w:p>
    <w:p w:rsidR="00CF0A37" w:rsidRDefault="007A0B79">
      <w:pPr>
        <w:autoSpaceDE w:val="0"/>
        <w:autoSpaceDN w:val="0"/>
        <w:adjustRightInd w:val="0"/>
        <w:ind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на 2024 год в сумме 58,5 млн. рублей, или 5,0 % от расходов без учета безвозмездных поступлений.</w:t>
      </w:r>
    </w:p>
    <w:p w:rsidR="00CF0A37" w:rsidRDefault="007A0B79">
      <w:pPr>
        <w:autoSpaceDE w:val="0"/>
        <w:autoSpaceDN w:val="0"/>
        <w:adjustRightInd w:val="0"/>
        <w:ind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Дефицит бюджета Белоярского района на 2022-2024 годы планируется на уровне 10 % от доходов бюджета района без учета объема безвозмездных поступлений, сложился в следующих объемах:</w:t>
      </w:r>
    </w:p>
    <w:p w:rsidR="00CF0A37" w:rsidRDefault="007A0B79">
      <w:pPr>
        <w:autoSpaceDE w:val="0"/>
        <w:autoSpaceDN w:val="0"/>
        <w:adjustRightInd w:val="0"/>
        <w:ind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на 2022 год в сумме 62,0 млн. рублей;</w:t>
      </w:r>
    </w:p>
    <w:p w:rsidR="00CF0A37" w:rsidRDefault="007A0B79">
      <w:pPr>
        <w:autoSpaceDE w:val="0"/>
        <w:autoSpaceDN w:val="0"/>
        <w:adjustRightInd w:val="0"/>
        <w:ind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на 2023 год в сумме 62,7 млн. рублей;</w:t>
      </w:r>
    </w:p>
    <w:p w:rsidR="00CF0A37" w:rsidRDefault="007A0B79">
      <w:pPr>
        <w:autoSpaceDE w:val="0"/>
        <w:autoSpaceDN w:val="0"/>
        <w:adjustRightInd w:val="0"/>
        <w:ind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на 2024 год в сумме 62,7 млн. рублей.</w:t>
      </w:r>
    </w:p>
    <w:p w:rsidR="00CF0A37" w:rsidRDefault="007A0B79">
      <w:pPr>
        <w:autoSpaceDE w:val="0"/>
        <w:autoSpaceDN w:val="0"/>
        <w:adjustRightInd w:val="0"/>
        <w:ind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При формировании расходной части бюджета в первоочередном порядке обеспечиваются социально значимые расходы, связанные с оплатой труда и начислениями на выплаты по оплате труда, социальным обеспечением населения, оплатой коммунальных услуг.</w:t>
      </w:r>
    </w:p>
    <w:p w:rsidR="00CF0A37" w:rsidRDefault="007A0B79">
      <w:pPr>
        <w:autoSpaceDE w:val="0"/>
        <w:autoSpaceDN w:val="0"/>
        <w:adjustRightInd w:val="0"/>
        <w:ind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Приоритеты долговой политики района на 2022-2024 годы будут направлены на недопущение рисков возникновения кризисных ситуаций при исполнении бюджета района; поддержание размера, структуры и расходов на обслуживание муниципального долга района в объеме, обеспечивающем возможность гарантированного выполнения долговых обязательств в полном размере и установленные сроки; обеспечение по мере возможности высокой долговой устойчивости района в соответствии с требованиями БК РФ.</w:t>
      </w:r>
    </w:p>
    <w:p w:rsidR="00CF0A37" w:rsidRDefault="007A0B79">
      <w:pPr>
        <w:jc w:val="center"/>
      </w:pPr>
      <w:r>
        <w:t>________________</w:t>
      </w:r>
    </w:p>
    <w:sectPr w:rsidR="00CF0A37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A37" w:rsidRDefault="007A0B79">
      <w:r>
        <w:separator/>
      </w:r>
    </w:p>
  </w:endnote>
  <w:endnote w:type="continuationSeparator" w:id="0">
    <w:p w:rsidR="00CF0A37" w:rsidRDefault="007A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A37" w:rsidRDefault="007A0B79">
      <w:r>
        <w:separator/>
      </w:r>
    </w:p>
  </w:footnote>
  <w:footnote w:type="continuationSeparator" w:id="0">
    <w:p w:rsidR="00CF0A37" w:rsidRDefault="007A0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863EA"/>
    <w:multiLevelType w:val="multilevel"/>
    <w:tmpl w:val="27786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D69"/>
    <w:rsid w:val="0005333F"/>
    <w:rsid w:val="00055ED8"/>
    <w:rsid w:val="000834AD"/>
    <w:rsid w:val="000A1B2B"/>
    <w:rsid w:val="000D5F2D"/>
    <w:rsid w:val="001123FD"/>
    <w:rsid w:val="0013666C"/>
    <w:rsid w:val="00147BA0"/>
    <w:rsid w:val="00152E6B"/>
    <w:rsid w:val="00165424"/>
    <w:rsid w:val="001A4CB9"/>
    <w:rsid w:val="002064A5"/>
    <w:rsid w:val="00207FBD"/>
    <w:rsid w:val="002112BA"/>
    <w:rsid w:val="00235E68"/>
    <w:rsid w:val="00241277"/>
    <w:rsid w:val="00252B05"/>
    <w:rsid w:val="00280049"/>
    <w:rsid w:val="00294500"/>
    <w:rsid w:val="002A3DCF"/>
    <w:rsid w:val="002D0CD5"/>
    <w:rsid w:val="002E024F"/>
    <w:rsid w:val="002E6C5F"/>
    <w:rsid w:val="002F37D4"/>
    <w:rsid w:val="00304E3F"/>
    <w:rsid w:val="00316D31"/>
    <w:rsid w:val="0036200A"/>
    <w:rsid w:val="003B257B"/>
    <w:rsid w:val="003B38CA"/>
    <w:rsid w:val="003B4100"/>
    <w:rsid w:val="003C3578"/>
    <w:rsid w:val="003D500A"/>
    <w:rsid w:val="003D5E9C"/>
    <w:rsid w:val="003E3C70"/>
    <w:rsid w:val="00414AF3"/>
    <w:rsid w:val="00423FF7"/>
    <w:rsid w:val="00426E98"/>
    <w:rsid w:val="004546DF"/>
    <w:rsid w:val="00474AD7"/>
    <w:rsid w:val="0048629E"/>
    <w:rsid w:val="004B68AF"/>
    <w:rsid w:val="004F1903"/>
    <w:rsid w:val="005010B6"/>
    <w:rsid w:val="005129AF"/>
    <w:rsid w:val="00513E33"/>
    <w:rsid w:val="00533FDB"/>
    <w:rsid w:val="0054508B"/>
    <w:rsid w:val="0055790A"/>
    <w:rsid w:val="00571AFD"/>
    <w:rsid w:val="005750EF"/>
    <w:rsid w:val="0058645A"/>
    <w:rsid w:val="005B45F4"/>
    <w:rsid w:val="005E5E4C"/>
    <w:rsid w:val="005E70B1"/>
    <w:rsid w:val="00633CDA"/>
    <w:rsid w:val="00641F29"/>
    <w:rsid w:val="00661051"/>
    <w:rsid w:val="00681286"/>
    <w:rsid w:val="00695219"/>
    <w:rsid w:val="006D065E"/>
    <w:rsid w:val="006D6229"/>
    <w:rsid w:val="006E354A"/>
    <w:rsid w:val="006F6523"/>
    <w:rsid w:val="00704FF8"/>
    <w:rsid w:val="00742F1E"/>
    <w:rsid w:val="00763AE8"/>
    <w:rsid w:val="00790553"/>
    <w:rsid w:val="007976F4"/>
    <w:rsid w:val="007A0B79"/>
    <w:rsid w:val="007A3D68"/>
    <w:rsid w:val="007A4020"/>
    <w:rsid w:val="007C0561"/>
    <w:rsid w:val="00810D12"/>
    <w:rsid w:val="00822915"/>
    <w:rsid w:val="00876C20"/>
    <w:rsid w:val="008831E8"/>
    <w:rsid w:val="008B6BD4"/>
    <w:rsid w:val="008D16D6"/>
    <w:rsid w:val="008E3C82"/>
    <w:rsid w:val="0091162B"/>
    <w:rsid w:val="00941D69"/>
    <w:rsid w:val="0094341D"/>
    <w:rsid w:val="009A01EA"/>
    <w:rsid w:val="009D278A"/>
    <w:rsid w:val="009E53F9"/>
    <w:rsid w:val="009F350F"/>
    <w:rsid w:val="00A04F55"/>
    <w:rsid w:val="00A2136E"/>
    <w:rsid w:val="00A30487"/>
    <w:rsid w:val="00A468CC"/>
    <w:rsid w:val="00A70F78"/>
    <w:rsid w:val="00A86F0B"/>
    <w:rsid w:val="00AA0CF1"/>
    <w:rsid w:val="00AA7E04"/>
    <w:rsid w:val="00B00904"/>
    <w:rsid w:val="00B01AA2"/>
    <w:rsid w:val="00B06765"/>
    <w:rsid w:val="00B20E72"/>
    <w:rsid w:val="00B2692A"/>
    <w:rsid w:val="00B67E87"/>
    <w:rsid w:val="00B73708"/>
    <w:rsid w:val="00B92AA7"/>
    <w:rsid w:val="00BD0960"/>
    <w:rsid w:val="00C0030E"/>
    <w:rsid w:val="00C00347"/>
    <w:rsid w:val="00C928F2"/>
    <w:rsid w:val="00CA7889"/>
    <w:rsid w:val="00CC3FF9"/>
    <w:rsid w:val="00CC49E9"/>
    <w:rsid w:val="00CF0A37"/>
    <w:rsid w:val="00D44473"/>
    <w:rsid w:val="00D80E7D"/>
    <w:rsid w:val="00D95DEA"/>
    <w:rsid w:val="00DD715C"/>
    <w:rsid w:val="00DE21CB"/>
    <w:rsid w:val="00E04136"/>
    <w:rsid w:val="00E0752A"/>
    <w:rsid w:val="00E11693"/>
    <w:rsid w:val="00E3447A"/>
    <w:rsid w:val="00E63E7D"/>
    <w:rsid w:val="00E90188"/>
    <w:rsid w:val="00EA6322"/>
    <w:rsid w:val="00EF5C01"/>
    <w:rsid w:val="00F228CA"/>
    <w:rsid w:val="00F34AA6"/>
    <w:rsid w:val="00F80DCB"/>
    <w:rsid w:val="00FF4223"/>
    <w:rsid w:val="03072886"/>
    <w:rsid w:val="0BF40B20"/>
    <w:rsid w:val="10F654EB"/>
    <w:rsid w:val="338041BE"/>
    <w:rsid w:val="543D4909"/>
    <w:rsid w:val="5D7E67C9"/>
    <w:rsid w:val="5E9D35C7"/>
    <w:rsid w:val="5F3F7C25"/>
    <w:rsid w:val="62546A29"/>
    <w:rsid w:val="7AEB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F6E0F-1B3E-46D2-8BD6-4E175819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264121-7BDC-4A7E-98D2-AA26E71C1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660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Семерикова Иванна Владимиров</dc:creator>
  <cp:lastModifiedBy>Тарасова Виктория Викторовна</cp:lastModifiedBy>
  <cp:revision>100</cp:revision>
  <cp:lastPrinted>2021-07-02T05:15:00Z</cp:lastPrinted>
  <dcterms:created xsi:type="dcterms:W3CDTF">2017-06-29T11:03:00Z</dcterms:created>
  <dcterms:modified xsi:type="dcterms:W3CDTF">2021-07-02T09:28:00Z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