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94" w:rsidRDefault="00A75A94"/>
    <w:p w:rsidR="00BD5C96" w:rsidRPr="00BD5C96" w:rsidRDefault="00BD5C96" w:rsidP="00BD5C96">
      <w:pPr>
        <w:shd w:val="clear" w:color="auto" w:fill="FFFFFF"/>
        <w:spacing w:after="0" w:line="491" w:lineRule="atLeast"/>
        <w:jc w:val="center"/>
        <w:outlineLvl w:val="1"/>
        <w:rPr>
          <w:rFonts w:ascii="roboto slab" w:eastAsia="Times New Roman" w:hAnsi="roboto slab" w:cs="Times New Roman"/>
          <w:caps/>
          <w:color w:val="1E1E1E"/>
          <w:sz w:val="33"/>
          <w:szCs w:val="33"/>
          <w:lang w:eastAsia="ru-RU"/>
        </w:rPr>
      </w:pPr>
      <w:r w:rsidRPr="00BD5C96">
        <w:rPr>
          <w:rFonts w:ascii="roboto slab" w:eastAsia="Times New Roman" w:hAnsi="roboto slab" w:cs="Times New Roman"/>
          <w:caps/>
          <w:color w:val="1E1E1E"/>
          <w:sz w:val="33"/>
          <w:szCs w:val="33"/>
          <w:bdr w:val="none" w:sz="0" w:space="0" w:color="auto" w:frame="1"/>
          <w:lang w:eastAsia="ru-RU"/>
        </w:rPr>
        <w:t>ФОРМЫ ИНФОРМИРОВАНИЯ</w:t>
      </w:r>
    </w:p>
    <w:p w:rsidR="00BD5C96" w:rsidRDefault="00BD5C96" w:rsidP="00BD5C96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</w:p>
    <w:p w:rsidR="00BD5C96" w:rsidRPr="00BD5C96" w:rsidRDefault="00BD5C96" w:rsidP="00BD5C96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>Их всего четыре:</w:t>
      </w:r>
    </w:p>
    <w:tbl>
      <w:tblPr>
        <w:tblW w:w="94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"/>
        <w:gridCol w:w="9199"/>
      </w:tblGrid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Ознакомление при приеме на работу с условиями трудового договора, в котором указывают трудовые права работника и информацию об условиях труда (</w:t>
            </w:r>
            <w:hyperlink r:id="rId5" w:history="1">
              <w:r w:rsidRPr="00BD5C96">
                <w:rPr>
                  <w:rFonts w:ascii="Roboto" w:eastAsia="Times New Roman" w:hAnsi="Roboto" w:cs="Times New Roman"/>
                  <w:color w:val="0000FF"/>
                  <w:sz w:val="20"/>
                  <w:lang w:eastAsia="ru-RU"/>
                </w:rPr>
                <w:t>ст. 57 ТК РФ</w:t>
              </w:r>
            </w:hyperlink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)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Ознакомление с результатами </w:t>
            </w:r>
            <w:proofErr w:type="spell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 условий труда на их рабочих местах (</w:t>
            </w:r>
            <w:hyperlink r:id="rId6" w:history="1">
              <w:r w:rsidRPr="00BD5C96">
                <w:rPr>
                  <w:rFonts w:ascii="Roboto" w:eastAsia="Times New Roman" w:hAnsi="Roboto" w:cs="Times New Roman"/>
                  <w:color w:val="0000FF"/>
                  <w:sz w:val="20"/>
                  <w:lang w:eastAsia="ru-RU"/>
                </w:rPr>
                <w:t>ст. 5</w:t>
              </w:r>
            </w:hyperlink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 и </w:t>
            </w:r>
            <w:hyperlink r:id="rId7" w:history="1">
              <w:r w:rsidRPr="00BD5C96">
                <w:rPr>
                  <w:rFonts w:ascii="Roboto" w:eastAsia="Times New Roman" w:hAnsi="Roboto" w:cs="Times New Roman"/>
                  <w:color w:val="0000FF"/>
                  <w:sz w:val="20"/>
                  <w:lang w:eastAsia="ru-RU"/>
                </w:rPr>
                <w:t>15</w:t>
              </w:r>
            </w:hyperlink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 Федерального закона от 28.12.2013 № 426-ФЗ «О специальной оценке условий труда)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Ознакомление с информацией о существующих профессиональных рисках и их уровнях (</w:t>
            </w:r>
            <w:hyperlink r:id="rId8" w:history="1">
              <w:r w:rsidRPr="00BD5C96">
                <w:rPr>
                  <w:rFonts w:ascii="Roboto" w:eastAsia="Times New Roman" w:hAnsi="Roboto" w:cs="Times New Roman"/>
                  <w:color w:val="0000FF"/>
                  <w:sz w:val="20"/>
                  <w:lang w:eastAsia="ru-RU"/>
                </w:rPr>
                <w:t>ст. 218 ТК РФ</w:t>
              </w:r>
            </w:hyperlink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)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Ознакомление работника:</w:t>
            </w:r>
          </w:p>
          <w:p w:rsidR="00BD5C96" w:rsidRPr="00BD5C96" w:rsidRDefault="00BD5C96" w:rsidP="00BD5C96">
            <w:pPr>
              <w:numPr>
                <w:ilvl w:val="0"/>
                <w:numId w:val="3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с требованиями должностной инструкции;</w:t>
            </w:r>
          </w:p>
          <w:p w:rsidR="00BD5C96" w:rsidRPr="00BD5C96" w:rsidRDefault="00BD5C96" w:rsidP="00BD5C96">
            <w:pPr>
              <w:numPr>
                <w:ilvl w:val="0"/>
                <w:numId w:val="3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инструкций по охране труда (с визуализацией при необходимости опасных зон и участков оборудования);</w:t>
            </w:r>
          </w:p>
          <w:p w:rsidR="00BD5C96" w:rsidRPr="00BD5C96" w:rsidRDefault="00BD5C96" w:rsidP="00BD5C96">
            <w:pPr>
              <w:numPr>
                <w:ilvl w:val="0"/>
                <w:numId w:val="3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перечнем </w:t>
            </w:r>
            <w:proofErr w:type="gram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выдаваемых</w:t>
            </w:r>
            <w:proofErr w:type="gram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 на рабочем месте СИЗ;</w:t>
            </w:r>
          </w:p>
          <w:p w:rsidR="00BD5C96" w:rsidRPr="00BD5C96" w:rsidRDefault="00BD5C96" w:rsidP="00BD5C96">
            <w:pPr>
              <w:numPr>
                <w:ilvl w:val="0"/>
                <w:numId w:val="3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требованиями правил (стандартов) по охране труда;</w:t>
            </w:r>
          </w:p>
          <w:p w:rsidR="00BD5C96" w:rsidRPr="00BD5C96" w:rsidRDefault="00BD5C96" w:rsidP="00BD5C96">
            <w:pPr>
              <w:numPr>
                <w:ilvl w:val="0"/>
                <w:numId w:val="3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других локальных актов работодателя.</w:t>
            </w:r>
          </w:p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Такое ознакомление происходит под роспись работника, в т. ч. с выдачей ему на руки указанных нормативных актов для изучения при проведении инструктажа по охране труда на рабочем месте (</w:t>
            </w:r>
            <w:hyperlink r:id="rId9" w:history="1">
              <w:r w:rsidRPr="00BD5C96">
                <w:rPr>
                  <w:rFonts w:ascii="Roboto" w:eastAsia="Times New Roman" w:hAnsi="Roboto" w:cs="Times New Roman"/>
                  <w:color w:val="0000FF"/>
                  <w:sz w:val="20"/>
                  <w:lang w:eastAsia="ru-RU"/>
                </w:rPr>
                <w:t>ст. 214</w:t>
              </w:r>
            </w:hyperlink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 и </w:t>
            </w:r>
            <w:hyperlink r:id="rId10" w:history="1">
              <w:r w:rsidRPr="00BD5C96">
                <w:rPr>
                  <w:rFonts w:ascii="Roboto" w:eastAsia="Times New Roman" w:hAnsi="Roboto" w:cs="Times New Roman"/>
                  <w:color w:val="0000FF"/>
                  <w:sz w:val="20"/>
                  <w:lang w:eastAsia="ru-RU"/>
                </w:rPr>
                <w:t>219</w:t>
              </w:r>
            </w:hyperlink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 ТК РФ).</w:t>
            </w:r>
          </w:p>
          <w:p w:rsidR="00BD5C96" w:rsidRPr="00BD5C96" w:rsidRDefault="00BD5C96" w:rsidP="00BD5C96">
            <w:pPr>
              <w:spacing w:after="24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При наличии у работодателя электронного документооборота ознакомление работников допустимо в электронной </w:t>
            </w:r>
            <w:proofErr w:type="gram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форме</w:t>
            </w:r>
            <w:proofErr w:type="gram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 с учетом установленных для ЭДО требований закона (в частности подтверждения факта ознакомления с документами электронной подписью).</w:t>
            </w:r>
          </w:p>
        </w:tc>
      </w:tr>
    </w:tbl>
    <w:p w:rsidR="00BD5C96" w:rsidRPr="00BD5C96" w:rsidRDefault="00BD5C96" w:rsidP="00BD5C96">
      <w:pPr>
        <w:shd w:val="clear" w:color="auto" w:fill="FFFFFF"/>
        <w:spacing w:after="0" w:line="491" w:lineRule="atLeast"/>
        <w:jc w:val="center"/>
        <w:outlineLvl w:val="1"/>
        <w:rPr>
          <w:rFonts w:ascii="roboto slab" w:eastAsia="Times New Roman" w:hAnsi="roboto slab" w:cs="Times New Roman"/>
          <w:caps/>
          <w:color w:val="1E1E1E"/>
          <w:sz w:val="33"/>
          <w:szCs w:val="33"/>
          <w:lang w:eastAsia="ru-RU"/>
        </w:rPr>
      </w:pPr>
      <w:r w:rsidRPr="00BD5C96">
        <w:rPr>
          <w:rFonts w:ascii="roboto slab" w:eastAsia="Times New Roman" w:hAnsi="roboto slab" w:cs="Times New Roman"/>
          <w:caps/>
          <w:color w:val="1E1E1E"/>
          <w:sz w:val="33"/>
          <w:szCs w:val="33"/>
          <w:bdr w:val="none" w:sz="0" w:space="0" w:color="auto" w:frame="1"/>
          <w:lang w:eastAsia="ru-RU"/>
        </w:rPr>
        <w:t>ВИЗУАЛЬНАЯ И ПЕЧАТНАЯ ФОРМА ИНФОРМИРОВАНИЯ</w:t>
      </w:r>
    </w:p>
    <w:p w:rsidR="00BD5C96" w:rsidRDefault="00BD5C96" w:rsidP="00BD5C96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</w:p>
    <w:p w:rsidR="00BD5C96" w:rsidRPr="00BD5C96" w:rsidRDefault="00BD5C96" w:rsidP="00BD5C96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>Минтруд указал, что работодатели могут в зависимости от своих финансовых возможностей в дополнение к перечисленным выше формам (способам) применять следующие с использованием визуальной/печатной информации:</w:t>
      </w:r>
    </w:p>
    <w:tbl>
      <w:tblPr>
        <w:tblW w:w="94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6"/>
        <w:gridCol w:w="5265"/>
      </w:tblGrid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jc w:val="center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b/>
                <w:bCs/>
                <w:color w:val="1E1E1E"/>
                <w:sz w:val="20"/>
                <w:lang w:eastAsia="ru-RU"/>
              </w:rPr>
              <w:t>ФОРМА/СПОСОБ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jc w:val="center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b/>
                <w:bCs/>
                <w:color w:val="1E1E1E"/>
                <w:sz w:val="20"/>
                <w:lang w:eastAsia="ru-RU"/>
              </w:rPr>
              <w:t>ПОЯСНЕНИЕ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Размещение плакатов и листовок, содержащих информацию о трудовых правах работников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Ознакомление работников с положениями коллективного договора и/или отраслевого соглашения, распространяемых на работодателей и работников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В том числе при участии первичной профсоюзной организации (при наличии)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lastRenderedPageBreak/>
              <w:t>Посещение рабочих мест (зон) с визуализацией (при необходимости) опасных зон/участков оборудования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В том числе посредством обозначения:</w:t>
            </w:r>
          </w:p>
          <w:p w:rsidR="00BD5C96" w:rsidRPr="00BD5C96" w:rsidRDefault="00BD5C96" w:rsidP="00BD5C96">
            <w:pPr>
              <w:numPr>
                <w:ilvl w:val="0"/>
                <w:numId w:val="4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травмы;</w:t>
            </w:r>
          </w:p>
          <w:p w:rsidR="00BD5C96" w:rsidRPr="00BD5C96" w:rsidRDefault="00BD5C96" w:rsidP="00BD5C96">
            <w:pPr>
              <w:numPr>
                <w:ilvl w:val="0"/>
                <w:numId w:val="4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соответствующими знаками безопасности зон, участков, оборудования, где обязательно применение </w:t>
            </w:r>
            <w:proofErr w:type="gram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СИЗ</w:t>
            </w:r>
            <w:proofErr w:type="gram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.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Распространение содержащих информацию о трудовых правах работников:</w:t>
            </w:r>
          </w:p>
          <w:p w:rsidR="00BD5C96" w:rsidRPr="00BD5C96" w:rsidRDefault="00BD5C96" w:rsidP="00BD5C96">
            <w:pPr>
              <w:numPr>
                <w:ilvl w:val="0"/>
                <w:numId w:val="5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периодических корпоративных изданий – журналов, информационных бюллетеней/листков и иных аналогичных материалов;</w:t>
            </w:r>
          </w:p>
          <w:p w:rsidR="00BD5C96" w:rsidRPr="00BD5C96" w:rsidRDefault="00BD5C96" w:rsidP="00BD5C96">
            <w:pPr>
              <w:numPr>
                <w:ilvl w:val="0"/>
                <w:numId w:val="5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плакатов.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Среди работников и иных заинтересованных лиц, в т. ч. по электронной почте.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Распространение содержащих информацию о трудовых правах работников:</w:t>
            </w:r>
          </w:p>
          <w:p w:rsidR="00BD5C96" w:rsidRPr="00BD5C96" w:rsidRDefault="00BD5C96" w:rsidP="00BD5C96">
            <w:pPr>
              <w:numPr>
                <w:ilvl w:val="0"/>
                <w:numId w:val="6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печатных информационных материалов – журналов, листовок, газет и иных аналогичных материалов;</w:t>
            </w:r>
          </w:p>
          <w:p w:rsidR="00BD5C96" w:rsidRPr="00BD5C96" w:rsidRDefault="00BD5C96" w:rsidP="00BD5C96">
            <w:pPr>
              <w:numPr>
                <w:ilvl w:val="0"/>
                <w:numId w:val="6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на профильных тематических выставках, конференциях, круглых столах и семинарах.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–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Рассылка по электронной почте или почтовой связью заинтересованным лицам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Печатных информационных материалов (журналов, листовок, газет и иных аналогичных) и листовок, содержащих информацию о трудовых правах работников.</w:t>
            </w:r>
          </w:p>
        </w:tc>
      </w:tr>
    </w:tbl>
    <w:p w:rsidR="00BD5C96" w:rsidRDefault="00BD5C96" w:rsidP="00BD5C96">
      <w:pPr>
        <w:shd w:val="clear" w:color="auto" w:fill="FFFFFF"/>
        <w:spacing w:after="0" w:line="491" w:lineRule="atLeast"/>
        <w:outlineLvl w:val="1"/>
        <w:rPr>
          <w:rFonts w:ascii="roboto slab" w:eastAsia="Times New Roman" w:hAnsi="roboto slab" w:cs="Times New Roman"/>
          <w:caps/>
          <w:color w:val="1E1E1E"/>
          <w:sz w:val="33"/>
          <w:szCs w:val="33"/>
          <w:bdr w:val="none" w:sz="0" w:space="0" w:color="auto" w:frame="1"/>
          <w:lang w:eastAsia="ru-RU"/>
        </w:rPr>
      </w:pPr>
    </w:p>
    <w:p w:rsidR="00BD5C96" w:rsidRPr="00BD5C96" w:rsidRDefault="00BD5C96" w:rsidP="00BD5C96">
      <w:pPr>
        <w:shd w:val="clear" w:color="auto" w:fill="FFFFFF"/>
        <w:spacing w:after="0" w:line="491" w:lineRule="atLeast"/>
        <w:jc w:val="center"/>
        <w:outlineLvl w:val="1"/>
        <w:rPr>
          <w:rFonts w:ascii="roboto slab" w:eastAsia="Times New Roman" w:hAnsi="roboto slab" w:cs="Times New Roman"/>
          <w:caps/>
          <w:color w:val="1E1E1E"/>
          <w:sz w:val="33"/>
          <w:szCs w:val="33"/>
          <w:lang w:eastAsia="ru-RU"/>
        </w:rPr>
      </w:pPr>
      <w:r w:rsidRPr="00BD5C96">
        <w:rPr>
          <w:rFonts w:ascii="roboto slab" w:eastAsia="Times New Roman" w:hAnsi="roboto slab" w:cs="Times New Roman"/>
          <w:caps/>
          <w:color w:val="1E1E1E"/>
          <w:sz w:val="33"/>
          <w:szCs w:val="33"/>
          <w:bdr w:val="none" w:sz="0" w:space="0" w:color="auto" w:frame="1"/>
          <w:lang w:eastAsia="ru-RU"/>
        </w:rPr>
        <w:t>ВИДЕОМАТЕРИАЛЫ</w:t>
      </w:r>
    </w:p>
    <w:p w:rsidR="00BD5C96" w:rsidRDefault="00BD5C96" w:rsidP="00BD5C96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</w:p>
    <w:p w:rsidR="00BD5C96" w:rsidRPr="00BD5C96" w:rsidRDefault="00BD5C96" w:rsidP="00BD5C96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>Работодатели также могут в зависимости от своих финансовых возможностей применять следующие формы (способы) информирования работников с использованием видеоматериалов:</w:t>
      </w:r>
    </w:p>
    <w:tbl>
      <w:tblPr>
        <w:tblW w:w="94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7"/>
        <w:gridCol w:w="5294"/>
      </w:tblGrid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jc w:val="center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b/>
                <w:bCs/>
                <w:color w:val="1E1E1E"/>
                <w:sz w:val="20"/>
                <w:lang w:eastAsia="ru-RU"/>
              </w:rPr>
              <w:t>ФОРМА/СПОСОБ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jc w:val="center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b/>
                <w:bCs/>
                <w:color w:val="1E1E1E"/>
                <w:sz w:val="20"/>
                <w:lang w:eastAsia="ru-RU"/>
              </w:rPr>
              <w:t>ПОЯСНЕНИЕ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Демонстрация:</w:t>
            </w:r>
          </w:p>
          <w:p w:rsidR="00BD5C96" w:rsidRPr="00BD5C96" w:rsidRDefault="00BD5C96" w:rsidP="00BD5C96">
            <w:pPr>
              <w:numPr>
                <w:ilvl w:val="0"/>
                <w:numId w:val="7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информационных тематических видеороликов;</w:t>
            </w:r>
          </w:p>
          <w:p w:rsidR="00BD5C96" w:rsidRPr="00BD5C96" w:rsidRDefault="00BD5C96" w:rsidP="00BD5C96">
            <w:pPr>
              <w:numPr>
                <w:ilvl w:val="0"/>
                <w:numId w:val="7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сюжетов, снятых по материалам реальных событий.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При проведении инструктажей и </w:t>
            </w:r>
            <w:proofErr w:type="gram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обучения по охране</w:t>
            </w:r>
            <w:proofErr w:type="gram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 труда, а также на вводных инструктажах для сотрудников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Демонстрация информационных тематических видеороликов или сюжетов, снятых по материалам реальных событий:</w:t>
            </w:r>
          </w:p>
          <w:p w:rsidR="00BD5C96" w:rsidRPr="00BD5C96" w:rsidRDefault="00BD5C96" w:rsidP="00BD5C96">
            <w:pPr>
              <w:numPr>
                <w:ilvl w:val="0"/>
                <w:numId w:val="8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по корпоративному телевидению (при его </w:t>
            </w: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lastRenderedPageBreak/>
              <w:t>наличии);</w:t>
            </w:r>
          </w:p>
          <w:p w:rsidR="00BD5C96" w:rsidRPr="00BD5C96" w:rsidRDefault="00BD5C96" w:rsidP="00BD5C96">
            <w:pPr>
              <w:numPr>
                <w:ilvl w:val="0"/>
                <w:numId w:val="8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видеоканалам.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lastRenderedPageBreak/>
              <w:t>В производственных помещениях, кабинетах (уголках) по охране труда, а также общедоступных местах, где установлены ТВ-панели (с видеосвязью или без), а также проекторы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lastRenderedPageBreak/>
              <w:t xml:space="preserve">Информирование в формате </w:t>
            </w:r>
            <w:proofErr w:type="spellStart"/>
            <w:proofErr w:type="gram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интернет-журнала</w:t>
            </w:r>
            <w:proofErr w:type="spellEnd"/>
            <w:proofErr w:type="gram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 событий (</w:t>
            </w:r>
            <w:proofErr w:type="spell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блога</w:t>
            </w:r>
            <w:proofErr w:type="spell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–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Демонстрация видеоматериалов </w:t>
            </w:r>
            <w:proofErr w:type="gram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на</w:t>
            </w:r>
            <w:proofErr w:type="gram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:</w:t>
            </w:r>
          </w:p>
          <w:p w:rsidR="00BD5C96" w:rsidRPr="00BD5C96" w:rsidRDefault="00BD5C96" w:rsidP="00BD5C96">
            <w:pPr>
              <w:numPr>
                <w:ilvl w:val="0"/>
                <w:numId w:val="9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профильных тематических </w:t>
            </w:r>
            <w:proofErr w:type="gram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выставках</w:t>
            </w:r>
            <w:proofErr w:type="gram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;</w:t>
            </w:r>
          </w:p>
          <w:p w:rsidR="00BD5C96" w:rsidRPr="00BD5C96" w:rsidRDefault="00BD5C96" w:rsidP="00BD5C96">
            <w:pPr>
              <w:numPr>
                <w:ilvl w:val="0"/>
                <w:numId w:val="9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proofErr w:type="gram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конференциях</w:t>
            </w:r>
            <w:proofErr w:type="gram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;</w:t>
            </w:r>
          </w:p>
          <w:p w:rsidR="00BD5C96" w:rsidRPr="00BD5C96" w:rsidRDefault="00BD5C96" w:rsidP="00BD5C96">
            <w:pPr>
              <w:numPr>
                <w:ilvl w:val="0"/>
                <w:numId w:val="9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круглых </w:t>
            </w:r>
            <w:proofErr w:type="gram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столах</w:t>
            </w:r>
            <w:proofErr w:type="gram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;</w:t>
            </w:r>
          </w:p>
          <w:p w:rsidR="00BD5C96" w:rsidRPr="00BD5C96" w:rsidRDefault="00BD5C96" w:rsidP="00BD5C96">
            <w:pPr>
              <w:numPr>
                <w:ilvl w:val="0"/>
                <w:numId w:val="9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proofErr w:type="gram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семинарах</w:t>
            </w:r>
            <w:proofErr w:type="gram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Это ролики, посвященные трудовым правам работников, </w:t>
            </w:r>
            <w:proofErr w:type="spell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вкл</w:t>
            </w:r>
            <w:proofErr w:type="spell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. право на безопасные условия и охрану труда.</w:t>
            </w:r>
          </w:p>
        </w:tc>
      </w:tr>
    </w:tbl>
    <w:p w:rsidR="00BD5C96" w:rsidRDefault="00BD5C96" w:rsidP="00BD5C96">
      <w:pPr>
        <w:shd w:val="clear" w:color="auto" w:fill="FFFFFF"/>
        <w:spacing w:after="0" w:line="491" w:lineRule="atLeast"/>
        <w:jc w:val="center"/>
        <w:outlineLvl w:val="1"/>
        <w:rPr>
          <w:rFonts w:ascii="roboto slab" w:eastAsia="Times New Roman" w:hAnsi="roboto slab" w:cs="Times New Roman"/>
          <w:caps/>
          <w:color w:val="1E1E1E"/>
          <w:sz w:val="33"/>
          <w:szCs w:val="33"/>
          <w:bdr w:val="none" w:sz="0" w:space="0" w:color="auto" w:frame="1"/>
          <w:lang w:eastAsia="ru-RU"/>
        </w:rPr>
      </w:pPr>
    </w:p>
    <w:p w:rsidR="00BD5C96" w:rsidRPr="00BD5C96" w:rsidRDefault="00BD5C96" w:rsidP="00BD5C96">
      <w:pPr>
        <w:shd w:val="clear" w:color="auto" w:fill="FFFFFF"/>
        <w:spacing w:after="0" w:line="491" w:lineRule="atLeast"/>
        <w:jc w:val="center"/>
        <w:outlineLvl w:val="1"/>
        <w:rPr>
          <w:rFonts w:ascii="roboto slab" w:eastAsia="Times New Roman" w:hAnsi="roboto slab" w:cs="Times New Roman"/>
          <w:caps/>
          <w:color w:val="1E1E1E"/>
          <w:sz w:val="33"/>
          <w:szCs w:val="33"/>
          <w:lang w:eastAsia="ru-RU"/>
        </w:rPr>
      </w:pPr>
      <w:r w:rsidRPr="00BD5C96">
        <w:rPr>
          <w:rFonts w:ascii="roboto slab" w:eastAsia="Times New Roman" w:hAnsi="roboto slab" w:cs="Times New Roman"/>
          <w:caps/>
          <w:color w:val="1E1E1E"/>
          <w:sz w:val="33"/>
          <w:szCs w:val="33"/>
          <w:bdr w:val="none" w:sz="0" w:space="0" w:color="auto" w:frame="1"/>
          <w:lang w:eastAsia="ru-RU"/>
        </w:rPr>
        <w:t>ИНТЕРНЕТ</w:t>
      </w:r>
    </w:p>
    <w:p w:rsidR="00BD5C96" w:rsidRDefault="00BD5C96" w:rsidP="00BD5C96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</w:p>
    <w:p w:rsidR="00BD5C96" w:rsidRPr="00BD5C96" w:rsidRDefault="00BD5C96" w:rsidP="00BD5C96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 xml:space="preserve">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</w:t>
      </w:r>
      <w:proofErr w:type="spellStart"/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>интернет-ресурсов</w:t>
      </w:r>
      <w:proofErr w:type="spellEnd"/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>:</w:t>
      </w:r>
    </w:p>
    <w:tbl>
      <w:tblPr>
        <w:tblW w:w="94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1"/>
        <w:gridCol w:w="5540"/>
      </w:tblGrid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jc w:val="center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b/>
                <w:bCs/>
                <w:color w:val="1E1E1E"/>
                <w:sz w:val="20"/>
                <w:lang w:eastAsia="ru-RU"/>
              </w:rPr>
              <w:t>ФОРМА/СПОСОБ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jc w:val="center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b/>
                <w:bCs/>
                <w:color w:val="1E1E1E"/>
                <w:sz w:val="20"/>
                <w:lang w:eastAsia="ru-RU"/>
              </w:rPr>
              <w:t>ПОЯСНЕНИЕ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Размещение на официальном сайте работодателя (при наличии) сведений о результатах проведения специальной оценки условий труда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См. </w:t>
            </w:r>
            <w:hyperlink r:id="rId11" w:history="1">
              <w:r w:rsidRPr="00BD5C96">
                <w:rPr>
                  <w:rFonts w:ascii="Roboto" w:eastAsia="Times New Roman" w:hAnsi="Roboto" w:cs="Times New Roman"/>
                  <w:color w:val="0000FF"/>
                  <w:sz w:val="20"/>
                  <w:lang w:eastAsia="ru-RU"/>
                </w:rPr>
                <w:t>ч. 6 ст. 15</w:t>
              </w:r>
            </w:hyperlink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 Федерального закона от 28.12.2013 № 426-ФЗ «О специальной оценке условий труда»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Размещение информационных тематических видеороликов или сюжетов, снятых по материалам реальных событий,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Как на закрытых, так и на общедоступных страницах видеоканалов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Размещение на корпоративном портале, а также на официальном сайте работодателя (при наличии):</w:t>
            </w:r>
          </w:p>
          <w:p w:rsidR="00BD5C96" w:rsidRPr="00BD5C96" w:rsidRDefault="00BD5C96" w:rsidP="00BD5C96">
            <w:pPr>
              <w:numPr>
                <w:ilvl w:val="0"/>
                <w:numId w:val="10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электронных периодических корпоративных изданий;</w:t>
            </w:r>
          </w:p>
          <w:p w:rsidR="00BD5C96" w:rsidRPr="00BD5C96" w:rsidRDefault="00BD5C96" w:rsidP="00BD5C96">
            <w:pPr>
              <w:numPr>
                <w:ilvl w:val="0"/>
                <w:numId w:val="10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электронных листовок.</w:t>
            </w:r>
          </w:p>
          <w:p w:rsidR="00BD5C96" w:rsidRPr="00BD5C96" w:rsidRDefault="00BD5C96" w:rsidP="00BD5C96">
            <w:pPr>
              <w:spacing w:after="24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Всё это – по вопросам обеспечения трудовых прав работников, </w:t>
            </w:r>
            <w:proofErr w:type="spell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вкл</w:t>
            </w:r>
            <w:proofErr w:type="spell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. право на безопасные условия и охрану труда.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Корпоративный портал может быть как внутренним, предназначенным только для сотрудников, так и открытым для всех заинтересованных лиц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Размещение на корпоративном портале, а также на официальном сайте работодателя (при наличии):</w:t>
            </w:r>
          </w:p>
          <w:p w:rsidR="00BD5C96" w:rsidRPr="00BD5C96" w:rsidRDefault="00BD5C96" w:rsidP="00BD5C96">
            <w:pPr>
              <w:numPr>
                <w:ilvl w:val="0"/>
                <w:numId w:val="11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актуальной информации о политике работодателя, связанной с гарантией </w:t>
            </w: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lastRenderedPageBreak/>
              <w:t>соблюдения трудовых прав работников;</w:t>
            </w:r>
          </w:p>
          <w:p w:rsidR="00BD5C96" w:rsidRPr="00BD5C96" w:rsidRDefault="00BD5C96" w:rsidP="00BD5C96">
            <w:pPr>
              <w:numPr>
                <w:ilvl w:val="0"/>
                <w:numId w:val="11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библиотеки трудовых ситуаций и разъяснений спорных ситуаций с ответами на часто задаваемые вопросы о трудовых правах работников.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lastRenderedPageBreak/>
              <w:t>Размещение на корпоративном портале, а также на официальном сайте работодателя (при наличии) ссылок на сайты:</w:t>
            </w:r>
          </w:p>
          <w:p w:rsidR="00BD5C96" w:rsidRPr="00BD5C96" w:rsidRDefault="00BD5C96" w:rsidP="00BD5C96">
            <w:pPr>
              <w:numPr>
                <w:ilvl w:val="0"/>
                <w:numId w:val="12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Минтруда;</w:t>
            </w:r>
          </w:p>
          <w:p w:rsidR="00BD5C96" w:rsidRPr="00BD5C96" w:rsidRDefault="00BD5C96" w:rsidP="00BD5C96">
            <w:pPr>
              <w:numPr>
                <w:ilvl w:val="0"/>
                <w:numId w:val="12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proofErr w:type="spell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Роструда</w:t>
            </w:r>
            <w:proofErr w:type="spell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;</w:t>
            </w:r>
          </w:p>
          <w:p w:rsidR="00BD5C96" w:rsidRPr="00BD5C96" w:rsidRDefault="00BD5C96" w:rsidP="00BD5C96">
            <w:pPr>
              <w:numPr>
                <w:ilvl w:val="0"/>
                <w:numId w:val="12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proofErr w:type="spell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Онлайнинспекции</w:t>
            </w:r>
            <w:proofErr w:type="spell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 РФ;</w:t>
            </w:r>
          </w:p>
          <w:p w:rsidR="00BD5C96" w:rsidRPr="00BD5C96" w:rsidRDefault="00BD5C96" w:rsidP="00BD5C96">
            <w:pPr>
              <w:numPr>
                <w:ilvl w:val="0"/>
                <w:numId w:val="12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органов исполнительной власти регионов по труду.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Это следующие ссылки:</w:t>
            </w:r>
          </w:p>
          <w:p w:rsidR="00BD5C96" w:rsidRPr="00BD5C96" w:rsidRDefault="00BD5C96" w:rsidP="00BD5C96">
            <w:pPr>
              <w:numPr>
                <w:ilvl w:val="0"/>
                <w:numId w:val="13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Минтруд России – </w:t>
            </w:r>
            <w:hyperlink r:id="rId12" w:tgtFrame="_blank" w:history="1">
              <w:r w:rsidRPr="00BD5C96">
                <w:rPr>
                  <w:rFonts w:ascii="Roboto" w:eastAsia="Times New Roman" w:hAnsi="Roboto" w:cs="Times New Roman"/>
                  <w:color w:val="0000FF"/>
                  <w:sz w:val="20"/>
                  <w:lang w:eastAsia="ru-RU"/>
                </w:rPr>
                <w:t>https://mintrud.gov.ru/</w:t>
              </w:r>
            </w:hyperlink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;</w:t>
            </w:r>
          </w:p>
          <w:p w:rsidR="00BD5C96" w:rsidRPr="00BD5C96" w:rsidRDefault="00BD5C96" w:rsidP="00BD5C96">
            <w:pPr>
              <w:numPr>
                <w:ilvl w:val="0"/>
                <w:numId w:val="13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Роструд – </w:t>
            </w:r>
            <w:hyperlink r:id="rId13" w:tgtFrame="_blank" w:history="1">
              <w:r w:rsidRPr="00BD5C96">
                <w:rPr>
                  <w:rFonts w:ascii="Roboto" w:eastAsia="Times New Roman" w:hAnsi="Roboto" w:cs="Times New Roman"/>
                  <w:color w:val="0000FF"/>
                  <w:sz w:val="20"/>
                  <w:lang w:eastAsia="ru-RU"/>
                </w:rPr>
                <w:t>https://rostrud.gov.ru/</w:t>
              </w:r>
            </w:hyperlink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;</w:t>
            </w:r>
          </w:p>
          <w:p w:rsidR="00BD5C96" w:rsidRPr="00BD5C96" w:rsidRDefault="00BD5C96" w:rsidP="00BD5C96">
            <w:pPr>
              <w:numPr>
                <w:ilvl w:val="0"/>
                <w:numId w:val="13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официальный ресурс </w:t>
            </w:r>
            <w:proofErr w:type="spell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Роструда</w:t>
            </w:r>
            <w:proofErr w:type="spell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 – </w:t>
            </w:r>
            <w:hyperlink r:id="rId14" w:tgtFrame="_blank" w:history="1">
              <w:r w:rsidRPr="00BD5C96">
                <w:rPr>
                  <w:rFonts w:ascii="Roboto" w:eastAsia="Times New Roman" w:hAnsi="Roboto" w:cs="Times New Roman"/>
                  <w:color w:val="0000FF"/>
                  <w:sz w:val="20"/>
                  <w:lang w:eastAsia="ru-RU"/>
                </w:rPr>
                <w:t>http://онлайнинспекция.рф</w:t>
              </w:r>
            </w:hyperlink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.</w:t>
            </w:r>
          </w:p>
          <w:p w:rsidR="00BD5C96" w:rsidRPr="00BD5C96" w:rsidRDefault="00BD5C96" w:rsidP="00BD5C96">
            <w:pPr>
              <w:spacing w:after="24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На них размещена необходимая работникам информация о трудовых правах и способах их защиты.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Размещение на корпоративном портале, а также на официальном сайте работодателя (при наличии) ссылок на сайты ПФР и ФСС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На сайте Пенсионного фонда России </w:t>
            </w:r>
            <w:hyperlink r:id="rId15" w:tgtFrame="_blank" w:history="1">
              <w:r w:rsidRPr="00BD5C96">
                <w:rPr>
                  <w:rFonts w:ascii="Roboto" w:eastAsia="Times New Roman" w:hAnsi="Roboto" w:cs="Times New Roman"/>
                  <w:color w:val="0000FF"/>
                  <w:sz w:val="20"/>
                  <w:lang w:eastAsia="ru-RU"/>
                </w:rPr>
                <w:t>https://pfr.gov.ru/</w:t>
              </w:r>
            </w:hyperlink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 работник может ознакомиться со своими правами на страховую пенсию, в т. ч. с правилами и порядком назначения досрочной страховой пенсии в связи с работой во вредных и/или опасных условиях труда или принадлежностью к той или иной профессии.</w:t>
            </w:r>
          </w:p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На сайте Фонда социального страхования России </w:t>
            </w:r>
            <w:hyperlink r:id="rId16" w:tgtFrame="_blank" w:history="1">
              <w:r w:rsidRPr="00BD5C96">
                <w:rPr>
                  <w:rFonts w:ascii="Roboto" w:eastAsia="Times New Roman" w:hAnsi="Roboto" w:cs="Times New Roman"/>
                  <w:color w:val="0000FF"/>
                  <w:sz w:val="20"/>
                  <w:lang w:eastAsia="ru-RU"/>
                </w:rPr>
                <w:t>https://fss.ru/</w:t>
              </w:r>
            </w:hyperlink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 работник может найти информацию о положенных ему страховых выплатах, в т. ч. в связи с несчастным случаем на производстве или профзаболеванием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Возможность доступа (с учетом должностных обязанностей) к справочным правовым информационным системам, содержащим:</w:t>
            </w:r>
          </w:p>
          <w:p w:rsidR="00BD5C96" w:rsidRPr="00BD5C96" w:rsidRDefault="00BD5C96" w:rsidP="00BD5C96">
            <w:pPr>
              <w:numPr>
                <w:ilvl w:val="0"/>
                <w:numId w:val="14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необходимую правовую актуальную информацию о трудовом законодательстве РФ;</w:t>
            </w:r>
          </w:p>
          <w:p w:rsidR="00BD5C96" w:rsidRPr="00BD5C96" w:rsidRDefault="00BD5C96" w:rsidP="00BD5C96">
            <w:pPr>
              <w:numPr>
                <w:ilvl w:val="0"/>
                <w:numId w:val="14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аналитические и справочные материалы;</w:t>
            </w:r>
          </w:p>
          <w:p w:rsidR="00BD5C96" w:rsidRPr="00BD5C96" w:rsidRDefault="00BD5C96" w:rsidP="00BD5C96">
            <w:pPr>
              <w:numPr>
                <w:ilvl w:val="0"/>
                <w:numId w:val="14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тематическую обзорную информацию о трудовых правах работников.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Например, </w:t>
            </w:r>
            <w:proofErr w:type="spell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fldChar w:fldCharType="begin"/>
            </w: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instrText xml:space="preserve"> HYPERLINK "https://www.consultant.ru/" \t "_blank" </w:instrText>
            </w: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fldChar w:fldCharType="separate"/>
            </w:r>
            <w:r w:rsidRPr="00BD5C96">
              <w:rPr>
                <w:rFonts w:ascii="Roboto" w:eastAsia="Times New Roman" w:hAnsi="Roboto" w:cs="Times New Roman"/>
                <w:color w:val="0000FF"/>
                <w:sz w:val="20"/>
                <w:lang w:eastAsia="ru-RU"/>
              </w:rPr>
              <w:t>КонсультантПлюс</w:t>
            </w:r>
            <w:proofErr w:type="spell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fldChar w:fldCharType="end"/>
            </w: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.</w:t>
            </w:r>
          </w:p>
          <w:p w:rsidR="00BD5C96" w:rsidRPr="00BD5C96" w:rsidRDefault="00BD5C96" w:rsidP="00BD5C96">
            <w:pPr>
              <w:spacing w:after="24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Через корпоративный портал, а также через официальный сайт работодателя (при наличии) или через оборудование, установленное в кабинете или уголке охраны труда.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(при их наличии у работодателя):</w:t>
            </w:r>
          </w:p>
          <w:p w:rsidR="00BD5C96" w:rsidRPr="00BD5C96" w:rsidRDefault="00BD5C96" w:rsidP="00BD5C96">
            <w:pPr>
              <w:numPr>
                <w:ilvl w:val="0"/>
                <w:numId w:val="15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lastRenderedPageBreak/>
              <w:t>страниц в социальных сетях;</w:t>
            </w:r>
          </w:p>
          <w:p w:rsidR="00BD5C96" w:rsidRPr="00BD5C96" w:rsidRDefault="00BD5C96" w:rsidP="00BD5C96">
            <w:pPr>
              <w:numPr>
                <w:ilvl w:val="0"/>
                <w:numId w:val="15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или групп в системах мгновенного обмена сообщениями.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lastRenderedPageBreak/>
              <w:t>С обязательными ссылками на официальные источники информации с целью обеспечения возможности их проверки и установления достоверности</w:t>
            </w:r>
          </w:p>
        </w:tc>
      </w:tr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lastRenderedPageBreak/>
              <w:t>Размещение на корпоративном портале, а также на официальном сайте работодателя (при наличии) текста (при наличии):</w:t>
            </w:r>
          </w:p>
          <w:p w:rsidR="00BD5C96" w:rsidRPr="00BD5C96" w:rsidRDefault="00BD5C96" w:rsidP="00BD5C96">
            <w:pPr>
              <w:numPr>
                <w:ilvl w:val="0"/>
                <w:numId w:val="16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коллективного договора;</w:t>
            </w:r>
          </w:p>
          <w:p w:rsidR="00BD5C96" w:rsidRPr="00BD5C96" w:rsidRDefault="00BD5C96" w:rsidP="00BD5C96">
            <w:pPr>
              <w:numPr>
                <w:ilvl w:val="0"/>
                <w:numId w:val="16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отраслевого соглашения.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–</w:t>
            </w:r>
          </w:p>
        </w:tc>
      </w:tr>
    </w:tbl>
    <w:p w:rsidR="00BD5C96" w:rsidRDefault="00BD5C96" w:rsidP="00BD5C96">
      <w:pPr>
        <w:shd w:val="clear" w:color="auto" w:fill="FFFFFF"/>
        <w:spacing w:after="0" w:line="491" w:lineRule="atLeast"/>
        <w:outlineLvl w:val="1"/>
        <w:rPr>
          <w:rFonts w:ascii="roboto slab" w:eastAsia="Times New Roman" w:hAnsi="roboto slab" w:cs="Times New Roman"/>
          <w:caps/>
          <w:color w:val="1E1E1E"/>
          <w:sz w:val="33"/>
          <w:szCs w:val="33"/>
          <w:bdr w:val="none" w:sz="0" w:space="0" w:color="auto" w:frame="1"/>
          <w:lang w:eastAsia="ru-RU"/>
        </w:rPr>
      </w:pPr>
    </w:p>
    <w:p w:rsidR="00BD5C96" w:rsidRPr="00BD5C96" w:rsidRDefault="00BD5C96" w:rsidP="00BD5C96">
      <w:pPr>
        <w:shd w:val="clear" w:color="auto" w:fill="FFFFFF"/>
        <w:spacing w:after="0" w:line="491" w:lineRule="atLeast"/>
        <w:jc w:val="center"/>
        <w:outlineLvl w:val="1"/>
        <w:rPr>
          <w:rFonts w:ascii="roboto slab" w:eastAsia="Times New Roman" w:hAnsi="roboto slab" w:cs="Times New Roman"/>
          <w:caps/>
          <w:color w:val="1E1E1E"/>
          <w:sz w:val="33"/>
          <w:szCs w:val="33"/>
          <w:lang w:eastAsia="ru-RU"/>
        </w:rPr>
      </w:pPr>
      <w:r w:rsidRPr="00BD5C96">
        <w:rPr>
          <w:rFonts w:ascii="roboto slab" w:eastAsia="Times New Roman" w:hAnsi="roboto slab" w:cs="Times New Roman"/>
          <w:caps/>
          <w:color w:val="1E1E1E"/>
          <w:sz w:val="33"/>
          <w:szCs w:val="33"/>
          <w:bdr w:val="none" w:sz="0" w:space="0" w:color="auto" w:frame="1"/>
          <w:lang w:eastAsia="ru-RU"/>
        </w:rPr>
        <w:t>СВОБОДА ВЫБОРА</w:t>
      </w:r>
    </w:p>
    <w:p w:rsidR="00BD5C96" w:rsidRDefault="00BD5C96" w:rsidP="00BD5C96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</w:p>
    <w:p w:rsidR="00BD5C96" w:rsidRPr="00BD5C96" w:rsidRDefault="00BD5C96" w:rsidP="00BD5C96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 xml:space="preserve">Минтруд позволяет работодателю выбирать между рассмотренным выше – визуальными и печатными средствами, видео и </w:t>
      </w:r>
      <w:proofErr w:type="spellStart"/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>интернет-ресурсами</w:t>
      </w:r>
      <w:proofErr w:type="spellEnd"/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>. Он может применять:</w:t>
      </w:r>
    </w:p>
    <w:p w:rsidR="00BD5C96" w:rsidRPr="00BD5C96" w:rsidRDefault="00BD5C96" w:rsidP="00BD5C96">
      <w:pPr>
        <w:numPr>
          <w:ilvl w:val="0"/>
          <w:numId w:val="17"/>
        </w:numPr>
        <w:shd w:val="clear" w:color="auto" w:fill="FFFFFF"/>
        <w:spacing w:after="338" w:line="314" w:lineRule="atLeast"/>
        <w:ind w:left="0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  <w:proofErr w:type="gramStart"/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>любые из перечисленных в таблицах формы (способы) информирования по отдельности или совместно;</w:t>
      </w:r>
      <w:proofErr w:type="gramEnd"/>
    </w:p>
    <w:p w:rsidR="00BD5C96" w:rsidRPr="00BD5C96" w:rsidRDefault="00BD5C96" w:rsidP="00BD5C96">
      <w:pPr>
        <w:numPr>
          <w:ilvl w:val="0"/>
          <w:numId w:val="17"/>
        </w:numPr>
        <w:shd w:val="clear" w:color="auto" w:fill="FFFFFF"/>
        <w:spacing w:after="0" w:line="314" w:lineRule="atLeast"/>
        <w:ind w:left="0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>иные предусмотренные законом формы (способы) информирования работников.</w:t>
      </w:r>
    </w:p>
    <w:p w:rsidR="00BD5C96" w:rsidRDefault="00BD5C96" w:rsidP="00BD5C96">
      <w:pPr>
        <w:shd w:val="clear" w:color="auto" w:fill="FFFFFF"/>
        <w:spacing w:after="0" w:line="491" w:lineRule="atLeast"/>
        <w:outlineLvl w:val="1"/>
        <w:rPr>
          <w:rFonts w:ascii="roboto slab" w:eastAsia="Times New Roman" w:hAnsi="roboto slab" w:cs="Times New Roman"/>
          <w:caps/>
          <w:color w:val="1E1E1E"/>
          <w:sz w:val="33"/>
          <w:szCs w:val="33"/>
          <w:bdr w:val="none" w:sz="0" w:space="0" w:color="auto" w:frame="1"/>
          <w:lang w:eastAsia="ru-RU"/>
        </w:rPr>
      </w:pPr>
    </w:p>
    <w:p w:rsidR="00BD5C96" w:rsidRPr="00BD5C96" w:rsidRDefault="00BD5C96" w:rsidP="00BD5C96">
      <w:pPr>
        <w:shd w:val="clear" w:color="auto" w:fill="FFFFFF"/>
        <w:spacing w:after="0" w:line="491" w:lineRule="atLeast"/>
        <w:jc w:val="center"/>
        <w:outlineLvl w:val="1"/>
        <w:rPr>
          <w:rFonts w:ascii="roboto slab" w:eastAsia="Times New Roman" w:hAnsi="roboto slab" w:cs="Times New Roman"/>
          <w:caps/>
          <w:color w:val="1E1E1E"/>
          <w:sz w:val="33"/>
          <w:szCs w:val="33"/>
          <w:lang w:eastAsia="ru-RU"/>
        </w:rPr>
      </w:pPr>
      <w:r w:rsidRPr="00BD5C96">
        <w:rPr>
          <w:rFonts w:ascii="roboto slab" w:eastAsia="Times New Roman" w:hAnsi="roboto slab" w:cs="Times New Roman"/>
          <w:caps/>
          <w:color w:val="1E1E1E"/>
          <w:sz w:val="33"/>
          <w:szCs w:val="33"/>
          <w:bdr w:val="none" w:sz="0" w:space="0" w:color="auto" w:frame="1"/>
          <w:lang w:eastAsia="ru-RU"/>
        </w:rPr>
        <w:t>ВИДЫ ИНФОРМАТЕРИАЛОВ</w:t>
      </w:r>
    </w:p>
    <w:p w:rsidR="00BD5C96" w:rsidRDefault="00BD5C96" w:rsidP="00BD5C9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</w:p>
    <w:p w:rsidR="00BD5C96" w:rsidRPr="00BD5C96" w:rsidRDefault="00BD5C96" w:rsidP="00BD5C9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>В приказе </w:t>
      </w:r>
      <w:hyperlink r:id="rId17" w:history="1">
        <w:r w:rsidRPr="00BD5C96">
          <w:rPr>
            <w:rFonts w:ascii="Roboto" w:eastAsia="Times New Roman" w:hAnsi="Roboto" w:cs="Times New Roman"/>
            <w:color w:val="0000FF"/>
            <w:sz w:val="20"/>
            <w:lang w:eastAsia="ru-RU"/>
          </w:rPr>
          <w:t>от 29.10.2021 № 773н</w:t>
        </w:r>
      </w:hyperlink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> Минтруд также приводит Примерный перечень информационных материалов для информирования работников об их трудовых правах, включая право на безопасные условия и охрану труда. Для удобства восприятия представим его далее в таблице.</w:t>
      </w:r>
    </w:p>
    <w:tbl>
      <w:tblPr>
        <w:tblW w:w="94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7"/>
        <w:gridCol w:w="6634"/>
      </w:tblGrid>
      <w:tr w:rsidR="00BD5C96" w:rsidRPr="00BD5C96" w:rsidTr="00BD5C96"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jc w:val="center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b/>
                <w:bCs/>
                <w:color w:val="1E1E1E"/>
                <w:sz w:val="20"/>
                <w:lang w:eastAsia="ru-RU"/>
              </w:rPr>
              <w:t>ФОРМА ИНФОРМИРОВАНИЯ РАБОТНИКОВ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jc w:val="center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b/>
                <w:bCs/>
                <w:color w:val="1E1E1E"/>
                <w:sz w:val="20"/>
                <w:lang w:eastAsia="ru-RU"/>
              </w:rPr>
              <w:t>ЧТО ВКЛЮЧАЕТ</w:t>
            </w:r>
          </w:p>
        </w:tc>
      </w:tr>
      <w:tr w:rsidR="00BD5C96" w:rsidRPr="00BD5C96" w:rsidTr="00BD5C96">
        <w:tc>
          <w:tcPr>
            <w:tcW w:w="0" w:type="auto"/>
            <w:vMerge w:val="restart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Визуальная/печатная информация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Коллективные договоры, отраслевые соглашения, заключенные работодателем, содержащие разделы, посвященные реализации трудовых прав и гарантий, включая:</w:t>
            </w:r>
          </w:p>
          <w:p w:rsidR="00BD5C96" w:rsidRPr="00BD5C96" w:rsidRDefault="00BD5C96" w:rsidP="00BD5C96">
            <w:pPr>
              <w:numPr>
                <w:ilvl w:val="0"/>
                <w:numId w:val="18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гарантии (компенсации) за работу во вредных (опасных) условиях труда, если такие условия труда установлены по результатам проведения </w:t>
            </w:r>
            <w:proofErr w:type="spell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 на рабочих местах информируемых работников;</w:t>
            </w:r>
          </w:p>
          <w:p w:rsidR="00BD5C96" w:rsidRPr="00BD5C96" w:rsidRDefault="00BD5C96" w:rsidP="00BD5C96">
            <w:pPr>
              <w:numPr>
                <w:ilvl w:val="0"/>
                <w:numId w:val="18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дополнительные трудовые гарантии (компенсации), установленные по результатам коллективных переговоров.</w:t>
            </w:r>
          </w:p>
        </w:tc>
      </w:tr>
      <w:tr w:rsidR="00BD5C96" w:rsidRPr="00BD5C96" w:rsidTr="00BD5C96">
        <w:tc>
          <w:tcPr>
            <w:tcW w:w="0" w:type="auto"/>
            <w:vMerge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vAlign w:val="center"/>
            <w:hideMark/>
          </w:tcPr>
          <w:p w:rsidR="00BD5C96" w:rsidRPr="00BD5C96" w:rsidRDefault="00BD5C96" w:rsidP="00BD5C96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Периодические корпоративные издания – газеты, журналы, иная аналогичная печатная продукция, выпускаемая работодателем или распространяемая им</w:t>
            </w:r>
          </w:p>
        </w:tc>
      </w:tr>
      <w:tr w:rsidR="00BD5C96" w:rsidRPr="00BD5C96" w:rsidTr="00BD5C96">
        <w:tc>
          <w:tcPr>
            <w:tcW w:w="0" w:type="auto"/>
            <w:vMerge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vAlign w:val="center"/>
            <w:hideMark/>
          </w:tcPr>
          <w:p w:rsidR="00BD5C96" w:rsidRPr="00BD5C96" w:rsidRDefault="00BD5C96" w:rsidP="00BD5C96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Листовки, буклеты, плакаты, выпускаемые или распространяемые работодателем</w:t>
            </w:r>
          </w:p>
        </w:tc>
      </w:tr>
      <w:tr w:rsidR="00BD5C96" w:rsidRPr="00BD5C96" w:rsidTr="00BD5C96">
        <w:tc>
          <w:tcPr>
            <w:tcW w:w="0" w:type="auto"/>
            <w:vMerge w:val="restart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Видеоматериалы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Информационные видеоролики, выпускаемые работодателем</w:t>
            </w:r>
          </w:p>
        </w:tc>
      </w:tr>
      <w:tr w:rsidR="00BD5C96" w:rsidRPr="00BD5C96" w:rsidTr="00BD5C96">
        <w:tc>
          <w:tcPr>
            <w:tcW w:w="0" w:type="auto"/>
            <w:vMerge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vAlign w:val="center"/>
            <w:hideMark/>
          </w:tcPr>
          <w:p w:rsidR="00BD5C96" w:rsidRPr="00BD5C96" w:rsidRDefault="00BD5C96" w:rsidP="00BD5C96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Информационные программы на корпоративном телевидении работодателя</w:t>
            </w:r>
          </w:p>
        </w:tc>
      </w:tr>
      <w:tr w:rsidR="00BD5C96" w:rsidRPr="00BD5C96" w:rsidTr="00BD5C96">
        <w:tc>
          <w:tcPr>
            <w:tcW w:w="0" w:type="auto"/>
            <w:vMerge w:val="restart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Интернет-ресурсы</w:t>
            </w: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Информационные ресурсы на корпоративном портале/ сайте работодателя</w:t>
            </w:r>
          </w:p>
        </w:tc>
      </w:tr>
      <w:tr w:rsidR="00BD5C96" w:rsidRPr="00BD5C96" w:rsidTr="00BD5C96">
        <w:tc>
          <w:tcPr>
            <w:tcW w:w="0" w:type="auto"/>
            <w:vMerge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vAlign w:val="center"/>
            <w:hideMark/>
          </w:tcPr>
          <w:p w:rsidR="00BD5C96" w:rsidRPr="00BD5C96" w:rsidRDefault="00BD5C96" w:rsidP="00BD5C96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Информационные ресурсы на сайтах федеральных органов исполнительной власти – Министерства труда и социальной защиты РФ, Федеральной службы по труду и занятости, а также на сайтах органов исполнительной власти субъектов РФ по труду</w:t>
            </w:r>
          </w:p>
        </w:tc>
      </w:tr>
      <w:tr w:rsidR="00BD5C96" w:rsidRPr="00BD5C96" w:rsidTr="00BD5C96">
        <w:tc>
          <w:tcPr>
            <w:tcW w:w="0" w:type="auto"/>
            <w:vMerge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vAlign w:val="center"/>
            <w:hideMark/>
          </w:tcPr>
          <w:p w:rsidR="00BD5C96" w:rsidRPr="00BD5C96" w:rsidRDefault="00BD5C96" w:rsidP="00BD5C96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Информация в официальных справочных правовых информационных системах, в т. ч. в публикуемой ими тематической обзорной информации о трудовых правах работников</w:t>
            </w:r>
          </w:p>
        </w:tc>
      </w:tr>
      <w:tr w:rsidR="00BD5C96" w:rsidRPr="00BD5C96" w:rsidTr="00BD5C96">
        <w:tc>
          <w:tcPr>
            <w:tcW w:w="0" w:type="auto"/>
            <w:vMerge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vAlign w:val="center"/>
            <w:hideMark/>
          </w:tcPr>
          <w:p w:rsidR="00BD5C96" w:rsidRPr="00BD5C96" w:rsidRDefault="00BD5C96" w:rsidP="00BD5C96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4B0B0"/>
              <w:left w:val="single" w:sz="4" w:space="0" w:color="B4B0B0"/>
              <w:bottom w:val="single" w:sz="4" w:space="0" w:color="B4B0B0"/>
              <w:right w:val="single" w:sz="4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D5C96" w:rsidRPr="00BD5C96" w:rsidRDefault="00BD5C96" w:rsidP="00BD5C96">
            <w:pPr>
              <w:spacing w:after="0" w:line="305" w:lineRule="atLeast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Тематическая информация о трудовых правах работников, содержащаяся и распространяемая:</w:t>
            </w:r>
          </w:p>
          <w:p w:rsidR="00BD5C96" w:rsidRPr="00BD5C96" w:rsidRDefault="00BD5C96" w:rsidP="00BD5C96">
            <w:pPr>
              <w:numPr>
                <w:ilvl w:val="0"/>
                <w:numId w:val="19"/>
              </w:numPr>
              <w:spacing w:after="338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соцсетях</w:t>
            </w:r>
            <w:proofErr w:type="spell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 (при условии подтверждения достоверности и легитимности распространителя);</w:t>
            </w:r>
          </w:p>
          <w:p w:rsidR="00BD5C96" w:rsidRPr="00BD5C96" w:rsidRDefault="00BD5C96" w:rsidP="00BD5C96">
            <w:pPr>
              <w:numPr>
                <w:ilvl w:val="0"/>
                <w:numId w:val="19"/>
              </w:numPr>
              <w:spacing w:after="0" w:line="314" w:lineRule="atLeast"/>
              <w:ind w:left="0"/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</w:pPr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 xml:space="preserve">иных </w:t>
            </w:r>
            <w:proofErr w:type="spellStart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интернет-ресурсах</w:t>
            </w:r>
            <w:proofErr w:type="spellEnd"/>
            <w:r w:rsidRPr="00BD5C96">
              <w:rPr>
                <w:rFonts w:ascii="Roboto" w:eastAsia="Times New Roman" w:hAnsi="Roboto" w:cs="Times New Roman"/>
                <w:color w:val="1E1E1E"/>
                <w:sz w:val="20"/>
                <w:szCs w:val="20"/>
                <w:lang w:eastAsia="ru-RU"/>
              </w:rPr>
              <w:t>.</w:t>
            </w:r>
          </w:p>
        </w:tc>
      </w:tr>
    </w:tbl>
    <w:p w:rsidR="00BD5C96" w:rsidRPr="00BD5C96" w:rsidRDefault="00BD5C96" w:rsidP="00BD5C96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</w:pPr>
      <w:r w:rsidRPr="00BD5C96">
        <w:rPr>
          <w:rFonts w:ascii="Roboto" w:eastAsia="Times New Roman" w:hAnsi="Roboto" w:cs="Times New Roman"/>
          <w:color w:val="1E1E1E"/>
          <w:sz w:val="20"/>
          <w:szCs w:val="20"/>
          <w:lang w:eastAsia="ru-RU"/>
        </w:rPr>
        <w:t> </w:t>
      </w:r>
    </w:p>
    <w:p w:rsidR="00BD5C96" w:rsidRDefault="00BD5C96"/>
    <w:p w:rsidR="00BD5C96" w:rsidRDefault="00BD5C96"/>
    <w:p w:rsidR="00BD5C96" w:rsidRDefault="00BD5C96"/>
    <w:sectPr w:rsidR="00BD5C96" w:rsidSect="00BD5C9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4A8"/>
    <w:multiLevelType w:val="multilevel"/>
    <w:tmpl w:val="2C3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1007F"/>
    <w:multiLevelType w:val="multilevel"/>
    <w:tmpl w:val="922A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11BE5"/>
    <w:multiLevelType w:val="multilevel"/>
    <w:tmpl w:val="C758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E15AB"/>
    <w:multiLevelType w:val="multilevel"/>
    <w:tmpl w:val="FF96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2375C"/>
    <w:multiLevelType w:val="multilevel"/>
    <w:tmpl w:val="2C0E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B5CD3"/>
    <w:multiLevelType w:val="multilevel"/>
    <w:tmpl w:val="AC34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135AD"/>
    <w:multiLevelType w:val="multilevel"/>
    <w:tmpl w:val="DC2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D3126"/>
    <w:multiLevelType w:val="multilevel"/>
    <w:tmpl w:val="67EA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30BBE"/>
    <w:multiLevelType w:val="multilevel"/>
    <w:tmpl w:val="37CA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26094"/>
    <w:multiLevelType w:val="multilevel"/>
    <w:tmpl w:val="CC14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05070"/>
    <w:multiLevelType w:val="multilevel"/>
    <w:tmpl w:val="3A8A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BE3A2F"/>
    <w:multiLevelType w:val="multilevel"/>
    <w:tmpl w:val="AB1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9C6980"/>
    <w:multiLevelType w:val="multilevel"/>
    <w:tmpl w:val="E87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62330"/>
    <w:multiLevelType w:val="multilevel"/>
    <w:tmpl w:val="4496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3B189A"/>
    <w:multiLevelType w:val="multilevel"/>
    <w:tmpl w:val="15EC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4438F"/>
    <w:multiLevelType w:val="multilevel"/>
    <w:tmpl w:val="2068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B6091E"/>
    <w:multiLevelType w:val="multilevel"/>
    <w:tmpl w:val="D3B4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957968"/>
    <w:multiLevelType w:val="multilevel"/>
    <w:tmpl w:val="C74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37377F"/>
    <w:multiLevelType w:val="multilevel"/>
    <w:tmpl w:val="A2F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1"/>
  </w:num>
  <w:num w:numId="5">
    <w:abstractNumId w:val="3"/>
  </w:num>
  <w:num w:numId="6">
    <w:abstractNumId w:val="17"/>
  </w:num>
  <w:num w:numId="7">
    <w:abstractNumId w:val="9"/>
  </w:num>
  <w:num w:numId="8">
    <w:abstractNumId w:val="5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16"/>
  </w:num>
  <w:num w:numId="14">
    <w:abstractNumId w:val="6"/>
  </w:num>
  <w:num w:numId="15">
    <w:abstractNumId w:val="18"/>
  </w:num>
  <w:num w:numId="16">
    <w:abstractNumId w:val="7"/>
  </w:num>
  <w:num w:numId="17">
    <w:abstractNumId w:val="2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5C96"/>
    <w:rsid w:val="000D3B5C"/>
    <w:rsid w:val="000F6338"/>
    <w:rsid w:val="002E3816"/>
    <w:rsid w:val="00687083"/>
    <w:rsid w:val="0069226E"/>
    <w:rsid w:val="00A75A94"/>
    <w:rsid w:val="00AA10F4"/>
    <w:rsid w:val="00BD5C96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paragraph" w:styleId="2">
    <w:name w:val="heading 2"/>
    <w:basedOn w:val="a"/>
    <w:link w:val="20"/>
    <w:uiPriority w:val="9"/>
    <w:qFormat/>
    <w:rsid w:val="00BD5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5C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D5C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D5C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389182&amp;dst=2737&amp;date=14.01.2022" TargetMode="External"/><Relationship Id="rId13" Type="http://schemas.openxmlformats.org/officeDocument/2006/relationships/hyperlink" Target="https://rostrud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hguru.com/away2.php?req=doc&amp;base=LAW&amp;n=355882&amp;dst=100172&amp;date=14.01.2022" TargetMode="External"/><Relationship Id="rId12" Type="http://schemas.openxmlformats.org/officeDocument/2006/relationships/hyperlink" Target="https://mintrud.gov.ru/" TargetMode="External"/><Relationship Id="rId17" Type="http://schemas.openxmlformats.org/officeDocument/2006/relationships/hyperlink" Target="https://buhguru.com/away2.php?req=doc&amp;base=LAW&amp;n=403334&amp;dst=1000000001&amp;date=14.01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f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355882&amp;dst=100034&amp;date=14.01.2022" TargetMode="External"/><Relationship Id="rId11" Type="http://schemas.openxmlformats.org/officeDocument/2006/relationships/hyperlink" Target="https://buhguru.com/away2.php?req=doc&amp;base=LAW&amp;n=355882&amp;dst=100187&amp;date=14.01.2022" TargetMode="External"/><Relationship Id="rId5" Type="http://schemas.openxmlformats.org/officeDocument/2006/relationships/hyperlink" Target="https://buhguru.com/away2.php?req=doc&amp;base=LAW&amp;n=389182&amp;dst=338&amp;date=14.01.2022" TargetMode="External"/><Relationship Id="rId15" Type="http://schemas.openxmlformats.org/officeDocument/2006/relationships/hyperlink" Target="https://pfr.gov.ru/" TargetMode="External"/><Relationship Id="rId10" Type="http://schemas.openxmlformats.org/officeDocument/2006/relationships/hyperlink" Target="https://buhguru.com/away2.php?req=doc&amp;base=LAW&amp;n=389182&amp;dst=2745&amp;date=14.01.20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uhguru.com/away2.php?req=doc&amp;base=LAW&amp;n=389182&amp;dst=2640&amp;date=14.01.2022" TargetMode="External"/><Relationship Id="rId14" Type="http://schemas.openxmlformats.org/officeDocument/2006/relationships/hyperlink" Target="http://xn--80akibcicpdbetz7e2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1634</Words>
  <Characters>9318</Characters>
  <Application>Microsoft Office Word</Application>
  <DocSecurity>0</DocSecurity>
  <Lines>77</Lines>
  <Paragraphs>21</Paragraphs>
  <ScaleCrop>false</ScaleCrop>
  <Company>Microsoft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2022-02-21T06:57:00Z</dcterms:created>
  <dcterms:modified xsi:type="dcterms:W3CDTF">2022-02-21T07:06:00Z</dcterms:modified>
</cp:coreProperties>
</file>