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bookmarkStart w:id="2" w:name="_GoBack"/>
      <w:bookmarkEnd w:id="2"/>
      <w:r>
        <w:rPr>
          <w:b/>
          <w:lang/>
        </w:rPr>
        <w:drawing>
          <wp:inline distT="0" distB="0" distL="114300" distR="114300">
            <wp:extent cx="647700" cy="884555"/>
            <wp:effectExtent l="0" t="0" r="0" b="10795"/>
            <wp:docPr id="2" name="Изображение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descr="Описание: Gerb_New"/>
                    <pic:cNvPicPr>
                      <a:picLocks noChangeAspect="1"/>
                    </pic:cNvPicPr>
                  </pic:nvPicPr>
                  <pic:blipFill>
                    <a:blip r:embed="rId5"/>
                    <a:stretch>
                      <a:fillRect/>
                    </a:stretch>
                  </pic:blipFill>
                  <pic:spPr>
                    <a:xfrm>
                      <a:off x="0" y="0"/>
                      <a:ext cx="647700" cy="884555"/>
                    </a:xfrm>
                    <a:prstGeom prst="rect">
                      <a:avLst/>
                    </a:prstGeom>
                    <a:noFill/>
                    <a:ln>
                      <a:noFill/>
                    </a:ln>
                  </pic:spPr>
                </pic:pic>
              </a:graphicData>
            </a:graphic>
          </wp:inline>
        </w:drawing>
      </w:r>
    </w:p>
    <w:p>
      <w:pPr>
        <w:jc w:val="center"/>
        <w:rPr>
          <w:b/>
          <w:sz w:val="22"/>
          <w:szCs w:val="22"/>
        </w:rPr>
      </w:pPr>
    </w:p>
    <w:p>
      <w:pPr>
        <w:jc w:val="center"/>
        <w:rPr>
          <w:b/>
          <w:sz w:val="22"/>
          <w:szCs w:val="22"/>
        </w:rPr>
      </w:pPr>
      <w:r>
        <w:rPr>
          <w:b/>
          <w:sz w:val="22"/>
          <w:szCs w:val="22"/>
        </w:rPr>
        <w:t>БЕЛОЯРСКИЙ РАЙОН</w:t>
      </w:r>
    </w:p>
    <w:p>
      <w:pPr>
        <w:jc w:val="center"/>
        <w:rPr>
          <w:b/>
          <w:sz w:val="20"/>
          <w:szCs w:val="20"/>
        </w:rPr>
      </w:pPr>
      <w:r>
        <w:rPr>
          <w:b/>
          <w:sz w:val="20"/>
          <w:szCs w:val="20"/>
        </w:rPr>
        <w:t>ХАНТЫ-МАНСИЙСКИЙ АВТОНОМНЫЙ ОКРУГ - ЮГРА</w:t>
      </w:r>
    </w:p>
    <w:p>
      <w:pPr>
        <w:jc w:val="center"/>
      </w:pPr>
    </w:p>
    <w:p>
      <w:pPr>
        <w:jc w:val="center"/>
      </w:pPr>
    </w:p>
    <w:p>
      <w:pPr>
        <w:tabs>
          <w:tab w:val="center" w:pos="4960"/>
          <w:tab w:val="right" w:pos="9921"/>
        </w:tabs>
        <w:jc w:val="center"/>
        <w:rPr>
          <w:b/>
        </w:rPr>
      </w:pPr>
      <w:r>
        <w:rPr>
          <w:b/>
          <w:sz w:val="28"/>
          <w:szCs w:val="28"/>
        </w:rPr>
        <w:t>АДМИНИСТРАЦИЯ БЕЛОЯРСКОГО РАЙОНА</w:t>
      </w:r>
    </w:p>
    <w:p>
      <w:pPr>
        <w:jc w:val="center"/>
      </w:pPr>
    </w:p>
    <w:p>
      <w:pPr>
        <w:jc w:val="center"/>
      </w:pPr>
    </w:p>
    <w:p>
      <w:pPr>
        <w:jc w:val="center"/>
        <w:rPr>
          <w:b/>
        </w:rPr>
      </w:pPr>
      <w:r>
        <w:rPr>
          <w:b/>
          <w:sz w:val="28"/>
        </w:rPr>
        <w:t>ПОСТАНОВЛЕНИЕ</w:t>
      </w:r>
    </w:p>
    <w:p>
      <w:pPr>
        <w:jc w:val="center"/>
      </w:pPr>
    </w:p>
    <w:p>
      <w:pPr>
        <w:jc w:val="center"/>
      </w:pPr>
    </w:p>
    <w:p>
      <w:pPr>
        <w:pStyle w:val="16"/>
        <w:ind w:firstLine="0"/>
        <w:jc w:val="center"/>
        <w:rPr>
          <w:sz w:val="24"/>
          <w:szCs w:val="24"/>
        </w:rPr>
      </w:pPr>
      <w:r>
        <w:rPr>
          <w:sz w:val="24"/>
          <w:szCs w:val="24"/>
        </w:rPr>
        <w:t>от 25 октября 2022 года</w:t>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 978</w:t>
      </w:r>
    </w:p>
    <w:p>
      <w:pPr>
        <w:jc w:val="center"/>
      </w:pPr>
    </w:p>
    <w:p>
      <w:pPr>
        <w:jc w:val="center"/>
        <w:rPr>
          <w:b/>
        </w:rPr>
      </w:pPr>
    </w:p>
    <w:p>
      <w:pPr>
        <w:jc w:val="center"/>
        <w:rPr>
          <w:b/>
          <w:bCs/>
        </w:rPr>
      </w:pPr>
      <w:r>
        <w:rPr>
          <w:b/>
          <w:bCs/>
        </w:rPr>
        <w:t>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jc w:val="center"/>
      </w:pPr>
    </w:p>
    <w:p>
      <w:pPr>
        <w:jc w:val="center"/>
      </w:pPr>
    </w:p>
    <w:p>
      <w:pPr>
        <w:jc w:val="center"/>
      </w:pPr>
    </w:p>
    <w:p>
      <w:pPr>
        <w:ind w:firstLine="708"/>
        <w:jc w:val="both"/>
      </w:pPr>
      <w: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распоряжением Правительства Ханты - Мансийского автономного округа – Югры от 8 октября 2021 года № 566-рп «О мерах по увеличению доли массовых социально значимых услуг, доступных в электронном виде в Ханты - Мансийском автономном округе – Югре», постановлением администрации Белоярского района от 30 сентября 2010 года № 1381 «О Порядке разработки и утверждения административных регламентов предоставления муниципальных услуг» п о с т а н о в л я ю:</w:t>
      </w:r>
    </w:p>
    <w:p>
      <w:pPr>
        <w:ind w:firstLine="708"/>
        <w:jc w:val="both"/>
      </w:pPr>
      <w:r>
        <w:t>1. Утвердить прилагаемый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ind w:firstLine="708"/>
        <w:jc w:val="both"/>
      </w:pPr>
      <w:r>
        <w:t>2. Признать утратившими силу следующие постановления администрации Белоярского района:</w:t>
      </w:r>
    </w:p>
    <w:p>
      <w:pPr>
        <w:ind w:firstLine="708"/>
        <w:jc w:val="both"/>
      </w:pPr>
      <w:r>
        <w:t>2.1) постановление администрации Белоярского района от 30 ноября 2016 года № 1209 «Об утверждении административного регламента предоставления муниципальной услуги «Предоставление земельных участков в собственность для индивидуального жилищного строительства из земель, находящихся в муниципальной собственности или государственная собственность на которые не разграничена, однократно бесплатно отдельным категориям граждан»;</w:t>
      </w:r>
    </w:p>
    <w:p>
      <w:pPr>
        <w:ind w:firstLine="708"/>
        <w:jc w:val="both"/>
      </w:pPr>
      <w:r>
        <w:t>2.2) постановление администрации Белоярского района от 6 марта 2018 года № 163 «О внесении изменений в приложение к постановлению администрации Белоярского района от 30 ноября 2016 года № 1209»;</w:t>
      </w:r>
    </w:p>
    <w:p>
      <w:pPr>
        <w:ind w:firstLine="708"/>
        <w:jc w:val="both"/>
      </w:pPr>
      <w:r>
        <w:t>2.3) постановление администрации Белоярского района от 27 ноября 2018 года № 1162 «О внесении изменений в приложение к постановлению администрации Белоярского района от 30 ноября 2016 года № 1209»;</w:t>
      </w:r>
    </w:p>
    <w:p>
      <w:pPr>
        <w:ind w:firstLine="708"/>
        <w:jc w:val="both"/>
      </w:pPr>
      <w:r>
        <w:t>2.4) постановление администрации Белоярского района от 27 апреля 2020 года № 352 «О внесении изменения в приложение к постановлению администрации Белоярского района от 30 ноября 2016 года № 1209»;</w:t>
      </w:r>
    </w:p>
    <w:p>
      <w:pPr>
        <w:ind w:firstLine="708"/>
        <w:jc w:val="both"/>
      </w:pPr>
      <w:r>
        <w:t>2.5) постановление администрации Белоярского района от 17 июня 2021 года № 508 «О внесении изменения в приложение к постановлению администрации Белоярского района от 30 ноября 2016 года № 1209».</w:t>
      </w:r>
    </w:p>
    <w:p>
      <w:pPr>
        <w:ind w:firstLine="708"/>
        <w:jc w:val="both"/>
      </w:pPr>
      <w:r>
        <w:t>3. Опубликовать настоящее постановление в газете «Белоярские вести. Официальный выпуск».</w:t>
      </w:r>
    </w:p>
    <w:p>
      <w:pPr>
        <w:ind w:firstLine="708"/>
        <w:jc w:val="both"/>
      </w:pPr>
      <w:r>
        <w:t>4. Настоящее постановление вступает в силу после его официального опубликования.</w:t>
      </w:r>
    </w:p>
    <w:p>
      <w:pPr>
        <w:ind w:firstLine="708"/>
        <w:jc w:val="both"/>
      </w:pPr>
      <w:r>
        <w:t xml:space="preserve">5. Контроль за выполнением постановления возложить на заместителя главы Белоярского района Ващука В.А. </w:t>
      </w:r>
    </w:p>
    <w:p>
      <w:pPr>
        <w:jc w:val="both"/>
      </w:pPr>
    </w:p>
    <w:p>
      <w:pPr>
        <w:jc w:val="both"/>
      </w:pPr>
    </w:p>
    <w:p>
      <w:pPr>
        <w:jc w:val="both"/>
      </w:pPr>
    </w:p>
    <w:p>
      <w:pPr>
        <w:jc w:val="both"/>
      </w:pPr>
      <w:r>
        <w:t>Глава Белоярского района</w:t>
      </w:r>
      <w:r>
        <w:tab/>
      </w:r>
      <w:r>
        <w:tab/>
      </w:r>
      <w:r>
        <w:tab/>
      </w:r>
      <w:r>
        <w:tab/>
      </w:r>
      <w:r>
        <w:tab/>
      </w:r>
      <w:r>
        <w:tab/>
      </w:r>
      <w:r>
        <w:tab/>
      </w:r>
      <w:r>
        <w:t xml:space="preserve">           </w:t>
      </w:r>
      <w:r>
        <w:tab/>
      </w:r>
      <w:r>
        <w:t>С.П.Маненков</w:t>
      </w:r>
    </w:p>
    <w:p>
      <w:pPr>
        <w:jc w:val="right"/>
      </w:pPr>
    </w:p>
    <w:p>
      <w:r>
        <w:br w:type="page"/>
      </w:r>
    </w:p>
    <w:p>
      <w:pPr>
        <w:jc w:val="right"/>
      </w:pPr>
      <w:r>
        <w:t xml:space="preserve">УТВЕРЖДЁН </w:t>
      </w:r>
    </w:p>
    <w:p>
      <w:pPr>
        <w:jc w:val="right"/>
      </w:pPr>
      <w:r>
        <w:t xml:space="preserve">постановлением администрации </w:t>
      </w:r>
    </w:p>
    <w:p>
      <w:pPr>
        <w:jc w:val="right"/>
      </w:pPr>
      <w:r>
        <w:t>Белоярского района</w:t>
      </w:r>
    </w:p>
    <w:p>
      <w:pPr>
        <w:jc w:val="right"/>
      </w:pPr>
      <w:r>
        <w:t>от 25 октября 2022 года № 978</w:t>
      </w:r>
    </w:p>
    <w:p>
      <w:pPr>
        <w:jc w:val="both"/>
      </w:pPr>
    </w:p>
    <w:p>
      <w:pPr>
        <w:jc w:val="center"/>
        <w:rPr>
          <w:b/>
          <w:bCs/>
        </w:rPr>
      </w:pPr>
      <w:r>
        <w:rPr>
          <w:b/>
          <w:bCs/>
        </w:rPr>
        <w:t>Административный регламент</w:t>
      </w:r>
    </w:p>
    <w:p>
      <w:pPr>
        <w:jc w:val="center"/>
        <w:rPr>
          <w:b/>
          <w:bCs/>
        </w:rPr>
      </w:pPr>
      <w:r>
        <w:rPr>
          <w:b/>
          <w:bCs/>
        </w:rPr>
        <w:t>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jc w:val="both"/>
      </w:pPr>
    </w:p>
    <w:p>
      <w:pPr>
        <w:numPr>
          <w:ilvl w:val="0"/>
          <w:numId w:val="1"/>
        </w:numPr>
        <w:jc w:val="center"/>
        <w:rPr>
          <w:b/>
          <w:bCs/>
        </w:rPr>
      </w:pPr>
      <w:r>
        <w:rPr>
          <w:b/>
          <w:bCs/>
        </w:rPr>
        <w:t>Общие положения</w:t>
      </w:r>
    </w:p>
    <w:p>
      <w:pPr>
        <w:jc w:val="both"/>
      </w:pPr>
    </w:p>
    <w:p>
      <w:pPr>
        <w:numPr>
          <w:ilvl w:val="1"/>
          <w:numId w:val="2"/>
        </w:numPr>
        <w:jc w:val="center"/>
        <w:rPr>
          <w:b/>
          <w:bCs/>
        </w:rPr>
      </w:pPr>
      <w:r>
        <w:rPr>
          <w:b/>
          <w:bCs/>
        </w:rPr>
        <w:t>Предмет регулирования Административного регламента</w:t>
      </w:r>
    </w:p>
    <w:p>
      <w:pPr>
        <w:jc w:val="both"/>
      </w:pPr>
    </w:p>
    <w:p>
      <w:pPr>
        <w:ind w:firstLine="708"/>
        <w:jc w:val="both"/>
      </w:pPr>
      <w:r>
        <w:t>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 администрацией Белоярского района.</w:t>
      </w:r>
    </w:p>
    <w:p>
      <w:pPr>
        <w:ind w:firstLine="708"/>
        <w:jc w:val="both"/>
        <w:rPr>
          <w:lang w:eastAsia="zh-CN"/>
        </w:rPr>
      </w:pPr>
      <w:r>
        <w:rPr>
          <w:lang w:eastAsia="zh-CN"/>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с Федеральным законом от 13 июля 2015 года № 218-ФЗ «О государственной регистрации недвижимости».</w:t>
      </w:r>
    </w:p>
    <w:p>
      <w:pPr>
        <w:ind w:firstLine="708"/>
        <w:jc w:val="both"/>
        <w:rPr>
          <w:lang w:eastAsia="zh-CN"/>
        </w:rPr>
      </w:pPr>
      <w:r>
        <w:rPr>
          <w:lang w:eastAsia="zh-CN"/>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Ханты - Мансийского автономного округа - Югры от 3 мая 2000 года № 26-оз «О регулировании отдельных земельных отношений в Ханты - Мансийском автономном округе - Югре», Закону Ханты - Мансийского автономного округа - Югры от 6 июля 2005 года № 57-оз «О регулировании отдельных жилищных отношений в  Ханты - Мансийском автономном округе - Югре».</w:t>
      </w:r>
    </w:p>
    <w:p>
      <w:pPr>
        <w:jc w:val="both"/>
      </w:pPr>
    </w:p>
    <w:p>
      <w:pPr>
        <w:numPr>
          <w:ilvl w:val="1"/>
          <w:numId w:val="2"/>
        </w:numPr>
        <w:jc w:val="center"/>
        <w:rPr>
          <w:b/>
          <w:bCs/>
        </w:rPr>
      </w:pPr>
      <w:r>
        <w:rPr>
          <w:b/>
          <w:bCs/>
        </w:rPr>
        <w:t>Круг Заявителей</w:t>
      </w:r>
    </w:p>
    <w:p>
      <w:pPr>
        <w:jc w:val="both"/>
      </w:pPr>
    </w:p>
    <w:p>
      <w:pPr>
        <w:ind w:firstLine="708"/>
        <w:jc w:val="both"/>
        <w:rPr>
          <w:rFonts w:eastAsia="Calibri"/>
        </w:rPr>
      </w:pPr>
      <w:r>
        <w:rPr>
          <w:rFonts w:eastAsia="Calibri"/>
        </w:rPr>
        <w:t>1.2.1.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pPr>
        <w:ind w:firstLine="708"/>
        <w:jc w:val="both"/>
        <w:rPr>
          <w:rFonts w:eastAsia="Calibri"/>
        </w:rPr>
      </w:pPr>
      <w:r>
        <w:rPr>
          <w:rFonts w:eastAsia="Calibri"/>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ind w:firstLine="708"/>
        <w:jc w:val="both"/>
        <w:rPr>
          <w:rFonts w:eastAsia="Calibri"/>
        </w:rPr>
      </w:pPr>
      <w:r>
        <w:rPr>
          <w:rFonts w:eastAsia="Calibri"/>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ind w:firstLine="708"/>
        <w:jc w:val="both"/>
        <w:rPr>
          <w:rFonts w:eastAsia="Calibri"/>
        </w:rPr>
      </w:pPr>
      <w:r>
        <w:rPr>
          <w:rFonts w:eastAsia="Calibri"/>
        </w:rPr>
        <w:t xml:space="preserve">3) земельного участка гражданину по истечении пяти лет со дня предоставления ему земельного участка в безвозмездное пользование в соответствии с </w:t>
      </w:r>
      <w:r>
        <w:fldChar w:fldCharType="begin"/>
      </w:r>
      <w:r>
        <w:instrText xml:space="preserve"> HYPERLINK "consultantplus://offline/ref=AE69E748B0E6E6AB959F1C47B9D9993A4250077E102C259E59FC36ECB23F1060763446E93308B93B21E5914F9784A2D76B8C2D800363F8K" </w:instrText>
      </w:r>
      <w:r>
        <w:fldChar w:fldCharType="separate"/>
      </w:r>
      <w:r>
        <w:rPr>
          <w:rFonts w:eastAsia="Calibri"/>
        </w:rPr>
        <w:t>подпунктом 6 пункта 2 статьи 39.10</w:t>
      </w:r>
      <w:r>
        <w:rPr>
          <w:rFonts w:eastAsia="Calibri"/>
        </w:rPr>
        <w:fldChar w:fldCharType="end"/>
      </w:r>
      <w:r>
        <w:rPr>
          <w:rFonts w:eastAsia="Calibri"/>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pPr>
        <w:ind w:firstLine="708"/>
        <w:jc w:val="both"/>
        <w:rPr>
          <w:rFonts w:eastAsia="Calibri"/>
        </w:rPr>
      </w:pPr>
      <w:r>
        <w:rPr>
          <w:rFonts w:eastAsia="Calibri"/>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r>
        <w:fldChar w:fldCharType="begin"/>
      </w:r>
      <w:r>
        <w:instrText xml:space="preserve"> HYPERLINK "consultantplus://offline/ref=AE69E748B0E6E6AB959F1C47B9D9993A4250077E102C259E59FC36ECB23F1060763446E9330BB93B21E5914F9784A2D76B8C2D800363F8K" </w:instrText>
      </w:r>
      <w:r>
        <w:fldChar w:fldCharType="separate"/>
      </w:r>
      <w:r>
        <w:rPr>
          <w:rFonts w:eastAsia="Calibri"/>
        </w:rPr>
        <w:t>подпунктом 7 пункта 2 статьи 39.10</w:t>
      </w:r>
      <w:r>
        <w:rPr>
          <w:rFonts w:eastAsia="Calibri"/>
        </w:rPr>
        <w:fldChar w:fldCharType="end"/>
      </w:r>
      <w:r>
        <w:rPr>
          <w:rFonts w:eastAsia="Calibri"/>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pPr>
        <w:ind w:firstLine="708"/>
        <w:jc w:val="both"/>
        <w:rPr>
          <w:rFonts w:eastAsia="Calibri"/>
        </w:rPr>
      </w:pPr>
      <w:bookmarkStart w:id="0" w:name="Par9"/>
      <w:bookmarkEnd w:id="0"/>
      <w:r>
        <w:rPr>
          <w:rFonts w:eastAsia="Calibri"/>
        </w:rPr>
        <w:t>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pPr>
        <w:ind w:firstLine="708"/>
        <w:jc w:val="both"/>
        <w:rPr>
          <w:rFonts w:eastAsia="Calibri"/>
        </w:rPr>
      </w:pPr>
      <w:r>
        <w:rPr>
          <w:rFonts w:eastAsia="Calibri"/>
        </w:rPr>
        <w:t xml:space="preserve">6) земельного участка иным не указанным в </w:t>
      </w:r>
      <w:r>
        <w:fldChar w:fldCharType="begin"/>
      </w:r>
      <w:r>
        <w:instrText xml:space="preserve"> HYPERLINK \l "Par9" </w:instrText>
      </w:r>
      <w:r>
        <w:fldChar w:fldCharType="separate"/>
      </w:r>
      <w:r>
        <w:rPr>
          <w:rFonts w:eastAsia="Calibri"/>
        </w:rPr>
        <w:t xml:space="preserve">подпункте </w:t>
      </w:r>
      <w:r>
        <w:rPr>
          <w:rFonts w:eastAsia="Calibri"/>
        </w:rPr>
        <w:fldChar w:fldCharType="end"/>
      </w:r>
      <w:r>
        <w:rPr>
          <w:rFonts w:eastAsia="Calibri"/>
        </w:rPr>
        <w:t xml:space="preserve">5 пункта 1.2.1 настоящего Административного регламента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r>
        <w:rPr>
          <w:lang w:eastAsia="zh-CN"/>
        </w:rPr>
        <w:t>Законом Ханты - Мансийского автономного округа - Югры от 6 июля 2005 года № 57-оз «О регулировании отдельных жилищных отношений в  Ханты - Мансийском автономном округе - Югре»:</w:t>
      </w:r>
    </w:p>
    <w:p>
      <w:pPr>
        <w:ind w:firstLine="708"/>
        <w:jc w:val="both"/>
        <w:rPr>
          <w:rFonts w:eastAsia="Calibri"/>
        </w:rPr>
      </w:pPr>
      <w:r>
        <w:rPr>
          <w:rFonts w:eastAsia="Calibri"/>
        </w:rPr>
        <w:t>6.1) граждане, состоящие на учете в качестве нуждающихся в жилых помещениях, предоставляемых по договорам социального найма;</w:t>
      </w:r>
    </w:p>
    <w:p>
      <w:pPr>
        <w:ind w:firstLine="708"/>
        <w:jc w:val="both"/>
        <w:rPr>
          <w:rFonts w:eastAsia="Calibri"/>
        </w:rPr>
      </w:pPr>
      <w:r>
        <w:rPr>
          <w:rFonts w:eastAsia="Calibri"/>
        </w:rPr>
        <w:t>6.2) инвалиды, семьи, имеющие детей-инвалидов;</w:t>
      </w:r>
    </w:p>
    <w:p>
      <w:pPr>
        <w:ind w:firstLine="708"/>
        <w:jc w:val="both"/>
        <w:rPr>
          <w:rFonts w:eastAsia="Calibri"/>
        </w:rPr>
      </w:pPr>
      <w:r>
        <w:rPr>
          <w:rFonts w:eastAsia="Calibri"/>
        </w:rPr>
        <w:t>6.3) лица, усыновившие (удочерившие) одного и более детей-сирот и детей, оставшихся без попечения родителей;</w:t>
      </w:r>
    </w:p>
    <w:p>
      <w:pPr>
        <w:ind w:firstLine="708"/>
        <w:jc w:val="both"/>
        <w:rPr>
          <w:rFonts w:eastAsia="Calibri"/>
        </w:rPr>
      </w:pPr>
      <w:r>
        <w:rPr>
          <w:rFonts w:eastAsia="Calibri"/>
        </w:rPr>
        <w:t xml:space="preserve">6.4) ветераны Великой Отечественной войны, ветераны боевых действий, ветераны военной службы, ветераны государственной службы и ветераны труда, а также члены семей погибших (умерших) инвалидов войны, участников Великой Отечественной войны и ветеранов боевых действий, на которых распространяются меры социальной поддержки в соответствии с Федеральным </w:t>
      </w:r>
      <w:r>
        <w:fldChar w:fldCharType="begin"/>
      </w:r>
      <w:r>
        <w:instrText xml:space="preserve"> HYPERLINK "consultantplus://offline/ref=772379CE6E34CD20E7CF59DF93041E1C9DADCE7F9B206DF1C305E2F32E5CE92A585928D0AB1FEBD1763C1B3C2Cr1M9K" </w:instrText>
      </w:r>
      <w:r>
        <w:fldChar w:fldCharType="separate"/>
      </w:r>
      <w:r>
        <w:rPr>
          <w:rFonts w:eastAsia="Calibri"/>
        </w:rPr>
        <w:t>законом</w:t>
      </w:r>
      <w:r>
        <w:rPr>
          <w:rFonts w:eastAsia="Calibri"/>
        </w:rPr>
        <w:fldChar w:fldCharType="end"/>
      </w:r>
      <w:r>
        <w:rPr>
          <w:rFonts w:eastAsia="Calibri"/>
        </w:rPr>
        <w:t xml:space="preserve"> «О ветеранах»;</w:t>
      </w:r>
    </w:p>
    <w:p>
      <w:pPr>
        <w:ind w:firstLine="708"/>
        <w:jc w:val="both"/>
        <w:rPr>
          <w:rFonts w:eastAsia="Calibri"/>
        </w:rPr>
      </w:pPr>
      <w:r>
        <w:rPr>
          <w:rFonts w:eastAsia="Calibri"/>
        </w:rPr>
        <w:t>6.5) лица, на которых распространяются меры социальной поддержки, установленные Федеральными законами «</w:t>
      </w:r>
      <w:r>
        <w:fldChar w:fldCharType="begin"/>
      </w:r>
      <w:r>
        <w:instrText xml:space="preserve"> HYPERLINK "consultantplus://offline/ref=772379CE6E34CD20E7CF59DF93041E1C9DAFCF7E9A2F6DF1C305E2F32E5CE92A585928D0AB1FEBD1763C1B3C2Cr1M9K" </w:instrText>
      </w:r>
      <w:r>
        <w:fldChar w:fldCharType="separate"/>
      </w:r>
      <w:r>
        <w:rPr>
          <w:rFonts w:eastAsia="Calibri"/>
        </w:rPr>
        <w:t>О социальных гарантиях</w:t>
      </w:r>
      <w:r>
        <w:rPr>
          <w:rFonts w:eastAsia="Calibri"/>
        </w:rPr>
        <w:fldChar w:fldCharType="end"/>
      </w:r>
      <w:r>
        <w:rPr>
          <w:rFonts w:eastAsia="Calibri"/>
        </w:rPr>
        <w:t xml:space="preserve"> гражданам, подвергшимся радиационному воздействию вследствие ядерных испытаний на Семипалатинском полигоне», «</w:t>
      </w:r>
      <w:r>
        <w:fldChar w:fldCharType="begin"/>
      </w:r>
      <w:r>
        <w:instrText xml:space="preserve"> HYPERLINK "consultantplus://offline/ref=772379CE6E34CD20E7CF59DF93041E1C9DAFCF7F922A6DF1C305E2F32E5CE92A585928D0AB1FEBD1763C1B3C2Cr1M9K" </w:instrText>
      </w:r>
      <w:r>
        <w:fldChar w:fldCharType="separate"/>
      </w:r>
      <w:r>
        <w:rPr>
          <w:rFonts w:eastAsia="Calibri"/>
        </w:rPr>
        <w:t>О социальной защите</w:t>
      </w:r>
      <w:r>
        <w:rPr>
          <w:rFonts w:eastAsia="Calibri"/>
        </w:rPr>
        <w:fldChar w:fldCharType="end"/>
      </w:r>
      <w:r>
        <w:rPr>
          <w:rFonts w:eastAsia="Calibri"/>
        </w:rPr>
        <w:t xml:space="preserve">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r>
        <w:fldChar w:fldCharType="begin"/>
      </w:r>
      <w:r>
        <w:instrText xml:space="preserve"> HYPERLINK "consultantplus://offline/ref=772379CE6E34CD20E7CF59DF93041E1C9DAFCF7E9A216DF1C305E2F32E5CE92A585928D0AB1FEBD1763C1B3C2Cr1M9K" </w:instrText>
      </w:r>
      <w:r>
        <w:fldChar w:fldCharType="separate"/>
      </w:r>
      <w:r>
        <w:rPr>
          <w:rFonts w:eastAsia="Calibri"/>
        </w:rPr>
        <w:t>О социальной защите</w:t>
      </w:r>
      <w:r>
        <w:rPr>
          <w:rFonts w:eastAsia="Calibri"/>
        </w:rPr>
        <w:fldChar w:fldCharType="end"/>
      </w:r>
      <w:r>
        <w:rPr>
          <w:rFonts w:eastAsia="Calibri"/>
        </w:rPr>
        <w:t xml:space="preserve"> граждан, подвергшихся воздействию радиации вследствие катастрофы на Чернобыльской АЭС»;</w:t>
      </w:r>
    </w:p>
    <w:p>
      <w:pPr>
        <w:ind w:firstLine="708"/>
        <w:jc w:val="both"/>
        <w:rPr>
          <w:rFonts w:eastAsia="Calibri"/>
        </w:rPr>
      </w:pPr>
      <w:r>
        <w:rPr>
          <w:rFonts w:eastAsia="Calibri"/>
        </w:rPr>
        <w:t>6.6)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начиная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pPr>
        <w:ind w:firstLine="708"/>
        <w:jc w:val="both"/>
        <w:rPr>
          <w:rFonts w:eastAsia="Calibri"/>
        </w:rPr>
      </w:pPr>
      <w:r>
        <w:rPr>
          <w:rFonts w:eastAsia="Calibri"/>
        </w:rPr>
        <w:t>6.7) лица, имеющие звание «Почетный гражданин Ханты-Мансийского автономного округа - Югры»;</w:t>
      </w:r>
    </w:p>
    <w:p>
      <w:pPr>
        <w:ind w:firstLine="708"/>
        <w:jc w:val="both"/>
        <w:rPr>
          <w:rFonts w:eastAsia="Calibri"/>
        </w:rPr>
      </w:pPr>
      <w:r>
        <w:rPr>
          <w:rFonts w:eastAsia="Calibri"/>
        </w:rPr>
        <w:t>6.8) лица не старше 35 лет, постоянно проживающие в сельской местности, окончившие профессиональные образовательные организации и образовательные организации высшего образования, работающие в сфере сельскохозяйственного производства, в бюджетной сфере в сельских населенных пунктах;</w:t>
      </w:r>
    </w:p>
    <w:p>
      <w:pPr>
        <w:ind w:firstLine="708"/>
        <w:jc w:val="both"/>
        <w:rPr>
          <w:rFonts w:eastAsia="Calibri"/>
        </w:rPr>
      </w:pPr>
      <w:r>
        <w:rPr>
          <w:rFonts w:eastAsia="Calibri"/>
        </w:rPr>
        <w:t>6.9) молодые семьи, имеющие детей;</w:t>
      </w:r>
    </w:p>
    <w:p>
      <w:pPr>
        <w:ind w:firstLine="708"/>
        <w:jc w:val="both"/>
        <w:rPr>
          <w:rFonts w:eastAsia="Calibri"/>
        </w:rPr>
      </w:pPr>
      <w:r>
        <w:rPr>
          <w:rFonts w:eastAsia="Calibri"/>
        </w:rPr>
        <w:t xml:space="preserve">6.10) лица, на которых распространяются меры социальной поддержки реабилитированных лиц и лиц, признанных пострадавшими от политических репрессий, в соответствии с </w:t>
      </w:r>
      <w:r>
        <w:fldChar w:fldCharType="begin"/>
      </w:r>
      <w:r>
        <w:instrText xml:space="preserve"> HYPERLINK "consultantplus://offline/ref=772379CE6E34CD20E7CF47D2856849139FA49375992E66A39652E4A4710CEF7F0A197689F85CA0DC7D25073C2705009776r8MFK" </w:instrText>
      </w:r>
      <w:r>
        <w:fldChar w:fldCharType="separate"/>
      </w:r>
      <w:r>
        <w:rPr>
          <w:rFonts w:eastAsia="Calibri"/>
        </w:rPr>
        <w:t>Законом</w:t>
      </w:r>
      <w:r>
        <w:rPr>
          <w:rFonts w:eastAsia="Calibri"/>
        </w:rPr>
        <w:fldChar w:fldCharType="end"/>
      </w:r>
      <w:r>
        <w:rPr>
          <w:rFonts w:eastAsia="Calibri"/>
        </w:rPr>
        <w:t xml:space="preserve"> Ханты-Мансийского автономного округа - Югры «О государственной социальной помощи и дополнительных мерах социальной помощи населению Ханты-Мансийского автономного округа - Югры»;</w:t>
      </w:r>
    </w:p>
    <w:p>
      <w:pPr>
        <w:ind w:firstLine="708"/>
        <w:jc w:val="both"/>
        <w:rPr>
          <w:rFonts w:eastAsia="Calibri"/>
        </w:rPr>
      </w:pPr>
      <w:r>
        <w:rPr>
          <w:rFonts w:eastAsia="Calibri"/>
        </w:rPr>
        <w:t>6.11)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ind w:firstLine="708"/>
        <w:jc w:val="both"/>
        <w:rPr>
          <w:rFonts w:eastAsia="Calibri"/>
        </w:rPr>
      </w:pPr>
      <w:r>
        <w:rPr>
          <w:rFonts w:eastAsia="Calibri"/>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pPr>
        <w:ind w:firstLine="708"/>
        <w:jc w:val="both"/>
        <w:rPr>
          <w:rFonts w:eastAsia="Calibri"/>
        </w:rPr>
      </w:pPr>
      <w:r>
        <w:rPr>
          <w:rFonts w:eastAsia="Calibri"/>
        </w:rPr>
        <w:t xml:space="preserve">8) земельного участка гражданину в соответствии с Федеральным </w:t>
      </w:r>
      <w:r>
        <w:fldChar w:fldCharType="begin"/>
      </w:r>
      <w:r>
        <w:instrText xml:space="preserve"> HYPERLINK "consultantplus://offline/ref=AE69E748B0E6E6AB959F1C47B9D9993A4252007B1329259E59FC36ECB23F106064341EE1390EAC6F79BFC6429768F1K" </w:instrText>
      </w:r>
      <w:r>
        <w:fldChar w:fldCharType="separate"/>
      </w:r>
      <w:r>
        <w:rPr>
          <w:rFonts w:eastAsia="Calibri"/>
        </w:rPr>
        <w:t>законом</w:t>
      </w:r>
      <w:r>
        <w:rPr>
          <w:rFonts w:eastAsia="Calibri"/>
        </w:rPr>
        <w:fldChar w:fldCharType="end"/>
      </w:r>
      <w:r>
        <w:rPr>
          <w:rFonts w:eastAsia="Calibri"/>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ind w:firstLine="708"/>
        <w:jc w:val="both"/>
        <w:rPr>
          <w:rFonts w:eastAsia="Calibri"/>
        </w:rPr>
      </w:pPr>
      <w:r>
        <w:rPr>
          <w:rFonts w:eastAsia="Calibri"/>
        </w:rPr>
        <w:t xml:space="preserve">9) земельного участка в соответствии с Федеральным </w:t>
      </w:r>
      <w:r>
        <w:fldChar w:fldCharType="begin"/>
      </w:r>
      <w:r>
        <w:instrText xml:space="preserve"> HYPERLINK "consultantplus://offline/ref=AE69E748B0E6E6AB959F1C47B9D9993A4252037D162B259E59FC36ECB23F106064341EE1390EAC6F79BFC6429768F1K" </w:instrText>
      </w:r>
      <w:r>
        <w:fldChar w:fldCharType="separate"/>
      </w:r>
      <w:r>
        <w:rPr>
          <w:rFonts w:eastAsia="Calibri"/>
        </w:rPr>
        <w:t>законом</w:t>
      </w:r>
      <w:r>
        <w:rPr>
          <w:rFonts w:eastAsia="Calibri"/>
        </w:rPr>
        <w:fldChar w:fldCharType="end"/>
      </w:r>
      <w:r>
        <w:rPr>
          <w:rFonts w:eastAsia="Calibri"/>
        </w:rPr>
        <w:t xml:space="preserve"> от 24 июля 2008 года N 161-ФЗ «О содействии развитию жилищного строительства»;</w:t>
      </w:r>
    </w:p>
    <w:p>
      <w:pPr>
        <w:ind w:firstLine="708"/>
        <w:jc w:val="both"/>
        <w:rPr>
          <w:rFonts w:eastAsia="Calibri"/>
        </w:rPr>
      </w:pPr>
      <w:r>
        <w:rPr>
          <w:rFonts w:eastAsia="Calibri"/>
        </w:rPr>
        <w:t xml:space="preserve">10)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r>
        <w:fldChar w:fldCharType="begin"/>
      </w:r>
      <w:r>
        <w:instrText xml:space="preserve"> HYPERLINK "consultantplus://offline/ref=AE69E748B0E6E6AB959F1C47B9D9993A455A0C7B112A259E59FC36ECB23F106064341EE1390EAC6F79BFC6429768F1K" </w:instrText>
      </w:r>
      <w:r>
        <w:fldChar w:fldCharType="separate"/>
      </w:r>
      <w:r>
        <w:rPr>
          <w:rFonts w:eastAsia="Calibri"/>
        </w:rPr>
        <w:t>законом</w:t>
      </w:r>
      <w:r>
        <w:rPr>
          <w:rFonts w:eastAsia="Calibri"/>
        </w:rPr>
        <w:fldChar w:fldCharType="end"/>
      </w:r>
      <w:r>
        <w:rPr>
          <w:rFonts w:eastAsia="Calibri"/>
        </w:rPr>
        <w:t xml:space="preserve"> «Об инновационных научно-технологических центрах и о внесении изменений в отдельные законодательные акты Российской Федерации».</w:t>
      </w:r>
    </w:p>
    <w:p>
      <w:pPr>
        <w:ind w:firstLine="708"/>
        <w:jc w:val="both"/>
      </w:pPr>
      <w:r>
        <w:rPr>
          <w:rFonts w:eastAsia="Calibri"/>
        </w:rPr>
        <w:t>1.2.2. 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r>
        <w:t>.</w:t>
      </w:r>
    </w:p>
    <w:p>
      <w:pPr>
        <w:jc w:val="both"/>
      </w:pPr>
    </w:p>
    <w:p>
      <w:pPr>
        <w:pStyle w:val="67"/>
        <w:numPr>
          <w:ilvl w:val="1"/>
          <w:numId w:val="2"/>
        </w:numPr>
        <w:contextualSpacing/>
        <w:jc w:val="center"/>
        <w:rPr>
          <w:b/>
          <w:bCs/>
        </w:rPr>
      </w:pPr>
      <w:r>
        <w:rPr>
          <w:b/>
          <w:bCs/>
        </w:rPr>
        <w:t>Требования к порядку информирования о правилах предоставления муниципальной услуги</w:t>
      </w:r>
    </w:p>
    <w:p>
      <w:pPr>
        <w:pStyle w:val="67"/>
        <w:ind w:firstLine="708"/>
        <w:contextualSpacing/>
        <w:jc w:val="both"/>
        <w:rPr>
          <w:b/>
          <w:bCs/>
        </w:rPr>
      </w:pPr>
    </w:p>
    <w:p>
      <w:pPr>
        <w:autoSpaceDE w:val="0"/>
        <w:autoSpaceDN w:val="0"/>
        <w:adjustRightInd w:val="0"/>
        <w:ind w:firstLine="708"/>
        <w:jc w:val="both"/>
        <w:rPr>
          <w:rFonts w:eastAsia="Calibri"/>
        </w:rPr>
      </w:pPr>
      <w:r>
        <w:t xml:space="preserve">1.3.1. </w:t>
      </w:r>
      <w:r>
        <w:rPr>
          <w:rFonts w:eastAsia="Calibri"/>
        </w:rPr>
        <w:t>Информация о месте нахождения, справочных телефонах, графике работы, адресах электронной почты органа,  предоставляющего муниципальную услугу:</w:t>
      </w:r>
    </w:p>
    <w:p>
      <w:pPr>
        <w:ind w:firstLine="708"/>
        <w:jc w:val="both"/>
      </w:pPr>
      <w:r>
        <w:t>Комитет муниципальной собственности администрации Белоярского района (далее - Уполномоченный орган).</w:t>
      </w:r>
    </w:p>
    <w:p>
      <w:pPr>
        <w:ind w:firstLine="708"/>
        <w:jc w:val="both"/>
      </w:pPr>
      <w:r>
        <w:t>Адрес: 628162, Тюменская область, Ханты-Мансийский автономный округ - Югра, город Белоярский, улица Центральная, 11, 2 этаж.</w:t>
      </w:r>
    </w:p>
    <w:p>
      <w:pPr>
        <w:ind w:firstLine="708"/>
        <w:jc w:val="both"/>
      </w:pPr>
      <w:r>
        <w:t>Контактные телефоны: 8(34670) 2-18-35, 2-18-56.</w:t>
      </w:r>
    </w:p>
    <w:p>
      <w:pPr>
        <w:ind w:firstLine="708"/>
        <w:jc w:val="both"/>
      </w:pPr>
      <w:r>
        <w:t>Адрес официального сайта органов местного самоуправления Белоярского района www.admbel.ru.</w:t>
      </w:r>
    </w:p>
    <w:p>
      <w:pPr>
        <w:ind w:firstLine="708"/>
        <w:jc w:val="both"/>
      </w:pPr>
      <w:r>
        <w:t xml:space="preserve">Электронная почта: </w:t>
      </w:r>
      <w:r>
        <w:fldChar w:fldCharType="begin"/>
      </w:r>
      <w:r>
        <w:instrText xml:space="preserve"> HYPERLINK "mailto:TrofimovAV@admbel.ru" </w:instrText>
      </w:r>
      <w:r>
        <w:fldChar w:fldCharType="separate"/>
      </w:r>
      <w:r>
        <w:t>TrofimovAV@admbel.ru</w:t>
      </w:r>
      <w:r>
        <w:fldChar w:fldCharType="end"/>
      </w:r>
      <w:r>
        <w:t xml:space="preserve">, </w:t>
      </w:r>
      <w:r>
        <w:rPr>
          <w:lang w:val="en-US"/>
        </w:rPr>
        <w:t>MartynovIV</w:t>
      </w:r>
      <w:r>
        <w:t>@</w:t>
      </w:r>
      <w:r>
        <w:rPr>
          <w:lang w:val="en-US"/>
        </w:rPr>
        <w:t>admbel</w:t>
      </w:r>
      <w:r>
        <w:t>.</w:t>
      </w:r>
      <w:r>
        <w:rPr>
          <w:lang w:val="en-US"/>
        </w:rPr>
        <w:t>ru</w:t>
      </w:r>
      <w:r>
        <w:t>.</w:t>
      </w:r>
    </w:p>
    <w:p>
      <w:pPr>
        <w:ind w:firstLine="708"/>
        <w:jc w:val="both"/>
      </w:pPr>
      <w:r>
        <w:t>График работы:</w:t>
      </w:r>
    </w:p>
    <w:p>
      <w:pPr>
        <w:ind w:firstLine="708"/>
        <w:jc w:val="both"/>
      </w:pPr>
      <w:r>
        <w:t>- Понедельник - пятница с 9-00 до 18-00 час.;</w:t>
      </w:r>
    </w:p>
    <w:p>
      <w:pPr>
        <w:ind w:firstLine="708"/>
        <w:jc w:val="both"/>
      </w:pPr>
      <w:r>
        <w:t>- Перерыв с 13-00 до 14-00 час.;</w:t>
      </w:r>
    </w:p>
    <w:p>
      <w:pPr>
        <w:ind w:firstLine="708"/>
        <w:jc w:val="both"/>
      </w:pPr>
      <w:r>
        <w:t>- Выходные дни - суббота, воскресенье.</w:t>
      </w:r>
    </w:p>
    <w:p>
      <w:pPr>
        <w:autoSpaceDE w:val="0"/>
        <w:autoSpaceDN w:val="0"/>
        <w:adjustRightInd w:val="0"/>
        <w:ind w:firstLine="709"/>
        <w:jc w:val="both"/>
        <w:rPr>
          <w:rFonts w:eastAsia="Calibri"/>
        </w:rPr>
      </w:pPr>
      <w:r>
        <w:t xml:space="preserve">1.3.2. </w:t>
      </w:r>
      <w:r>
        <w:rPr>
          <w:rFonts w:eastAsia="Calibri"/>
        </w:rPr>
        <w:t>Способы получения информации о месте нахождения, справочных телефонах, графике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многофункциональный центр).</w:t>
      </w:r>
    </w:p>
    <w:p>
      <w:pPr>
        <w:autoSpaceDE w:val="0"/>
        <w:autoSpaceDN w:val="0"/>
        <w:adjustRightInd w:val="0"/>
        <w:ind w:firstLine="709"/>
        <w:jc w:val="both"/>
        <w:rPr>
          <w:rFonts w:eastAsia="Calibri"/>
        </w:rPr>
      </w:pPr>
      <w:r>
        <w:rPr>
          <w:rFonts w:eastAsia="Calibri"/>
        </w:rPr>
        <w:t>Место нахождения: Тюменская область, Ханты-Мансийский автономный округ - Югра, г. Белоярский, 1 микрорайон, дом 15/1, первый этаж.</w:t>
      </w:r>
    </w:p>
    <w:p>
      <w:pPr>
        <w:autoSpaceDE w:val="0"/>
        <w:autoSpaceDN w:val="0"/>
        <w:adjustRightInd w:val="0"/>
        <w:ind w:firstLine="709"/>
        <w:jc w:val="both"/>
        <w:rPr>
          <w:rFonts w:eastAsia="Calibri"/>
        </w:rPr>
      </w:pPr>
      <w:r>
        <w:rPr>
          <w:rFonts w:eastAsia="Calibri"/>
        </w:rPr>
        <w:t>Контактные телефоны: 8 (34670) 22-500.</w:t>
      </w:r>
    </w:p>
    <w:p>
      <w:pPr>
        <w:autoSpaceDE w:val="0"/>
        <w:autoSpaceDN w:val="0"/>
        <w:adjustRightInd w:val="0"/>
        <w:ind w:firstLine="709"/>
        <w:jc w:val="both"/>
        <w:rPr>
          <w:rFonts w:eastAsia="Calibri"/>
        </w:rPr>
      </w:pPr>
      <w:r>
        <w:rPr>
          <w:rFonts w:eastAsia="Calibri"/>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autoSpaceDE w:val="0"/>
        <w:autoSpaceDN w:val="0"/>
        <w:adjustRightInd w:val="0"/>
        <w:ind w:firstLine="709"/>
        <w:jc w:val="both"/>
        <w:rPr>
          <w:rFonts w:eastAsia="Calibri"/>
        </w:rPr>
      </w:pPr>
      <w:r>
        <w:rPr>
          <w:rFonts w:eastAsia="Calibri"/>
        </w:rPr>
        <w:t>Адрес официального сайта: https://mfc.admhmao.ru/.</w:t>
      </w:r>
    </w:p>
    <w:p>
      <w:pPr>
        <w:autoSpaceDE w:val="0"/>
        <w:autoSpaceDN w:val="0"/>
        <w:adjustRightInd w:val="0"/>
        <w:ind w:firstLine="709"/>
        <w:jc w:val="both"/>
        <w:rPr>
          <w:rFonts w:eastAsia="Calibri"/>
        </w:rPr>
      </w:pPr>
      <w:r>
        <w:rPr>
          <w:rFonts w:eastAsia="Calibri"/>
        </w:rPr>
        <w:t>Электронная почта e-mail: mfc@admbel.ru.</w:t>
      </w:r>
    </w:p>
    <w:p>
      <w:pPr>
        <w:autoSpaceDE w:val="0"/>
        <w:autoSpaceDN w:val="0"/>
        <w:adjustRightInd w:val="0"/>
        <w:ind w:firstLine="709"/>
        <w:jc w:val="both"/>
        <w:rPr>
          <w:rFonts w:eastAsia="Calibri"/>
        </w:rPr>
      </w:pPr>
      <w:r>
        <w:rPr>
          <w:rFonts w:eastAsia="Calibri"/>
        </w:rPr>
        <w:t>График работы:</w:t>
      </w:r>
    </w:p>
    <w:p>
      <w:pPr>
        <w:autoSpaceDE w:val="0"/>
        <w:autoSpaceDN w:val="0"/>
        <w:adjustRightInd w:val="0"/>
        <w:ind w:firstLine="709"/>
        <w:jc w:val="both"/>
        <w:rPr>
          <w:rFonts w:eastAsia="Calibri"/>
        </w:rPr>
      </w:pPr>
      <w:r>
        <w:rPr>
          <w:rFonts w:eastAsia="Calibri"/>
        </w:rPr>
        <w:t>- Понедельник - неприемный день;</w:t>
      </w:r>
    </w:p>
    <w:p>
      <w:pPr>
        <w:autoSpaceDE w:val="0"/>
        <w:autoSpaceDN w:val="0"/>
        <w:adjustRightInd w:val="0"/>
        <w:ind w:firstLine="709"/>
        <w:jc w:val="both"/>
        <w:rPr>
          <w:rFonts w:eastAsia="Calibri"/>
        </w:rPr>
      </w:pPr>
      <w:r>
        <w:rPr>
          <w:rFonts w:eastAsia="Calibri"/>
        </w:rPr>
        <w:t xml:space="preserve"> -Вторник - пятница с 9-00 до 20-00 час. (без перерыва);</w:t>
      </w:r>
    </w:p>
    <w:p>
      <w:pPr>
        <w:autoSpaceDE w:val="0"/>
        <w:autoSpaceDN w:val="0"/>
        <w:adjustRightInd w:val="0"/>
        <w:ind w:firstLine="709"/>
        <w:jc w:val="both"/>
        <w:rPr>
          <w:rFonts w:eastAsia="Calibri"/>
        </w:rPr>
      </w:pPr>
      <w:r>
        <w:rPr>
          <w:rFonts w:eastAsia="Calibri"/>
        </w:rPr>
        <w:t>- Суббота - с 9.00 - 16.00 час. (без перерыва);</w:t>
      </w:r>
    </w:p>
    <w:p>
      <w:pPr>
        <w:autoSpaceDE w:val="0"/>
        <w:autoSpaceDN w:val="0"/>
        <w:adjustRightInd w:val="0"/>
        <w:ind w:firstLine="709"/>
        <w:jc w:val="both"/>
        <w:rPr>
          <w:rFonts w:eastAsia="Calibri"/>
        </w:rPr>
      </w:pPr>
      <w:r>
        <w:rPr>
          <w:rFonts w:eastAsia="Calibri"/>
        </w:rPr>
        <w:t>- Выходной день - воскресенье.</w:t>
      </w:r>
    </w:p>
    <w:p>
      <w:pPr>
        <w:autoSpaceDE w:val="0"/>
        <w:autoSpaceDN w:val="0"/>
        <w:adjustRightInd w:val="0"/>
        <w:ind w:firstLine="709"/>
        <w:jc w:val="both"/>
        <w:rPr>
          <w:rFonts w:eastAsia="Calibri"/>
        </w:rPr>
      </w:pPr>
      <w:r>
        <w:rPr>
          <w:rFonts w:eastAsia="Calibri"/>
        </w:rPr>
        <w:t>Органы государственной власти, участвующие в предоставлении муниципальной услуги:</w:t>
      </w:r>
    </w:p>
    <w:p>
      <w:pPr>
        <w:ind w:firstLine="708"/>
        <w:jc w:val="both"/>
      </w:pPr>
      <w:r>
        <w:rPr>
          <w:rFonts w:eastAsia="Calibri"/>
        </w:rPr>
        <w:t xml:space="preserve">а) </w:t>
      </w:r>
      <w:r>
        <w:rPr>
          <w:lang w:eastAsia="zh-CN"/>
        </w:rPr>
        <w:t>Управление Росреестра по Ханты - Мансийскому автономному округу - Югре.</w:t>
      </w:r>
    </w:p>
    <w:p>
      <w:pPr>
        <w:ind w:firstLine="708"/>
        <w:jc w:val="both"/>
      </w:pPr>
      <w:r>
        <w:rPr>
          <w:lang w:eastAsia="zh-CN"/>
        </w:rPr>
        <w:t>Адрес: 628011, г. Ханты-Мансийск, ул. Мира, д. 27.</w:t>
      </w:r>
    </w:p>
    <w:p>
      <w:pPr>
        <w:ind w:firstLine="708"/>
        <w:jc w:val="both"/>
      </w:pPr>
      <w:r>
        <w:rPr>
          <w:lang w:eastAsia="zh-CN"/>
        </w:rPr>
        <w:t>Телефон: 8(3467) 93-06-10.</w:t>
      </w:r>
    </w:p>
    <w:p>
      <w:pPr>
        <w:ind w:firstLine="708"/>
        <w:jc w:val="both"/>
      </w:pPr>
      <w:r>
        <w:rPr>
          <w:lang w:eastAsia="zh-CN"/>
        </w:rPr>
        <w:t>Адрес официального сайта: https://rosreestr.gov.ru/.</w:t>
      </w:r>
    </w:p>
    <w:p>
      <w:pPr>
        <w:autoSpaceDE w:val="0"/>
        <w:autoSpaceDN w:val="0"/>
        <w:adjustRightInd w:val="0"/>
        <w:ind w:firstLine="709"/>
        <w:jc w:val="both"/>
        <w:rPr>
          <w:rFonts w:eastAsia="Calibri"/>
        </w:rPr>
      </w:pPr>
      <w:r>
        <w:rPr>
          <w:lang w:eastAsia="zh-CN"/>
        </w:rPr>
        <w:t>Электронная почта: </w:t>
      </w:r>
      <w:r>
        <w:fldChar w:fldCharType="begin"/>
      </w:r>
      <w:r>
        <w:instrText xml:space="preserve"> HYPERLINK "mailto:86_upr@rosreestr.ru" </w:instrText>
      </w:r>
      <w:r>
        <w:fldChar w:fldCharType="separate"/>
      </w:r>
      <w:r>
        <w:t>86_upr@rosreestr.ru</w:t>
      </w:r>
      <w:r>
        <w:fldChar w:fldCharType="end"/>
      </w:r>
      <w:r>
        <w:t>.</w:t>
      </w:r>
    </w:p>
    <w:p>
      <w:pPr>
        <w:ind w:firstLine="709"/>
        <w:jc w:val="both"/>
      </w:pPr>
      <w:r>
        <w:rPr>
          <w:rFonts w:eastAsia="Calibri"/>
        </w:rPr>
        <w:t xml:space="preserve">б) </w:t>
      </w:r>
      <w:r>
        <w:t>Межрайонная ИФНС России № 7 по Ханты-Мансийскому автономному округу-Югре.</w:t>
      </w:r>
    </w:p>
    <w:p>
      <w:pPr>
        <w:ind w:firstLine="709"/>
        <w:jc w:val="both"/>
      </w:pPr>
      <w:r>
        <w:t>Адрес: 628310, г. Нефтеюганск, 12 мкр., д. 18а.</w:t>
      </w:r>
    </w:p>
    <w:p>
      <w:pPr>
        <w:ind w:firstLine="709"/>
        <w:jc w:val="both"/>
      </w:pPr>
      <w:r>
        <w:t>Телефон: +7 (3463) 32-10-05.</w:t>
      </w:r>
    </w:p>
    <w:p>
      <w:pPr>
        <w:ind w:firstLine="709"/>
        <w:jc w:val="both"/>
      </w:pPr>
      <w:r>
        <w:t>Адрес официального сайта: https://www.nalog.gov.ru/rn86/ifns/imns86_07/.</w:t>
      </w:r>
    </w:p>
    <w:p>
      <w:pPr>
        <w:autoSpaceDE w:val="0"/>
        <w:autoSpaceDN w:val="0"/>
        <w:adjustRightInd w:val="0"/>
        <w:ind w:firstLine="709"/>
        <w:jc w:val="both"/>
        <w:rPr>
          <w:rFonts w:eastAsia="Calibri"/>
        </w:rPr>
      </w:pPr>
      <w:r>
        <w:t xml:space="preserve">1.3.3. </w:t>
      </w:r>
      <w:r>
        <w:rPr>
          <w:rFonts w:eastAsia="Calibri"/>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pPr>
        <w:autoSpaceDE w:val="0"/>
        <w:autoSpaceDN w:val="0"/>
        <w:adjustRightInd w:val="0"/>
        <w:ind w:firstLine="709"/>
        <w:jc w:val="both"/>
        <w:rPr>
          <w:rFonts w:eastAsia="Calibri"/>
        </w:rPr>
      </w:pPr>
      <w:r>
        <w:rPr>
          <w:rFonts w:eastAsia="Calibri"/>
        </w:rPr>
        <w:t>- устной (при личном обращении Заявителя и/или по телефону);</w:t>
      </w:r>
    </w:p>
    <w:p>
      <w:pPr>
        <w:autoSpaceDE w:val="0"/>
        <w:autoSpaceDN w:val="0"/>
        <w:adjustRightInd w:val="0"/>
        <w:ind w:firstLine="709"/>
        <w:jc w:val="both"/>
        <w:rPr>
          <w:rFonts w:eastAsia="Calibri"/>
        </w:rPr>
      </w:pPr>
      <w:r>
        <w:rPr>
          <w:rFonts w:eastAsia="Calibri"/>
        </w:rPr>
        <w:t>- письменной (при письменном обращении Заявителя по почте, электронной почте, факсу);</w:t>
      </w:r>
    </w:p>
    <w:p>
      <w:pPr>
        <w:autoSpaceDE w:val="0"/>
        <w:autoSpaceDN w:val="0"/>
        <w:adjustRightInd w:val="0"/>
        <w:ind w:firstLine="709"/>
        <w:jc w:val="both"/>
        <w:rPr>
          <w:rFonts w:eastAsia="Calibri"/>
        </w:rPr>
      </w:pPr>
      <w:r>
        <w:rPr>
          <w:rFonts w:eastAsia="Calibri"/>
        </w:rPr>
        <w:t>- в форме информационных (мультимедийных) материалов в информационно-телекоммуникационной сети «Интернет»:</w:t>
      </w:r>
    </w:p>
    <w:p>
      <w:pPr>
        <w:autoSpaceDE w:val="0"/>
        <w:autoSpaceDN w:val="0"/>
        <w:adjustRightInd w:val="0"/>
        <w:ind w:firstLine="709"/>
        <w:jc w:val="both"/>
        <w:rPr>
          <w:rFonts w:eastAsia="Calibri"/>
        </w:rPr>
      </w:pPr>
      <w:r>
        <w:rPr>
          <w:rFonts w:eastAsia="Calibri"/>
        </w:rPr>
        <w:t>- на официальном сайте органов местного самоуправления Белоярского района www.admbel.ru (далее - официальный сайт);</w:t>
      </w:r>
    </w:p>
    <w:p>
      <w:pPr>
        <w:autoSpaceDE w:val="0"/>
        <w:autoSpaceDN w:val="0"/>
        <w:adjustRightInd w:val="0"/>
        <w:ind w:firstLine="709"/>
        <w:jc w:val="both"/>
        <w:rPr>
          <w:rFonts w:eastAsia="Calibri"/>
        </w:rPr>
      </w:pPr>
      <w:r>
        <w:rPr>
          <w:rFonts w:eastAsia="Calibri"/>
        </w:rPr>
        <w:t>- в федеральной государственной информационной системе «Единый портал государственных и муниципальных услуг (функций)» www.gosuslugi.ru (далее - Единый портал, ЕПГУ);</w:t>
      </w:r>
    </w:p>
    <w:p>
      <w:pPr>
        <w:autoSpaceDE w:val="0"/>
        <w:autoSpaceDN w:val="0"/>
        <w:adjustRightInd w:val="0"/>
        <w:ind w:firstLine="709"/>
        <w:jc w:val="both"/>
        <w:rPr>
          <w:rFonts w:eastAsia="Calibri"/>
        </w:rPr>
      </w:pPr>
      <w:r>
        <w:rPr>
          <w:rFonts w:eastAsia="Calibri"/>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pPr>
        <w:autoSpaceDE w:val="0"/>
        <w:autoSpaceDN w:val="0"/>
        <w:adjustRightInd w:val="0"/>
        <w:ind w:firstLine="709"/>
        <w:jc w:val="both"/>
        <w:rPr>
          <w:rFonts w:eastAsia="Calibri"/>
        </w:rPr>
      </w:pPr>
      <w:r>
        <w:rPr>
          <w:rFonts w:eastAsia="Calibri"/>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pPr>
        <w:autoSpaceDE w:val="0"/>
        <w:autoSpaceDN w:val="0"/>
        <w:adjustRightInd w:val="0"/>
        <w:ind w:firstLine="709"/>
        <w:jc w:val="both"/>
        <w:rPr>
          <w:rFonts w:eastAsia="Calibri"/>
        </w:rPr>
      </w:pPr>
      <w:r>
        <w:rPr>
          <w:rFonts w:eastAsia="Calibri"/>
        </w:rPr>
        <w:t>1.3.4. В случае устного обращения (лично или по телефону) Заявителя (его представителя) специалист Уполномоченного органа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autoSpaceDE w:val="0"/>
        <w:autoSpaceDN w:val="0"/>
        <w:adjustRightInd w:val="0"/>
        <w:ind w:firstLine="709"/>
        <w:jc w:val="both"/>
        <w:rPr>
          <w:rFonts w:eastAsia="Calibri"/>
        </w:rPr>
      </w:pPr>
      <w:r>
        <w:rPr>
          <w:rFonts w:eastAsia="Calibri"/>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Уполномоченного органа, принявшего телефонный звонок.</w:t>
      </w:r>
    </w:p>
    <w:p>
      <w:pPr>
        <w:autoSpaceDE w:val="0"/>
        <w:autoSpaceDN w:val="0"/>
        <w:adjustRightInd w:val="0"/>
        <w:ind w:firstLine="709"/>
        <w:jc w:val="both"/>
        <w:rPr>
          <w:rFonts w:eastAsia="Calibri"/>
        </w:rPr>
      </w:pPr>
      <w:r>
        <w:rPr>
          <w:rFonts w:eastAsia="Calibri"/>
        </w:rPr>
        <w:t>При невозможности специалиста Уполномоченного органа,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pPr>
        <w:autoSpaceDE w:val="0"/>
        <w:autoSpaceDN w:val="0"/>
        <w:adjustRightInd w:val="0"/>
        <w:ind w:firstLine="709"/>
        <w:jc w:val="both"/>
        <w:rPr>
          <w:rFonts w:eastAsia="Calibri"/>
        </w:rPr>
      </w:pPr>
      <w:r>
        <w:rPr>
          <w:rFonts w:eastAsia="Calibri"/>
        </w:rPr>
        <w:t>1.3.5.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10 календарных дней с даты регистрации обращения в Уполномоченном органе.</w:t>
      </w:r>
    </w:p>
    <w:p>
      <w:pPr>
        <w:autoSpaceDE w:val="0"/>
        <w:autoSpaceDN w:val="0"/>
        <w:adjustRightInd w:val="0"/>
        <w:ind w:firstLine="709"/>
        <w:jc w:val="both"/>
        <w:rPr>
          <w:rFonts w:eastAsia="Calibri"/>
        </w:rPr>
      </w:pPr>
      <w:r>
        <w:rPr>
          <w:rFonts w:eastAsia="Calibri"/>
        </w:rPr>
        <w:t xml:space="preserve">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r>
        <w:fldChar w:fldCharType="begin"/>
      </w:r>
      <w:r>
        <w:instrText xml:space="preserve"> HYPERLINK "consultantplus://offline/ref=B6D26CE1A3558BFB5DF2FD155960B3CB0487642ED1765BB68682D296742E6C793EBA370BBF098A1260EC21AB9DECDF2D711DDB4F448207603F15AC3AW4qFL" </w:instrText>
      </w:r>
      <w:r>
        <w:fldChar w:fldCharType="separate"/>
      </w:r>
      <w:r>
        <w:rPr>
          <w:rFonts w:eastAsia="Calibri"/>
          <w:color w:val="0000FF"/>
        </w:rPr>
        <w:t>пункте 1.3.</w:t>
      </w:r>
      <w:r>
        <w:rPr>
          <w:rFonts w:eastAsia="Calibri"/>
          <w:color w:val="0000FF"/>
        </w:rPr>
        <w:fldChar w:fldCharType="end"/>
      </w:r>
      <w:r>
        <w:rPr>
          <w:rFonts w:eastAsia="Calibri"/>
          <w:color w:val="0000FF"/>
        </w:rPr>
        <w:t>3</w:t>
      </w:r>
      <w:r>
        <w:rPr>
          <w:rFonts w:eastAsia="Calibri"/>
        </w:rPr>
        <w:t xml:space="preserve"> настоящего регламента.</w:t>
      </w:r>
    </w:p>
    <w:p>
      <w:pPr>
        <w:autoSpaceDE w:val="0"/>
        <w:autoSpaceDN w:val="0"/>
        <w:adjustRightInd w:val="0"/>
        <w:ind w:firstLine="709"/>
        <w:jc w:val="both"/>
        <w:rPr>
          <w:rFonts w:eastAsia="Calibri"/>
        </w:rPr>
      </w:pPr>
      <w:r>
        <w:rPr>
          <w:rFonts w:eastAsia="Calibri"/>
        </w:rPr>
        <w:t>1.3.7. 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autoSpaceDE w:val="0"/>
        <w:autoSpaceDN w:val="0"/>
        <w:adjustRightInd w:val="0"/>
        <w:ind w:firstLine="709"/>
        <w:jc w:val="both"/>
        <w:rPr>
          <w:rFonts w:eastAsia="Calibri"/>
        </w:rPr>
      </w:pPr>
      <w:r>
        <w:rPr>
          <w:rFonts w:eastAsia="Calibri"/>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pPr>
        <w:autoSpaceDE w:val="0"/>
        <w:autoSpaceDN w:val="0"/>
        <w:adjustRightInd w:val="0"/>
        <w:ind w:firstLine="709"/>
        <w:jc w:val="both"/>
        <w:rPr>
          <w:rFonts w:eastAsia="Calibri"/>
        </w:rPr>
      </w:pPr>
      <w:r>
        <w:rPr>
          <w:rFonts w:eastAsia="Calibri"/>
        </w:rPr>
        <w:t>- место нахождения, график работы, справочные телефоны, адреса электронной почты Уполномоченного органа и его структурного подразделения, предоставляющего муниципальную услугу;</w:t>
      </w:r>
    </w:p>
    <w:p>
      <w:pPr>
        <w:autoSpaceDE w:val="0"/>
        <w:autoSpaceDN w:val="0"/>
        <w:adjustRightInd w:val="0"/>
        <w:ind w:firstLine="709"/>
        <w:jc w:val="both"/>
        <w:rPr>
          <w:rFonts w:eastAsia="Calibri"/>
        </w:rPr>
      </w:pPr>
      <w:r>
        <w:rPr>
          <w:rFonts w:eastAsia="Calibri"/>
        </w:rPr>
        <w:t>-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pPr>
        <w:autoSpaceDE w:val="0"/>
        <w:autoSpaceDN w:val="0"/>
        <w:adjustRightInd w:val="0"/>
        <w:ind w:firstLine="709"/>
        <w:jc w:val="both"/>
        <w:rPr>
          <w:rFonts w:eastAsia="Calibri"/>
        </w:rPr>
      </w:pPr>
      <w:r>
        <w:rPr>
          <w:rFonts w:eastAsia="Calibri"/>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autoSpaceDE w:val="0"/>
        <w:autoSpaceDN w:val="0"/>
        <w:adjustRightInd w:val="0"/>
        <w:ind w:firstLine="709"/>
        <w:jc w:val="both"/>
        <w:rPr>
          <w:rFonts w:eastAsia="Calibri"/>
        </w:rPr>
      </w:pPr>
      <w:r>
        <w:rPr>
          <w:rFonts w:eastAsia="Calibri"/>
        </w:rPr>
        <w:t>- бланки заявлений о предоставлении муниципальной услуги и образцы их заполнения;</w:t>
      </w:r>
    </w:p>
    <w:p>
      <w:pPr>
        <w:autoSpaceDE w:val="0"/>
        <w:autoSpaceDN w:val="0"/>
        <w:adjustRightInd w:val="0"/>
        <w:ind w:firstLine="709"/>
        <w:jc w:val="both"/>
        <w:rPr>
          <w:rFonts w:eastAsia="Calibri"/>
        </w:rPr>
      </w:pPr>
      <w:r>
        <w:rPr>
          <w:rFonts w:eastAsia="Calibri"/>
        </w:rPr>
        <w:t>- исчерпывающий перечень документов, необходимых для предоставления муниципальной услуги;</w:t>
      </w:r>
    </w:p>
    <w:p>
      <w:pPr>
        <w:autoSpaceDE w:val="0"/>
        <w:autoSpaceDN w:val="0"/>
        <w:adjustRightInd w:val="0"/>
        <w:ind w:firstLine="709"/>
        <w:jc w:val="both"/>
        <w:rPr>
          <w:rFonts w:eastAsia="Calibri"/>
        </w:rPr>
      </w:pPr>
      <w:r>
        <w:rPr>
          <w:rFonts w:eastAsia="Calibri"/>
        </w:rPr>
        <w:t>- основания для отказа в предоставлении муниципальной услуги;</w:t>
      </w:r>
    </w:p>
    <w:p>
      <w:pPr>
        <w:autoSpaceDE w:val="0"/>
        <w:autoSpaceDN w:val="0"/>
        <w:adjustRightInd w:val="0"/>
        <w:ind w:firstLine="709"/>
        <w:jc w:val="both"/>
        <w:rPr>
          <w:rFonts w:eastAsia="Calibri"/>
        </w:rPr>
      </w:pPr>
      <w:r>
        <w:rPr>
          <w:rFonts w:eastAsia="Calibri"/>
        </w:rPr>
        <w:t>- блок-схема предоставления муниципальной услуги;</w:t>
      </w:r>
    </w:p>
    <w:p>
      <w:pPr>
        <w:autoSpaceDE w:val="0"/>
        <w:autoSpaceDN w:val="0"/>
        <w:adjustRightInd w:val="0"/>
        <w:ind w:firstLine="709"/>
        <w:jc w:val="both"/>
        <w:rPr>
          <w:rFonts w:eastAsia="Calibri"/>
        </w:rPr>
      </w:pPr>
      <w:r>
        <w:rPr>
          <w:rFonts w:eastAsia="Calibri"/>
        </w:rPr>
        <w:t xml:space="preserve">- текст Административного регламента с </w:t>
      </w:r>
      <w:r>
        <w:rPr>
          <w:rFonts w:eastAsia="Calibri"/>
          <w:color w:val="0000FF"/>
        </w:rPr>
        <w:t>приложениями</w:t>
      </w:r>
      <w:r>
        <w:rPr>
          <w:rFonts w:eastAsia="Calibri"/>
        </w:rPr>
        <w:t>.</w:t>
      </w:r>
    </w:p>
    <w:p>
      <w:pPr>
        <w:pStyle w:val="67"/>
        <w:ind w:firstLine="708"/>
        <w:contextualSpacing/>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autoSpaceDE w:val="0"/>
        <w:autoSpaceDN w:val="0"/>
        <w:adjustRightInd w:val="0"/>
        <w:ind w:firstLine="709"/>
        <w:jc w:val="both"/>
        <w:rPr>
          <w:rFonts w:eastAsia="Calibri"/>
        </w:rPr>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autoSpaceDE w:val="0"/>
        <w:autoSpaceDN w:val="0"/>
        <w:adjustRightInd w:val="0"/>
        <w:ind w:firstLine="709"/>
        <w:jc w:val="both"/>
        <w:rPr>
          <w:rFonts w:eastAsia="Calibri"/>
        </w:rPr>
      </w:pPr>
      <w:r>
        <w:rPr>
          <w:rFonts w:eastAsia="Calibri"/>
        </w:rPr>
        <w:t>1.3.8.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pPr>
        <w:autoSpaceDE w:val="0"/>
        <w:autoSpaceDN w:val="0"/>
        <w:adjustRightInd w:val="0"/>
        <w:ind w:firstLine="709"/>
        <w:jc w:val="both"/>
        <w:rPr>
          <w:rFonts w:eastAsia="Calibri"/>
        </w:rPr>
      </w:pPr>
      <w:r>
        <w:rPr>
          <w:rFonts w:eastAsia="Calibri"/>
        </w:rPr>
        <w:t>1.3.9. В случае внесения изменений в порядок предоставления муниципальной услуги специалист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pPr>
        <w:ind w:firstLine="708"/>
        <w:jc w:val="both"/>
      </w:pPr>
      <w:r>
        <w:rPr>
          <w:rFonts w:eastAsia="Calibri"/>
        </w:rPr>
        <w:t xml:space="preserve">1.3.10. Сведения, указанные в </w:t>
      </w:r>
      <w:r>
        <w:fldChar w:fldCharType="begin"/>
      </w:r>
      <w:r>
        <w:instrText xml:space="preserve"> HYPERLINK "consultantplus://offline/ref=B6D26CE1A3558BFB5DF2FD155960B3CB0487642ED1765BB68682D296742E6C793EBA370BBF098A1260EC21AE98ECDF2D711DDB4F448207603F15AC3AW4qFL" </w:instrText>
      </w:r>
      <w:r>
        <w:fldChar w:fldCharType="separate"/>
      </w:r>
      <w:r>
        <w:rPr>
          <w:rFonts w:eastAsia="Calibri"/>
          <w:color w:val="0000FF"/>
        </w:rPr>
        <w:t>пунктах 1.3.1</w:t>
      </w:r>
      <w:r>
        <w:rPr>
          <w:rFonts w:eastAsia="Calibri"/>
          <w:color w:val="0000FF"/>
        </w:rPr>
        <w:fldChar w:fldCharType="end"/>
      </w:r>
      <w:r>
        <w:rPr>
          <w:rFonts w:eastAsia="Calibri"/>
        </w:rPr>
        <w:t xml:space="preserve">, </w:t>
      </w:r>
      <w:r>
        <w:fldChar w:fldCharType="begin"/>
      </w:r>
      <w:r>
        <w:instrText xml:space="preserve"> HYPERLINK "consultantplus://offline/ref=B6D26CE1A3558BFB5DF2FD155960B3CB0487642ED1765BB68682D296742E6C793EBA370BBF098A1260EC21AF91ECDF2D711DDB4F448207603F15AC3AW4qFL" </w:instrText>
      </w:r>
      <w:r>
        <w:fldChar w:fldCharType="separate"/>
      </w:r>
      <w:r>
        <w:rPr>
          <w:rFonts w:eastAsia="Calibri"/>
          <w:color w:val="0000FF"/>
        </w:rPr>
        <w:t>1.3.2</w:t>
      </w:r>
      <w:r>
        <w:rPr>
          <w:rFonts w:eastAsia="Calibri"/>
          <w:color w:val="0000FF"/>
        </w:rPr>
        <w:fldChar w:fldCharType="end"/>
      </w:r>
      <w:r>
        <w:rPr>
          <w:rFonts w:eastAsia="Calibri"/>
        </w:rPr>
        <w:t xml:space="preserve"> настоящего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 на официальном сайте, Едином и региональном порталах.</w:t>
      </w:r>
    </w:p>
    <w:p>
      <w:pPr>
        <w:jc w:val="both"/>
      </w:pPr>
    </w:p>
    <w:p>
      <w:pPr>
        <w:pStyle w:val="67"/>
        <w:ind w:firstLine="708"/>
        <w:contextualSpacing/>
        <w:jc w:val="center"/>
        <w:rPr>
          <w:b/>
          <w:bCs/>
        </w:rPr>
      </w:pPr>
      <w:r>
        <w:rPr>
          <w:b/>
          <w:bCs/>
        </w:rPr>
        <w:t xml:space="preserve">II. Стандарт предоставления муниципальной услуги </w:t>
      </w:r>
    </w:p>
    <w:p>
      <w:pPr>
        <w:pStyle w:val="67"/>
        <w:ind w:firstLine="708"/>
        <w:contextualSpacing/>
        <w:jc w:val="center"/>
        <w:rPr>
          <w:b/>
          <w:bCs/>
        </w:rPr>
      </w:pPr>
    </w:p>
    <w:p>
      <w:pPr>
        <w:pStyle w:val="67"/>
        <w:ind w:firstLine="708"/>
        <w:contextualSpacing/>
        <w:jc w:val="center"/>
        <w:rPr>
          <w:b/>
          <w:bCs/>
        </w:rPr>
      </w:pPr>
      <w:r>
        <w:rPr>
          <w:b/>
          <w:bCs/>
        </w:rPr>
        <w:t>2.1. Наименование муниципальной услуги</w:t>
      </w:r>
    </w:p>
    <w:p>
      <w:pPr>
        <w:pStyle w:val="67"/>
        <w:ind w:firstLine="708"/>
        <w:contextualSpacing/>
        <w:jc w:val="both"/>
        <w:rPr>
          <w:b/>
          <w:bCs/>
        </w:rPr>
      </w:pPr>
    </w:p>
    <w:p>
      <w:pPr>
        <w:pStyle w:val="67"/>
        <w:ind w:firstLine="708"/>
        <w:contextualSpacing/>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pStyle w:val="67"/>
        <w:ind w:firstLine="708"/>
        <w:contextualSpacing/>
        <w:jc w:val="both"/>
      </w:pPr>
    </w:p>
    <w:p>
      <w:pPr>
        <w:pStyle w:val="67"/>
        <w:ind w:firstLine="708"/>
        <w:contextualSpacing/>
        <w:jc w:val="center"/>
        <w:rPr>
          <w:b/>
          <w:bCs/>
        </w:rPr>
      </w:pPr>
      <w:r>
        <w:rPr>
          <w:b/>
          <w:bCs/>
        </w:rPr>
        <w:t>2.2. Наименование органа администрации Белоярского района, предоставляющего муниципальную услугу</w:t>
      </w:r>
    </w:p>
    <w:p>
      <w:pPr>
        <w:pStyle w:val="67"/>
        <w:ind w:firstLine="708"/>
        <w:contextualSpacing/>
        <w:jc w:val="both"/>
        <w:rPr>
          <w:b/>
          <w:bCs/>
        </w:rPr>
      </w:pPr>
    </w:p>
    <w:p>
      <w:pPr>
        <w:pStyle w:val="67"/>
        <w:ind w:firstLine="708"/>
        <w:contextualSpacing/>
        <w:jc w:val="both"/>
      </w:pPr>
      <w:r>
        <w:t>Муниципальная услуга предоставляется Комитетом муниципальной собственности администрации Белоярского района.</w:t>
      </w:r>
    </w:p>
    <w:p>
      <w:pPr>
        <w:autoSpaceDE w:val="0"/>
        <w:autoSpaceDN w:val="0"/>
        <w:adjustRightInd w:val="0"/>
        <w:ind w:firstLine="709"/>
        <w:jc w:val="both"/>
        <w:rPr>
          <w:rFonts w:eastAsia="Calibri"/>
        </w:rPr>
      </w:pPr>
      <w:r>
        <w:rPr>
          <w:rFonts w:eastAsia="Calibri"/>
        </w:rPr>
        <w:t>За получением муниципальной услуги Заявитель может также обратиться в МФЦ.</w:t>
      </w:r>
    </w:p>
    <w:p>
      <w:pPr>
        <w:pStyle w:val="67"/>
        <w:ind w:firstLine="708"/>
        <w:contextualSpacing/>
        <w:jc w:val="both"/>
      </w:pPr>
      <w:r>
        <w:t xml:space="preserve">При предоставлении муниципальной услуги Уполномоченный орган взаимодействует с: </w:t>
      </w:r>
    </w:p>
    <w:p>
      <w:pPr>
        <w:pStyle w:val="67"/>
        <w:ind w:firstLine="708"/>
        <w:contextualSpacing/>
        <w:jc w:val="both"/>
      </w:pPr>
      <w:r>
        <w:t xml:space="preserve">- Федеральной налоговой службой Российской Федерации в части получения сведений из Единого государственного реестра юридических лиц; </w:t>
      </w:r>
    </w:p>
    <w:p>
      <w:pPr>
        <w:pStyle w:val="67"/>
        <w:ind w:firstLine="708"/>
        <w:contextualSpacing/>
        <w:jc w:val="both"/>
      </w:pPr>
      <w: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pPr>
        <w:autoSpaceDE w:val="0"/>
        <w:autoSpaceDN w:val="0"/>
        <w:adjustRightInd w:val="0"/>
        <w:ind w:firstLine="709"/>
        <w:jc w:val="both"/>
        <w:rPr>
          <w:rFonts w:eastAsia="Calibri"/>
        </w:rPr>
      </w:pPr>
      <w:r>
        <w:rPr>
          <w:rFonts w:eastAsia="Calibri"/>
        </w:rPr>
        <w:t xml:space="preserve">В соответствии с требованиями </w:t>
      </w:r>
      <w:r>
        <w:fldChar w:fldCharType="begin"/>
      </w:r>
      <w:r>
        <w:instrText xml:space="preserve"> HYPERLINK "consultantplus://offline/ref=6948E8EC52DA5CC3EA6D5A7E78937C25E658E457E78E4F31B4FE2DE03330B458358BFA5B880FE7809FEBA34B792A1E9078DAB124563BL" </w:instrText>
      </w:r>
      <w:r>
        <w:fldChar w:fldCharType="separate"/>
      </w:r>
      <w:r>
        <w:rPr>
          <w:rFonts w:eastAsia="Calibri"/>
          <w:color w:val="0000FF"/>
        </w:rPr>
        <w:t>пункта 3 части 1 статьи 7</w:t>
      </w:r>
      <w:r>
        <w:rPr>
          <w:rFonts w:eastAsia="Calibri"/>
          <w:color w:val="0000FF"/>
        </w:rPr>
        <w:fldChar w:fldCharType="end"/>
      </w:r>
      <w:r>
        <w:rPr>
          <w:rFonts w:eastAsia="Calibri"/>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w:t>
      </w:r>
      <w:r>
        <w:t xml:space="preserve">Уполномоченный </w:t>
      </w:r>
      <w:r>
        <w:rPr>
          <w:rFonts w:eastAsia="Calibri"/>
        </w:rPr>
        <w:t xml:space="preserve">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документов и информации, предоставляемых в результате предоставления таких услуг, включенных в </w:t>
      </w:r>
      <w:r>
        <w:fldChar w:fldCharType="begin"/>
      </w:r>
      <w:r>
        <w:instrText xml:space="preserve"> HYPERLINK "consultantplus://offline/ref=6948E8EC52DA5CC3EA6D44736EFF2B2AE453BC58E7894763EEAD2BB76C60B20D75CBFC0CC340BED0DBBEAE4B743F4AC9228DBC2760ED1C0E085AFB685A33L" </w:instrText>
      </w:r>
      <w:r>
        <w:fldChar w:fldCharType="separate"/>
      </w:r>
      <w:r>
        <w:rPr>
          <w:rFonts w:eastAsia="Calibri"/>
          <w:color w:val="0000FF"/>
        </w:rPr>
        <w:t>Перечень</w:t>
      </w:r>
      <w:r>
        <w:rPr>
          <w:rFonts w:eastAsia="Calibri"/>
          <w:color w:val="0000FF"/>
        </w:rPr>
        <w:fldChar w:fldCharType="end"/>
      </w:r>
      <w:r>
        <w:rPr>
          <w:rFonts w:eastAsia="Calibri"/>
        </w:rP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jc w:val="both"/>
      </w:pPr>
    </w:p>
    <w:p>
      <w:pPr>
        <w:jc w:val="center"/>
        <w:rPr>
          <w:b/>
          <w:bCs/>
        </w:rPr>
      </w:pPr>
      <w:r>
        <w:rPr>
          <w:b/>
          <w:bCs/>
        </w:rPr>
        <w:t>2.3. Описание результата предоставления муниципальной услуги</w:t>
      </w:r>
    </w:p>
    <w:p>
      <w:pPr>
        <w:jc w:val="both"/>
        <w:rPr>
          <w:b/>
          <w:bCs/>
        </w:rPr>
      </w:pPr>
    </w:p>
    <w:p>
      <w:pPr>
        <w:ind w:firstLine="708"/>
        <w:jc w:val="both"/>
      </w:pPr>
      <w:r>
        <w:t>Результатом предоставления муниципальной услуги являются:</w:t>
      </w:r>
    </w:p>
    <w:p>
      <w:pPr>
        <w:numPr>
          <w:ilvl w:val="0"/>
          <w:numId w:val="3"/>
        </w:numPr>
        <w:ind w:firstLine="708"/>
        <w:jc w:val="both"/>
      </w:pPr>
      <w:r>
        <w:t>решение о предоставлении земельного участка в собственность бесплатно;</w:t>
      </w:r>
    </w:p>
    <w:p>
      <w:pPr>
        <w:numPr>
          <w:ilvl w:val="0"/>
          <w:numId w:val="3"/>
        </w:numPr>
        <w:ind w:firstLine="708"/>
        <w:jc w:val="both"/>
      </w:pPr>
      <w:r>
        <w:t>решение об отказе в предоставлении муниципальной услуги.</w:t>
      </w:r>
    </w:p>
    <w:p>
      <w:pPr>
        <w:pStyle w:val="67"/>
        <w:ind w:firstLine="708"/>
        <w:contextualSpacing/>
        <w:jc w:val="both"/>
      </w:pPr>
      <w:r>
        <w:t xml:space="preserve">Заявителю в качестве результата предоставления муниципальной услуги обеспечивается возможность получения документа: </w:t>
      </w:r>
    </w:p>
    <w:p>
      <w:pPr>
        <w:pStyle w:val="67"/>
        <w:ind w:firstLine="708"/>
        <w:contextualSpacing/>
        <w:jc w:val="both"/>
      </w:pPr>
      <w: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w:t>
      </w:r>
    </w:p>
    <w:p>
      <w:pPr>
        <w:pStyle w:val="67"/>
        <w:ind w:firstLine="708"/>
        <w:contextualSpacing/>
        <w:jc w:val="both"/>
      </w:pPr>
      <w: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или Уполномоченном органе.</w:t>
      </w:r>
    </w:p>
    <w:p>
      <w:pPr>
        <w:pStyle w:val="67"/>
        <w:ind w:firstLine="708"/>
        <w:contextualSpacing/>
        <w:jc w:val="both"/>
      </w:pPr>
      <w: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pPr>
        <w:pStyle w:val="67"/>
        <w:ind w:firstLine="708"/>
        <w:contextualSpacing/>
        <w:jc w:val="both"/>
      </w:pPr>
      <w:r>
        <w:t xml:space="preserve">При предоставлении муниципальной услуги в электронной форме Заявителю направляется: </w:t>
      </w:r>
    </w:p>
    <w:p>
      <w:pPr>
        <w:pStyle w:val="67"/>
        <w:ind w:firstLine="708"/>
        <w:contextualSpacing/>
        <w:jc w:val="both"/>
      </w:pPr>
      <w: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pPr>
        <w:ind w:firstLine="708"/>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jc w:val="both"/>
      </w:pPr>
    </w:p>
    <w:p>
      <w:pPr>
        <w:pStyle w:val="67"/>
        <w:ind w:firstLine="708"/>
        <w:contextualSpacing/>
        <w:jc w:val="center"/>
        <w:rPr>
          <w:b/>
          <w:bCs/>
        </w:rPr>
      </w:pPr>
      <w:r>
        <w:rPr>
          <w:b/>
          <w:bCs/>
        </w:rPr>
        <w:t>2.4. Срок предоставления муниципальной услуги</w:t>
      </w:r>
    </w:p>
    <w:p>
      <w:pPr>
        <w:jc w:val="both"/>
      </w:pPr>
    </w:p>
    <w:p>
      <w:pPr>
        <w:ind w:firstLine="708"/>
        <w:jc w:val="both"/>
      </w:pPr>
      <w:r>
        <w:t>Максимальный срок предоставления муниципальной услуги составляет 30 дней со дня поступления заявления о предоставлении муниципальной услуги в Уполномоченный орган.</w:t>
      </w:r>
    </w:p>
    <w:p>
      <w:pPr>
        <w:ind w:firstLine="708"/>
        <w:jc w:val="both"/>
      </w:pPr>
      <w: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pPr>
        <w:ind w:firstLine="708"/>
        <w:jc w:val="both"/>
      </w:pPr>
      <w:r>
        <w:t>В случае обращения Заявителя за получением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pPr>
        <w:ind w:firstLine="708"/>
        <w:jc w:val="both"/>
      </w:pPr>
      <w:r>
        <w:t>Срок выдачи (направления) документов, являющихся результатом предоставления муниципальной услуги - не позднее 2 рабочих дней со дня подписания документов, являющихся результатом предоставления муниципальной услуги, указанных в пункте 2.3 настоящего регламента.</w:t>
      </w:r>
    </w:p>
    <w:p>
      <w:pPr>
        <w:ind w:firstLine="708"/>
        <w:jc w:val="both"/>
      </w:pPr>
    </w:p>
    <w:p>
      <w:pPr>
        <w:pStyle w:val="67"/>
        <w:ind w:firstLine="708"/>
        <w:contextualSpacing/>
        <w:jc w:val="center"/>
        <w:rPr>
          <w:b/>
          <w:bCs/>
        </w:rPr>
      </w:pPr>
      <w:r>
        <w:rPr>
          <w:b/>
          <w:bCs/>
        </w:rPr>
        <w:t>2.5. Правовые основания для предоставления муниципальной услуги</w:t>
      </w:r>
    </w:p>
    <w:p>
      <w:pPr>
        <w:pStyle w:val="67"/>
        <w:ind w:firstLine="708"/>
        <w:contextualSpacing/>
        <w:jc w:val="both"/>
        <w:rPr>
          <w:b/>
          <w:bCs/>
        </w:rPr>
      </w:pPr>
    </w:p>
    <w:p>
      <w:pPr>
        <w:ind w:firstLine="708"/>
        <w:jc w:val="both"/>
      </w:pPr>
      <w:r>
        <w:t>Перечень нормативных правовых актов, регулирующих предоставление муниципальной услуги, размещён в региональной информационной системе «Портал государственных и муниципальных услуг (функций) Ханты-Мансийского автономного округа – Югры».</w:t>
      </w:r>
    </w:p>
    <w:p>
      <w:pPr>
        <w:jc w:val="both"/>
      </w:pPr>
    </w:p>
    <w:p>
      <w:pPr>
        <w:jc w:val="center"/>
        <w:rPr>
          <w:b/>
          <w:bCs/>
        </w:rPr>
      </w:pPr>
      <w:r>
        <w:rPr>
          <w:b/>
          <w:bCs/>
        </w:rPr>
        <w:t>2.6. Исчерпывающий перечень документов, необходимых</w:t>
      </w:r>
    </w:p>
    <w:p>
      <w:pPr>
        <w:jc w:val="center"/>
        <w:rPr>
          <w:b/>
          <w:bCs/>
        </w:rPr>
      </w:pPr>
      <w:r>
        <w:rPr>
          <w:b/>
          <w:bCs/>
        </w:rPr>
        <w:t>для предоставления муниципальной услуги</w:t>
      </w:r>
    </w:p>
    <w:p>
      <w:pPr>
        <w:jc w:val="both"/>
      </w:pPr>
    </w:p>
    <w:p>
      <w:pPr>
        <w:ind w:firstLine="708"/>
        <w:jc w:val="both"/>
      </w:pPr>
      <w:r>
        <w:t>2.6.1. Для получения муниципальной услуги Заявитель предоставляет самостоятельно:</w:t>
      </w:r>
    </w:p>
    <w:p>
      <w:pPr>
        <w:ind w:firstLine="708"/>
        <w:jc w:val="both"/>
      </w:pPr>
      <w:r>
        <w:t xml:space="preserve">1) </w:t>
      </w:r>
      <w:r>
        <w:fldChar w:fldCharType="begin"/>
      </w:r>
      <w:r>
        <w:instrText xml:space="preserve"> HYPERLINK \l "P618" </w:instrText>
      </w:r>
      <w:r>
        <w:fldChar w:fldCharType="separate"/>
      </w:r>
      <w:r>
        <w:t>заявление</w:t>
      </w:r>
      <w:r>
        <w:fldChar w:fldCharType="end"/>
      </w:r>
      <w:r>
        <w:t xml:space="preserve"> о предоставлении муниципальной услуги в свободной форме. В заявлении должны быть указаны:</w:t>
      </w:r>
    </w:p>
    <w:p>
      <w:pPr>
        <w:ind w:firstLine="708"/>
        <w:jc w:val="both"/>
      </w:pPr>
      <w:r>
        <w:t>а) фамилия, имя, отчество, место жительства Заявителя и реквизиты документа, удостоверяющего личность Заявителя (для гражданина);</w:t>
      </w:r>
    </w:p>
    <w:p>
      <w:pPr>
        <w:ind w:firstLine="708"/>
        <w:jc w:val="both"/>
      </w:pPr>
      <w: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ind w:firstLine="708"/>
        <w:jc w:val="both"/>
      </w:pPr>
      <w:r>
        <w:t>в) кадастровый номер испрашиваемого земельного участка;</w:t>
      </w:r>
    </w:p>
    <w:p>
      <w:pPr>
        <w:ind w:firstLine="708"/>
        <w:jc w:val="both"/>
      </w:pPr>
      <w:r>
        <w:t>г)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p>
      <w:pPr>
        <w:ind w:firstLine="708"/>
        <w:jc w:val="both"/>
      </w:pPr>
      <w: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ind w:firstLine="708"/>
        <w:jc w:val="both"/>
      </w:pPr>
      <w:r>
        <w:t>е)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ind w:firstLine="708"/>
        <w:jc w:val="both"/>
      </w:pPr>
      <w:r>
        <w:t>ж) цель использования земельного участка;</w:t>
      </w:r>
    </w:p>
    <w:p>
      <w:pPr>
        <w:ind w:firstLine="708"/>
        <w:jc w:val="both"/>
      </w:pPr>
      <w: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ind w:firstLine="708"/>
        <w:jc w:val="both"/>
      </w:pPr>
      <w: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ind w:firstLine="708"/>
        <w:jc w:val="both"/>
      </w:pPr>
      <w:r>
        <w:t>к) почтовый адрес и (или) адрес электронной почты для связи с Заявителем;</w:t>
      </w:r>
    </w:p>
    <w:p>
      <w:pPr>
        <w:numPr>
          <w:ilvl w:val="0"/>
          <w:numId w:val="4"/>
        </w:numPr>
        <w:ind w:firstLine="708"/>
        <w:jc w:val="both"/>
      </w:pPr>
      <w:r>
        <w:t xml:space="preserve">документы, подтверждающие право Заявителя на приобретение земельного участка без проведения торгов и предусмотренные </w:t>
      </w:r>
      <w:r>
        <w:fldChar w:fldCharType="begin"/>
      </w:r>
      <w:r>
        <w:instrText xml:space="preserve"> HYPERLINK "consultantplus://offline/ref=C24A63990D03C986B379C6362EAA2D826E24295412026E427F66FF544950FE4682EDD8C55B0374FEA3A3BF00D779473B2E6901394F83007A41dEH" </w:instrText>
      </w:r>
      <w:r>
        <w:fldChar w:fldCharType="separate"/>
      </w:r>
      <w:r>
        <w:t>перечнем</w:t>
      </w:r>
      <w:r>
        <w:fldChar w:fldCharType="end"/>
      </w:r>
      <w:r>
        <w:t xml:space="preserve">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2 сентября 2020 года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pPr>
        <w:ind w:firstLine="708"/>
        <w:jc w:val="both"/>
      </w:pPr>
      <w:r>
        <w:t>По собственной инициативе Заявитель вправе предоставить к заявлению документы и информацию, которые Уполномоченный орган запрашивает в порядке межведомственного информационного взаимодействия.</w:t>
      </w:r>
    </w:p>
    <w:p>
      <w:pPr>
        <w:ind w:firstLine="708"/>
        <w:jc w:val="both"/>
      </w:pPr>
      <w:r>
        <w:t>Непредоставление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pPr>
        <w:ind w:firstLine="708"/>
        <w:jc w:val="both"/>
      </w:pPr>
      <w: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ind w:firstLine="708"/>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ind w:firstLine="708"/>
        <w:jc w:val="both"/>
      </w:pPr>
      <w: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pPr>
        <w:ind w:firstLine="708"/>
        <w:jc w:val="both"/>
      </w:pPr>
      <w:r>
        <w:t>2.6.2. Заявление о предоставлении муниципальной услуги подается в МФЦ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ind w:firstLine="708"/>
        <w:jc w:val="both"/>
      </w:pPr>
      <w:r>
        <w:t>В заявлении также указывается один из следующих способов направления результата предоставления муниципальной услуги:</w:t>
      </w:r>
    </w:p>
    <w:p>
      <w:pPr>
        <w:ind w:firstLine="708"/>
        <w:jc w:val="both"/>
      </w:pPr>
      <w:r>
        <w:t>- в форме электронного документа в личном кабинете на ЕПГУ;</w:t>
      </w:r>
    </w:p>
    <w:p>
      <w:pPr>
        <w:ind w:firstLine="708"/>
        <w:jc w:val="both"/>
      </w:pPr>
      <w:r>
        <w:t>- на бумажном носителе в виде распечатанного экземпляра электронного документа в Уполномоченном органе, МФЦ.</w:t>
      </w:r>
    </w:p>
    <w:p>
      <w:pPr>
        <w:ind w:firstLine="708"/>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ind w:firstLine="708"/>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ind w:firstLine="708"/>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ind w:firstLine="708"/>
        <w:jc w:val="both"/>
      </w:pPr>
      <w: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в случае направления заявления посредством ЕПГУ.</w:t>
      </w:r>
    </w:p>
    <w:p>
      <w:pPr>
        <w:ind w:firstLine="708"/>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pPr>
        <w:ind w:firstLine="708"/>
        <w:jc w:val="both"/>
      </w:pPr>
      <w:r>
        <w:t>Электронные документы могут быть предоставлены в следующих форматах: xml, doc, docx, odt, xls, xlsx, ods, pdf, jpg, jpeg, zip, rar, sig, png, bmp, tiff.</w:t>
      </w:r>
    </w:p>
    <w:p>
      <w:pPr>
        <w:ind w:firstLine="708"/>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ind w:firstLine="708"/>
        <w:jc w:val="both"/>
      </w:pPr>
      <w:r>
        <w:t>- "черно-белый" (при отсутствии в документе графических изображений и (или) цветного текста);</w:t>
      </w:r>
    </w:p>
    <w:p>
      <w:pPr>
        <w:ind w:firstLine="708"/>
        <w:jc w:val="both"/>
      </w:pPr>
      <w:r>
        <w:t>- "оттенки серого" (при наличии в документе графических изображений, отличных от цветного графического изображения);</w:t>
      </w:r>
    </w:p>
    <w:p>
      <w:pPr>
        <w:ind w:firstLine="708"/>
        <w:jc w:val="both"/>
      </w:pPr>
      <w:r>
        <w:t>- "цветной" или "режим полной цветопередачи" (при наличии в документе цветных графических изображений либо цветного текста);</w:t>
      </w:r>
    </w:p>
    <w:p>
      <w:pPr>
        <w:ind w:firstLine="708"/>
        <w:jc w:val="both"/>
      </w:pPr>
      <w:r>
        <w:t>- сохранением всех аутентичных признаков подлинности, а именно: графической подписи лица, печати, углового штампа бланка;</w:t>
      </w:r>
    </w:p>
    <w:p>
      <w:pPr>
        <w:ind w:firstLine="708"/>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pPr>
        <w:ind w:firstLine="708"/>
        <w:jc w:val="both"/>
      </w:pPr>
      <w:r>
        <w:t>Электронные документы должны обеспечивать:</w:t>
      </w:r>
    </w:p>
    <w:p>
      <w:pPr>
        <w:ind w:firstLine="708"/>
        <w:jc w:val="both"/>
      </w:pPr>
      <w:r>
        <w:t>- возможность идентифицировать документ и количество листов в документе;</w:t>
      </w:r>
    </w:p>
    <w:p>
      <w:pPr>
        <w:ind w:firstLine="708"/>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ind w:firstLine="708"/>
        <w:jc w:val="both"/>
      </w:pPr>
      <w:r>
        <w:t>Документы, подлежащие представлению в форматах xls, xlsx или ods, формируются в виде отдельного электронного документа.</w:t>
      </w:r>
    </w:p>
    <w:p>
      <w:pPr>
        <w:ind w:firstLine="708"/>
        <w:jc w:val="both"/>
      </w:pPr>
      <w:r>
        <w:t>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pPr>
        <w:ind w:firstLine="708"/>
        <w:jc w:val="both"/>
      </w:pPr>
      <w:r>
        <w:t>Заявление в форме электронного документа подписывается по выбору Заявителя:</w:t>
      </w:r>
    </w:p>
    <w:p>
      <w:pPr>
        <w:ind w:firstLine="708"/>
        <w:jc w:val="both"/>
      </w:pPr>
      <w:r>
        <w:t>- электронной подписью Заявителя (представителя Заявителя);</w:t>
      </w:r>
    </w:p>
    <w:p>
      <w:pPr>
        <w:ind w:firstLine="708"/>
        <w:jc w:val="both"/>
      </w:pPr>
      <w:r>
        <w:t>- усиленной квалифицированной электронной подписью Заявителя (представителя Заявителя).</w:t>
      </w:r>
    </w:p>
    <w:p>
      <w:pPr>
        <w:ind w:firstLine="708"/>
        <w:jc w:val="both"/>
      </w:pPr>
      <w: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r>
        <w:fldChar w:fldCharType="begin"/>
      </w:r>
      <w:r>
        <w:instrText xml:space="preserve"> HYPERLINK "consultantplus://offline/ref=B0AA1CBF3335A304FA51574649F108ACB5CD500E4F1CF063026A9BC5194990753B5ABE3C7345187F96ABC5AAC4u3C4M" </w:instrText>
      </w:r>
      <w:r>
        <w:fldChar w:fldCharType="separate"/>
      </w:r>
      <w:r>
        <w:t>постановлением</w:t>
      </w:r>
      <w:r>
        <w:fldChar w:fldCharType="end"/>
      </w:r>
      <w:r>
        <w:t xml:space="preserve">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autoSpaceDE w:val="0"/>
        <w:autoSpaceDN w:val="0"/>
        <w:adjustRightInd w:val="0"/>
        <w:ind w:firstLine="709"/>
        <w:jc w:val="both"/>
        <w:rPr>
          <w:rFonts w:eastAsia="Calibri"/>
        </w:rPr>
      </w:pPr>
      <w:r>
        <w:rPr>
          <w:rFonts w:eastAsia="Calibri"/>
        </w:rPr>
        <w:t>Заявление в форме электронного документа, представленное с нарушением, не рассматривается Уполномоченным органом.</w:t>
      </w:r>
    </w:p>
    <w:p>
      <w:pPr>
        <w:ind w:firstLine="708"/>
        <w:jc w:val="both"/>
      </w:pPr>
      <w:r>
        <w:rPr>
          <w:rFonts w:eastAsia="Calibri"/>
        </w:rPr>
        <w:t xml:space="preserve">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w:t>
      </w:r>
      <w:r>
        <w:t>решение об отказе в заключении соглашения о перераспределении земельных участков</w:t>
      </w:r>
      <w:r>
        <w:rPr>
          <w:rFonts w:eastAsia="Calibri"/>
        </w:rPr>
        <w:t xml:space="preserve"> с указанием допущенных нарушений требований, в соответствии с которыми должно быть представлено заявление.</w:t>
      </w:r>
    </w:p>
    <w:p>
      <w:pPr>
        <w:ind w:firstLine="708"/>
        <w:jc w:val="both"/>
      </w:pPr>
      <w:r>
        <w:t>2.6.3.Сведения об участвующих в предоставлении муниципальной услуги органах государственной власти и выдаваемых ими документах и информации:</w:t>
      </w:r>
    </w:p>
    <w:p>
      <w:pPr>
        <w:ind w:firstLine="708"/>
        <w:jc w:val="both"/>
      </w:pPr>
      <w:r>
        <w:t xml:space="preserve">- </w:t>
      </w:r>
      <w:r>
        <w:rPr>
          <w:lang w:eastAsia="zh-CN"/>
        </w:rPr>
        <w:t xml:space="preserve">Управление Росреестра по Ханты - Мансийскому автономному округу – Югре (предоставляются </w:t>
      </w:r>
      <w:r>
        <w:t>сведения из Единого государственного реестра недвижимости о земельном участке</w:t>
      </w:r>
      <w:r>
        <w:rPr>
          <w:lang w:eastAsia="zh-CN"/>
        </w:rPr>
        <w:t>);</w:t>
      </w:r>
    </w:p>
    <w:p>
      <w:pPr>
        <w:ind w:firstLine="708"/>
        <w:jc w:val="both"/>
      </w:pPr>
      <w:r>
        <w:t>- Межрайонная ИФНС России № 7 по Ханты-Мансийскому автономному округу-Югре (предоставляются выписка из Единого государственного реестра юридических лиц, Единого государственного реестра индивидуальных предпринимателей);</w:t>
      </w:r>
    </w:p>
    <w:p>
      <w:pPr>
        <w:ind w:firstLine="708"/>
        <w:jc w:val="both"/>
      </w:pPr>
      <w:r>
        <w:t>- Федеральное агентство по рыболовству (Росрыболовство) (предоставляется решение о предоставлении в пользование водных биологических ресурсов, либо договор пользования водными биологическими ресурсами);</w:t>
      </w:r>
    </w:p>
    <w:p>
      <w:pPr>
        <w:ind w:firstLine="708"/>
        <w:jc w:val="both"/>
      </w:pPr>
      <w:r>
        <w:t>- Правительство Российской Федерации (предоставляется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pPr>
        <w:ind w:firstLine="708"/>
        <w:jc w:val="both"/>
      </w:pPr>
      <w:r>
        <w:t xml:space="preserve">2.6.4. В соответствии с </w:t>
      </w:r>
      <w:r>
        <w:fldChar w:fldCharType="begin"/>
      </w:r>
      <w:r>
        <w:instrText xml:space="preserve"> HYPERLINK "consultantplus://offline/ref=BB7696041BBD264D58CE403C23D19BC540B2D46D6F3E6E6180D4CF69515245DBD678C2ABDA3C8B79B66BBB23E537A6D4911F3790hDc4L" </w:instrText>
      </w:r>
      <w:r>
        <w:fldChar w:fldCharType="separate"/>
      </w:r>
      <w:r>
        <w:t>частью 1 статьи 7</w:t>
      </w:r>
      <w:r>
        <w:fldChar w:fldCharType="end"/>
      </w:r>
      <w:r>
        <w:t xml:space="preserve"> Федерального закона № 210-ФЗ запрещается требовать от Заявителей:</w:t>
      </w:r>
    </w:p>
    <w:p>
      <w:pPr>
        <w:ind w:firstLine="708"/>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ind w:firstLine="708"/>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fldChar w:fldCharType="begin"/>
      </w:r>
      <w:r>
        <w:instrText xml:space="preserve"> HYPERLINK "consultantplus://offline/ref=BB7696041BBD264D58CE403C23D19BC540B2D46D6F3E6E6180D4CF69515245DBD678C2A9DF37DF29F235E272A87CABD286033794C8D35F8Dh5c6L" </w:instrText>
      </w:r>
      <w:r>
        <w:fldChar w:fldCharType="separate"/>
      </w:r>
      <w:r>
        <w:t>частью 1 статьи 1</w:t>
      </w:r>
      <w:r>
        <w:fldChar w:fldCharType="end"/>
      </w:r>
      <w: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r>
        <w:fldChar w:fldCharType="begin"/>
      </w:r>
      <w:r>
        <w:instrText xml:space="preserve"> HYPERLINK "consultantplus://offline/ref=BB7696041BBD264D58CE403C23D19BC540B2D46D6F3E6E6180D4CF69515245DBD678C2ACDC3C8B79B66BBB23E537A6D4911F3790hDc4L" </w:instrText>
      </w:r>
      <w:r>
        <w:fldChar w:fldCharType="separate"/>
      </w:r>
      <w:r>
        <w:t>частью 6 статьи 7</w:t>
      </w:r>
      <w:r>
        <w:fldChar w:fldCharType="end"/>
      </w:r>
      <w: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pPr>
        <w:ind w:firstLine="708"/>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fldChar w:fldCharType="begin"/>
      </w:r>
      <w:r>
        <w:instrText xml:space="preserve"> HYPERLINK "consultantplus://offline/ref=BB7696041BBD264D58CE403C23D19BC540B2D46D6F3E6E6180D4CF69515245DBD678C2ABDC3ED47CA37AE32EEC20B8D289033592D4hDc3L" </w:instrText>
      </w:r>
      <w:r>
        <w:fldChar w:fldCharType="separate"/>
      </w:r>
      <w:r>
        <w:t>части 1 статьи 9</w:t>
      </w:r>
      <w:r>
        <w:fldChar w:fldCharType="end"/>
      </w:r>
      <w:r>
        <w:t xml:space="preserve"> Федерального закона № 210-ФЗ;</w:t>
      </w:r>
    </w:p>
    <w:p>
      <w:pPr>
        <w:ind w:firstLine="708"/>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ind w:firstLine="708"/>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ind w:firstLine="708"/>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ind w:firstLine="708"/>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ind w:firstLine="708"/>
        <w:jc w:val="both"/>
      </w:pPr>
      <w: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ind w:firstLine="708"/>
        <w:jc w:val="both"/>
      </w:pPr>
      <w:r>
        <w:t xml:space="preserve">- предоставления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"consultantplus://offline/ref=BB7696041BBD264D58CE403C23D19BC540B2D46D6F3E6E6180D4CF69515245DBD678C2ABDA3ED47CA37AE32EEC20B8D289033592D4hDc3L" </w:instrText>
      </w:r>
      <w:r>
        <w:fldChar w:fldCharType="separate"/>
      </w:r>
      <w:r>
        <w:t>пунктом 7.2 части 1 статьи 16</w:t>
      </w:r>
      <w:r>
        <w:fldChar w:fldCharType="end"/>
      </w:r>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ind w:firstLine="708"/>
        <w:jc w:val="both"/>
      </w:pPr>
    </w:p>
    <w:p>
      <w:pPr>
        <w:jc w:val="center"/>
        <w:rPr>
          <w:b/>
          <w:bCs/>
        </w:rPr>
      </w:pPr>
      <w:r>
        <w:rPr>
          <w:b/>
          <w:bCs/>
        </w:rPr>
        <w:t>2.7. Исчерпывающий перечень оснований для отказа в приеме документов, необходимых для предоставления муниципальной услуги</w:t>
      </w:r>
    </w:p>
    <w:p>
      <w:pPr>
        <w:jc w:val="both"/>
      </w:pPr>
    </w:p>
    <w:p>
      <w:pPr>
        <w:ind w:firstLine="708"/>
        <w:jc w:val="both"/>
      </w:pPr>
      <w:r>
        <w:t xml:space="preserve">2.7.1. Основаниями для отказа в приеме к рассмотрению документов, необходимых для предоставления муниципальной услуги, являются: </w:t>
      </w:r>
    </w:p>
    <w:p>
      <w:pPr>
        <w:ind w:firstLine="708"/>
        <w:jc w:val="both"/>
      </w:pPr>
      <w:r>
        <w:t xml:space="preserve">1) заявление подано в орган местного самоуправления, в полномочия которого не входит предоставление услуги; </w:t>
      </w:r>
    </w:p>
    <w:p>
      <w:pPr>
        <w:ind w:firstLine="708"/>
        <w:jc w:val="both"/>
      </w:pPr>
      <w:r>
        <w:t xml:space="preserve">2) в заявлении отсутствуют сведения, необходимые для оказания услуги, предусмотренные подпунктом 1 пункта 2.6.1 настоящего регламента; </w:t>
      </w:r>
    </w:p>
    <w:p>
      <w:pPr>
        <w:ind w:firstLine="708"/>
        <w:jc w:val="both"/>
      </w:pPr>
      <w:r>
        <w:t xml:space="preserve">3) к заявлению не приложены документы, предусмотренные пунктом 2.6.1 настоящего регламента; </w:t>
      </w:r>
    </w:p>
    <w:p>
      <w:pPr>
        <w:ind w:firstLine="708"/>
        <w:jc w:val="both"/>
      </w:pPr>
      <w:r>
        <w:t xml:space="preserve">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pPr>
        <w:ind w:firstLine="708"/>
        <w:jc w:val="both"/>
      </w:pPr>
      <w: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pPr>
        <w:ind w:firstLine="708"/>
        <w:jc w:val="both"/>
      </w:pPr>
      <w: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pPr>
        <w:ind w:firstLine="708"/>
        <w:jc w:val="both"/>
      </w:pPr>
      <w:r>
        <w:t xml:space="preserve">7) заявление и документы, необходимые для предоставления услуги, поданы в электронной форме с нарушением установленных требований; </w:t>
      </w:r>
    </w:p>
    <w:p>
      <w:pPr>
        <w:ind w:firstLine="708"/>
        <w:jc w:val="both"/>
      </w:pPr>
      <w:r>
        <w:t xml:space="preserve">8)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pPr>
        <w:ind w:firstLine="708"/>
        <w:jc w:val="both"/>
      </w:pPr>
      <w:r>
        <w:t xml:space="preserve">9) наличие противоречивых сведений в заявлении и приложенных к нему документах; </w:t>
      </w:r>
    </w:p>
    <w:p>
      <w:pPr>
        <w:ind w:firstLine="708"/>
        <w:jc w:val="both"/>
      </w:pPr>
      <w:r>
        <w:t xml:space="preserve">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pPr>
        <w:ind w:firstLine="708"/>
        <w:jc w:val="both"/>
      </w:pPr>
      <w:r>
        <w:t>2.7.2. В течение десяти дней со дня поступления заявления Уполномоченный орган,  в соответствии с указанным в заявлении способом предоставления результатов рассмотрения заявления, вручает лично Заявителю или направляет указанным в заявлении способом решение об отказе в приеме документов, необходимых для предоставления муниципальной услуги и возвращает заявление Заявителю.</w:t>
      </w:r>
    </w:p>
    <w:p>
      <w:pPr>
        <w:ind w:firstLine="708"/>
        <w:jc w:val="both"/>
      </w:pPr>
      <w:r>
        <w:t xml:space="preserve">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pPr>
        <w:jc w:val="both"/>
      </w:pPr>
    </w:p>
    <w:p>
      <w:pPr>
        <w:ind w:firstLine="708"/>
        <w:jc w:val="center"/>
        <w:rPr>
          <w:b/>
          <w:bCs/>
        </w:rPr>
      </w:pPr>
      <w:r>
        <w:rPr>
          <w:b/>
          <w:bCs/>
        </w:rPr>
        <w:t>2.8. Исчерпывающий перечень оснований для приостановления и (или) отказа в предоставлении муниципальной услуги</w:t>
      </w:r>
    </w:p>
    <w:p>
      <w:pPr>
        <w:jc w:val="both"/>
      </w:pPr>
    </w:p>
    <w:p>
      <w:pPr>
        <w:ind w:firstLine="708"/>
        <w:jc w:val="both"/>
      </w:pPr>
      <w:r>
        <w:t xml:space="preserve">2.8.1. Оснований для приостановления предоставления муниципальной услуги законодательством Российской Федерации не предусмотрено. </w:t>
      </w:r>
    </w:p>
    <w:p>
      <w:pPr>
        <w:ind w:firstLine="708"/>
        <w:jc w:val="both"/>
      </w:pPr>
      <w:r>
        <w:t>2.8.2. Основания для отказа в предоставлении муниципальной услуги:</w:t>
      </w:r>
    </w:p>
    <w:p>
      <w:pPr>
        <w:ind w:firstLine="708"/>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ind w:firstLine="708"/>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fldChar w:fldCharType="begin"/>
      </w:r>
      <w:r>
        <w:instrText xml:space="preserve"> HYPERLINK "consultantplus://offline/ref=D9A64E122148D4600D3D453C1DC0676FB3DDDC2A44B5A91ECB3D4E02B95AF662B28117028D13B741B53EB40479272792774A396B8Ez4P8K" </w:instrText>
      </w:r>
      <w:r>
        <w:fldChar w:fldCharType="separate"/>
      </w:r>
      <w:r>
        <w:t>подпунктом 10 пункта 2 статьи 39.10</w:t>
      </w:r>
      <w:r>
        <w:fldChar w:fldCharType="end"/>
      </w:r>
      <w:r>
        <w:t xml:space="preserve"> Земельного кодекса Российской Федерации;</w:t>
      </w:r>
    </w:p>
    <w:p>
      <w:pPr>
        <w:ind w:firstLine="708"/>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ind w:firstLine="708"/>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fldChar w:fldCharType="begin"/>
      </w:r>
      <w:r>
        <w:instrText xml:space="preserve"> HYPERLINK "consultantplus://offline/ref=D9A64E122148D4600D3D453C1DC0676FB3DDDC2A44B5A91ECB3D4E02B95AF662B2811706851FB91EB02BA55C76233F8C7E5D25698C48z8P7K" </w:instrText>
      </w:r>
      <w:r>
        <w:fldChar w:fldCharType="separate"/>
      </w:r>
      <w:r>
        <w:t>статьей 39.36</w:t>
      </w:r>
      <w:r>
        <w:fldChar w:fldCharType="end"/>
      </w:r>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fldChar w:fldCharType="begin"/>
      </w:r>
      <w:r>
        <w:instrText xml:space="preserve"> HYPERLINK "consultantplus://offline/ref=D9A64E122148D4600D3D453C1DC0676FB3DFD92A41B9A91ECB3D4E02B95AF662B2811705821FB41EB02BA55C76233F8C7E5D25698C48z8P7K" </w:instrText>
      </w:r>
      <w:r>
        <w:fldChar w:fldCharType="separate"/>
      </w:r>
      <w:r>
        <w:t>частью 11 статьи 55.32</w:t>
      </w:r>
      <w:r>
        <w:fldChar w:fldCharType="end"/>
      </w:r>
      <w:r>
        <w:t xml:space="preserve"> Градостроительного кодекса Российской Федерации;</w:t>
      </w:r>
    </w:p>
    <w:p>
      <w:pPr>
        <w:ind w:firstLine="708"/>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fldChar w:fldCharType="begin"/>
      </w:r>
      <w:r>
        <w:instrText xml:space="preserve"> HYPERLINK "consultantplus://offline/ref=D9A64E122148D4600D3D453C1DC0676FB3DDDC2A44B5A91ECB3D4E02B95AF662B2811706851FB91EB02BA55C76233F8C7E5D25698C48z8P7K" </w:instrText>
      </w:r>
      <w:r>
        <w:fldChar w:fldCharType="separate"/>
      </w:r>
      <w:r>
        <w:t>статьей 39.36</w:t>
      </w:r>
      <w:r>
        <w:fldChar w:fldCharType="end"/>
      </w:r>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ind w:firstLine="708"/>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ind w:firstLine="708"/>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ind w:firstLine="708"/>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ind w:firstLine="708"/>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ind w:firstLine="708"/>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ind w:firstLine="708"/>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fldChar w:fldCharType="begin"/>
      </w:r>
      <w:r>
        <w:instrText xml:space="preserve"> HYPERLINK "consultantplus://offline/ref=D9A64E122148D4600D3D453C1DC0676FB3DDDC2A44B5A91ECB3D4E02B95AF662B28117018014B741B53EB40479272792774A396B8Ez4P8K" </w:instrText>
      </w:r>
      <w:r>
        <w:fldChar w:fldCharType="separate"/>
      </w:r>
      <w:r>
        <w:t>пунктом 19 статьи 39.11</w:t>
      </w:r>
      <w:r>
        <w:fldChar w:fldCharType="end"/>
      </w:r>
      <w:r>
        <w:t xml:space="preserve"> Земельного кодекса Российской Федерации;</w:t>
      </w:r>
    </w:p>
    <w:p>
      <w:pPr>
        <w:ind w:firstLine="708"/>
        <w:jc w:val="both"/>
      </w:pPr>
      <w:r>
        <w:t xml:space="preserve">12) в отношении земельного участка, указанного в заявлении о его предоставлении, поступило предусмотренное </w:t>
      </w:r>
      <w:r>
        <w:fldChar w:fldCharType="begin"/>
      </w:r>
      <w:r>
        <w:instrText xml:space="preserve"> HYPERLINK "consultantplus://offline/ref=D9A64E122148D4600D3D453C1DC0676FB3DDDC2A44B5A91ECB3D4E02B95AF662B28117018415B741B53EB40479272792774A396B8Ez4P8K" </w:instrText>
      </w:r>
      <w:r>
        <w:fldChar w:fldCharType="separate"/>
      </w:r>
      <w:r>
        <w:t>подпунктом 6 пункта 4 статьи 39.11</w:t>
      </w:r>
      <w:r>
        <w:fldChar w:fldCharType="end"/>
      </w:r>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fldChar w:fldCharType="begin"/>
      </w:r>
      <w:r>
        <w:instrText xml:space="preserve"> HYPERLINK "consultantplus://offline/ref=D9A64E122148D4600D3D453C1DC0676FB3DDDC2A44B5A91ECB3D4E02B95AF662B28117018417B741B53EB40479272792774A396B8Ez4P8K" </w:instrText>
      </w:r>
      <w:r>
        <w:fldChar w:fldCharType="separate"/>
      </w:r>
      <w:r>
        <w:t>подпунктом 4 пункта 4 статьи 39.11</w:t>
      </w:r>
      <w:r>
        <w:fldChar w:fldCharType="end"/>
      </w:r>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fldChar w:fldCharType="begin"/>
      </w:r>
      <w:r>
        <w:instrText xml:space="preserve"> HYPERLINK "consultantplus://offline/ref=D9A64E122148D4600D3D453C1DC0676FB3DDDC2A44B5A91ECB3D4E02B95AF662B28117018716B741B53EB40479272792774A396B8Ez4P8K" </w:instrText>
      </w:r>
      <w:r>
        <w:fldChar w:fldCharType="separate"/>
      </w:r>
      <w:r>
        <w:t>пунктом 8 статьи 39.11</w:t>
      </w:r>
      <w:r>
        <w:fldChar w:fldCharType="end"/>
      </w:r>
      <w:r>
        <w:t xml:space="preserve"> Земельного кодекса Российской Федерации;</w:t>
      </w:r>
    </w:p>
    <w:p>
      <w:pPr>
        <w:ind w:firstLine="708"/>
        <w:jc w:val="both"/>
      </w:pPr>
      <w:r>
        <w:t xml:space="preserve">13) в отношении земельного участка, указанного в заявлении о его предоставлении, опубликовано и размещено в соответствии с </w:t>
      </w:r>
      <w:r>
        <w:fldChar w:fldCharType="begin"/>
      </w:r>
      <w:r>
        <w:instrText xml:space="preserve"> HYPERLINK "consultantplus://offline/ref=D9A64E122148D4600D3D453C1DC0676FB3DDDC2A44B5A91ECB3D4E02B95AF662B281170F8316B741B53EB40479272792774A396B8Ez4P8K" </w:instrText>
      </w:r>
      <w:r>
        <w:fldChar w:fldCharType="separate"/>
      </w:r>
      <w:r>
        <w:t>подпунктом 1 пункта 1 статьи 39.18</w:t>
      </w:r>
      <w:r>
        <w:fldChar w:fldCharType="end"/>
      </w:r>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pPr>
        <w:ind w:firstLine="708"/>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ind w:firstLine="708"/>
        <w:jc w:val="both"/>
      </w:pPr>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ind w:firstLine="708"/>
        <w:jc w:val="both"/>
      </w:pPr>
      <w:r>
        <w:t xml:space="preserve">15) испрашиваемый земельный участок не включен в утвержденный в установленном Правительством Российской Федерации </w:t>
      </w:r>
      <w:r>
        <w:fldChar w:fldCharType="begin"/>
      </w:r>
      <w:r>
        <w:instrText xml:space="preserve"> HYPERLINK "consultantplus://offline/ref=D9A64E122148D4600D3D453C1DC0676FB6D6DE2E43B5A91ECB3D4E02B95AF662B28117068516BC14E471B5583F743490784A3B629248852FzCP4K" </w:instrText>
      </w:r>
      <w:r>
        <w:fldChar w:fldCharType="separate"/>
      </w:r>
      <w:r>
        <w:t>порядке</w:t>
      </w:r>
      <w:r>
        <w:fldChar w:fldCharType="end"/>
      </w:r>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fldChar w:fldCharType="begin"/>
      </w:r>
      <w:r>
        <w:instrText xml:space="preserve"> HYPERLINK "consultantplus://offline/ref=D9A64E122148D4600D3D453C1DC0676FB3DDDC2A44B5A91ECB3D4E02B95AF662B28117028D13B741B53EB40479272792774A396B8Ez4P8K" </w:instrText>
      </w:r>
      <w:r>
        <w:fldChar w:fldCharType="separate"/>
      </w:r>
      <w:r>
        <w:t>подпунктом 10 пункта 2 статьи 39.10</w:t>
      </w:r>
      <w:r>
        <w:fldChar w:fldCharType="end"/>
      </w:r>
      <w:r>
        <w:t xml:space="preserve"> Земельного кодекса Российской Федерации;</w:t>
      </w:r>
    </w:p>
    <w:p>
      <w:pPr>
        <w:ind w:firstLine="708"/>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fldChar w:fldCharType="begin"/>
      </w:r>
      <w:r>
        <w:instrText xml:space="preserve"> HYPERLINK "consultantplus://offline/ref=D9A64E122148D4600D3D453C1DC0676FB3DDDC2A44B5A91ECB3D4E02B95AF662B28117068216B51EB02BA55C76233F8C7E5D25698C48z8P7K" </w:instrText>
      </w:r>
      <w:r>
        <w:fldChar w:fldCharType="separate"/>
      </w:r>
      <w:r>
        <w:t>пунктом 6 статьи 39.10</w:t>
      </w:r>
      <w:r>
        <w:fldChar w:fldCharType="end"/>
      </w:r>
      <w:r>
        <w:t xml:space="preserve"> Земельного кодекса Российской Федерации;</w:t>
      </w:r>
    </w:p>
    <w:p>
      <w:pPr>
        <w:ind w:firstLine="708"/>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ind w:firstLine="708"/>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ind w:firstLine="708"/>
        <w:jc w:val="both"/>
      </w:pPr>
      <w:r>
        <w:t>19) предоставление земельного участка на заявленном виде прав не допускается;</w:t>
      </w:r>
    </w:p>
    <w:p>
      <w:pPr>
        <w:ind w:firstLine="708"/>
        <w:jc w:val="both"/>
      </w:pPr>
      <w:r>
        <w:t>20) в отношении земельного участка, указанного в заявлении о его предоставлении, не установлен вид разрешенного использования;</w:t>
      </w:r>
    </w:p>
    <w:p>
      <w:pPr>
        <w:ind w:firstLine="708"/>
        <w:jc w:val="both"/>
      </w:pPr>
      <w:r>
        <w:t>21) указанный в заявлении о предоставлении земельного участка земельный участок не отнесен к определенной категории земель;</w:t>
      </w:r>
    </w:p>
    <w:p>
      <w:pPr>
        <w:ind w:firstLine="708"/>
        <w:jc w:val="both"/>
      </w:pPr>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ind w:firstLine="708"/>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ind w:firstLine="708"/>
        <w:jc w:val="both"/>
      </w:pPr>
      <w:r>
        <w:t xml:space="preserve">24) границы земельного участка, указанного в заявлении о его предоставлении, подлежат уточнению в соответствии с Федеральным </w:t>
      </w:r>
      <w:r>
        <w:fldChar w:fldCharType="begin"/>
      </w:r>
      <w:r>
        <w:instrText xml:space="preserve"> HYPERLINK "consultantplus://offline/ref=D9A64E122148D4600D3D453C1DC0676FB3DEDE2A43B6A91ECB3D4E02B95AF662A0814F0A8710A215ED64E30979z2P3K" </w:instrText>
      </w:r>
      <w:r>
        <w:fldChar w:fldCharType="separate"/>
      </w:r>
      <w:r>
        <w:t>законом</w:t>
      </w:r>
      <w:r>
        <w:fldChar w:fldCharType="end"/>
      </w:r>
      <w:r>
        <w:t xml:space="preserve"> от 13 июля 2015 года № 218-ФЗ «О государственной регистрации недвижимости»;</w:t>
      </w:r>
    </w:p>
    <w:p>
      <w:pPr>
        <w:ind w:firstLine="708"/>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ind w:firstLine="708"/>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fldChar w:fldCharType="begin"/>
      </w:r>
      <w:r>
        <w:instrText xml:space="preserve"> HYPERLINK "consultantplus://offline/ref=D9A64E122148D4600D3D453C1DC0676FB3DDDE2C49B7A91ECB3D4E02B95AF662B28117068516BF11E271B5583F743490784A3B629248852FzCP4K" </w:instrText>
      </w:r>
      <w:r>
        <w:fldChar w:fldCharType="separate"/>
      </w:r>
      <w:r>
        <w:t>частью 4 статьи 18</w:t>
      </w:r>
      <w:r>
        <w:fldChar w:fldCharType="end"/>
      </w:r>
      <w: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fldChar w:fldCharType="begin"/>
      </w:r>
      <w:r>
        <w:instrText xml:space="preserve"> HYPERLINK "consultantplus://offline/ref=D9A64E122148D4600D3D453C1DC0676FB3DDDE2C49B7A91ECB3D4E02B95AF662B28117068516BD16EC71B5583F743490784A3B629248852FzCP4K" </w:instrText>
      </w:r>
      <w:r>
        <w:fldChar w:fldCharType="separate"/>
      </w:r>
      <w:r>
        <w:t>частью 3 статьи 14</w:t>
      </w:r>
      <w:r>
        <w:fldChar w:fldCharType="end"/>
      </w:r>
      <w:r>
        <w:t xml:space="preserve"> указанного Федерального закона.</w:t>
      </w:r>
    </w:p>
    <w:p>
      <w:pPr>
        <w:ind w:firstLine="708"/>
        <w:jc w:val="both"/>
      </w:pPr>
    </w:p>
    <w:p>
      <w:pPr>
        <w:jc w:val="center"/>
      </w:pPr>
      <w:r>
        <w:rPr>
          <w:b/>
          <w:bCs/>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jc w:val="both"/>
      </w:pPr>
    </w:p>
    <w:p>
      <w:pPr>
        <w:ind w:firstLine="708"/>
        <w:jc w:val="both"/>
      </w:pPr>
      <w:r>
        <w:t xml:space="preserve">Услуги, необходимые и обязательные для предоставления муниципальной услуги, отсутствуют. </w:t>
      </w:r>
    </w:p>
    <w:p>
      <w:pPr>
        <w:jc w:val="both"/>
      </w:pPr>
    </w:p>
    <w:p>
      <w:pPr>
        <w:jc w:val="center"/>
        <w:rPr>
          <w:b/>
          <w:bCs/>
        </w:rPr>
      </w:pPr>
      <w:r>
        <w:rPr>
          <w:b/>
          <w:bCs/>
        </w:rPr>
        <w:t>2.10. Порядок, размер и основания взимания государственной пошлины или иной оплаты, взимаемой за предоставление муниципальной услуги</w:t>
      </w:r>
    </w:p>
    <w:p>
      <w:pPr>
        <w:jc w:val="both"/>
      </w:pPr>
    </w:p>
    <w:p>
      <w:pPr>
        <w:ind w:firstLine="708"/>
        <w:jc w:val="both"/>
      </w:pPr>
      <w:r>
        <w:t xml:space="preserve">Предоставление муниципальной услуги осуществляется бесплатно. </w:t>
      </w:r>
    </w:p>
    <w:p>
      <w:pPr>
        <w:jc w:val="both"/>
      </w:pPr>
    </w:p>
    <w:p>
      <w:pPr>
        <w:jc w:val="center"/>
        <w:rPr>
          <w:b/>
          <w:bCs/>
        </w:rPr>
      </w:pPr>
      <w:r>
        <w:rPr>
          <w:b/>
          <w:bCs/>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jc w:val="both"/>
      </w:pPr>
    </w:p>
    <w:p>
      <w:pPr>
        <w:ind w:firstLine="708"/>
        <w:jc w:val="both"/>
      </w:pPr>
      <w:r>
        <w:t>Услуги, необходимые и обязательные для предоставления муниципальной услуги, отсутствуют</w:t>
      </w:r>
    </w:p>
    <w:p>
      <w:pPr>
        <w:jc w:val="both"/>
      </w:pPr>
    </w:p>
    <w:p>
      <w:pPr>
        <w:jc w:val="center"/>
        <w:rPr>
          <w:b/>
          <w:bCs/>
        </w:rPr>
      </w:pPr>
      <w:r>
        <w:rPr>
          <w:b/>
          <w:bC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jc w:val="both"/>
      </w:pPr>
    </w:p>
    <w:p>
      <w:pPr>
        <w:ind w:firstLine="708"/>
        <w:jc w:val="both"/>
      </w:pPr>
      <w:r>
        <w:t>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pPr>
        <w:jc w:val="both"/>
      </w:pPr>
      <w:r>
        <w:t xml:space="preserve"> </w:t>
      </w:r>
    </w:p>
    <w:p>
      <w:pPr>
        <w:jc w:val="center"/>
        <w:rPr>
          <w:b/>
          <w:bCs/>
        </w:rPr>
      </w:pPr>
      <w:r>
        <w:rPr>
          <w:b/>
          <w:bCs/>
        </w:rPr>
        <w:t>2.13. Срок и порядок регистрации запроса Заявителя</w:t>
      </w:r>
    </w:p>
    <w:p>
      <w:pPr>
        <w:jc w:val="center"/>
        <w:rPr>
          <w:b/>
          <w:bCs/>
        </w:rPr>
      </w:pPr>
      <w:r>
        <w:rPr>
          <w:b/>
          <w:bCs/>
        </w:rPr>
        <w:t>о предоставлении муниципальной услуги</w:t>
      </w:r>
    </w:p>
    <w:p>
      <w:pPr>
        <w:jc w:val="both"/>
      </w:pPr>
    </w:p>
    <w:p>
      <w:pPr>
        <w:ind w:firstLine="708"/>
        <w:jc w:val="both"/>
      </w:pPr>
      <w:r>
        <w:t>Обращения, поступившие в адрес Уполномоченного органа посредством Единого или регионального порталов, лично предоставленные Заявителем, направленные посредством почтовой связи, подлежат обязательной регистрации специалистом Уполномоченного органа в системе электронного документооборота.</w:t>
      </w:r>
    </w:p>
    <w:p>
      <w:pPr>
        <w:ind w:firstLine="708"/>
        <w:jc w:val="both"/>
      </w:pPr>
      <w:r>
        <w:t>Обращение Заявителя, поступившее в Уполномоченный орган посредством Единого или регионального порталов подлежит обязательной регистрации в день обращения.</w:t>
      </w:r>
    </w:p>
    <w:p>
      <w:pPr>
        <w:ind w:firstLine="708"/>
        <w:jc w:val="both"/>
      </w:pPr>
      <w:r>
        <w:t>Срок регистрации заявления Заявителя о предоставлении муниципальной услуги при личном обращении в Уполномоченный орган составляет не более 15 минут.</w:t>
      </w:r>
    </w:p>
    <w:p>
      <w:pPr>
        <w:ind w:firstLine="708"/>
        <w:jc w:val="both"/>
      </w:pPr>
      <w:r>
        <w:t>Срок регистрации заявления поступившего в Уполномоченный орган посредством почтовой связи осуществляется в день его поступления.</w:t>
      </w:r>
    </w:p>
    <w:p>
      <w:pPr>
        <w:ind w:firstLine="708"/>
        <w:jc w:val="both"/>
      </w:pPr>
      <w:r>
        <w:t>Регистрация запроса Заявителя о предоставлении муниципальной услуги работниками МФЦ осуществляется в соответствии с регламентом работы МФЦ.</w:t>
      </w:r>
    </w:p>
    <w:p>
      <w:pPr>
        <w:jc w:val="both"/>
      </w:pPr>
    </w:p>
    <w:p>
      <w:pPr>
        <w:jc w:val="center"/>
        <w:rPr>
          <w:b/>
          <w:bCs/>
        </w:rPr>
      </w:pPr>
      <w:r>
        <w:rPr>
          <w:b/>
          <w:bC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jc w:val="center"/>
        <w:rPr>
          <w:b/>
          <w:bCs/>
        </w:rPr>
      </w:pPr>
    </w:p>
    <w:p>
      <w:pPr>
        <w:ind w:firstLine="708"/>
        <w:jc w:val="both"/>
      </w:pPr>
      <w: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pPr>
        <w:ind w:firstLine="708"/>
        <w:jc w:val="both"/>
      </w:pPr>
      <w:r>
        <w:t>Вход и выход из здания, в котором предоставляется муниципальная услуга оборудуется:</w:t>
      </w:r>
    </w:p>
    <w:p>
      <w:pPr>
        <w:ind w:firstLine="708"/>
        <w:jc w:val="both"/>
      </w:pPr>
      <w:r>
        <w:t>-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pPr>
        <w:ind w:firstLine="708"/>
        <w:jc w:val="both"/>
      </w:pPr>
      <w:r>
        <w:t>- пандусами, расширенными проходами, тактильными полосами по путям движения, позволяющими обеспечить беспрепятственный доступ инвалидов;</w:t>
      </w:r>
    </w:p>
    <w:p>
      <w:pPr>
        <w:ind w:firstLine="708"/>
        <w:jc w:val="both"/>
      </w:pPr>
      <w:r>
        <w:t>- соответствующими указателями с автономным источником бесперебойного питания;</w:t>
      </w:r>
    </w:p>
    <w:p>
      <w:pPr>
        <w:ind w:firstLine="708"/>
        <w:jc w:val="both"/>
      </w:pPr>
      <w:r>
        <w:t>- контрастной маркировкой крайних ступеней по путям движения, поручнями с двух сторон.</w:t>
      </w:r>
    </w:p>
    <w:p>
      <w:pPr>
        <w:ind w:firstLine="708"/>
        <w:jc w:val="both"/>
      </w:pPr>
      <w:r>
        <w:t xml:space="preserve">Все помещения, в которых предоставляется муниципальная услуга, должны соответствовать санитарно-эпидемиологическим требованиям, </w:t>
      </w:r>
      <w:r>
        <w:rPr>
          <w:bCs/>
        </w:rPr>
        <w:t>Правилам противопожарного режима</w:t>
      </w:r>
      <w:r>
        <w:t>, нормам охраны труда.</w:t>
      </w:r>
    </w:p>
    <w:p>
      <w:pPr>
        <w:ind w:firstLine="708"/>
        <w:jc w:val="both"/>
      </w:pPr>
      <w: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ind w:firstLine="708"/>
        <w:jc w:val="both"/>
      </w:pPr>
      <w:r>
        <w:t>Места ожидания должны соответствовать комфортным условиям для Заявителей.</w:t>
      </w:r>
    </w:p>
    <w:p>
      <w:pPr>
        <w:ind w:firstLine="708"/>
        <w:jc w:val="both"/>
      </w:pPr>
      <w: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ind w:firstLine="708"/>
        <w:jc w:val="both"/>
      </w:pPr>
      <w: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ind w:firstLine="708"/>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ind w:firstLine="708"/>
        <w:jc w:val="both"/>
      </w:pPr>
      <w: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fldChar w:fldCharType="begin"/>
      </w:r>
      <w:r>
        <w:instrText xml:space="preserve"> HYPERLINK "consultantplus://offline/ref=509D061E313BF4A5B243DAAA1B8464CBF10FCD3BE3AF3FEEFF736C854044D2BCCDB4C3C4E30E360B3E0672759B6E2D8D0A61F7BEF1FF273B57AFEDEAk2k0M" </w:instrText>
      </w:r>
      <w:r>
        <w:fldChar w:fldCharType="separate"/>
      </w:r>
      <w:r>
        <w:t>подпункте 1.3.7 пункта 1.3</w:t>
      </w:r>
      <w:r>
        <w:fldChar w:fldCharType="end"/>
      </w:r>
      <w:r>
        <w:t xml:space="preserve"> настоящего регламента.</w:t>
      </w:r>
    </w:p>
    <w:p>
      <w:pPr>
        <w:ind w:firstLine="708"/>
        <w:jc w:val="both"/>
      </w:pPr>
      <w:r>
        <w:t>Место предоставления муниципальной услуги для инвалидов размещается на первом этаже здания администрации Белоярского района, расположенного по адресу: город Белоярский, улица Центральная , 9,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по телефонным номерам, указанным в пункте 1.3.1 настоящего регламента.</w:t>
      </w:r>
    </w:p>
    <w:p>
      <w:pPr>
        <w:ind w:firstLine="708"/>
        <w:jc w:val="both"/>
      </w:pPr>
      <w:r>
        <w:t>Дополнительно инвалидам обеспечиваются следующие условия доступности помещений для предоставления муниципальной услуги:</w:t>
      </w:r>
    </w:p>
    <w:p>
      <w:pPr>
        <w:ind w:firstLine="708"/>
        <w:jc w:val="both"/>
      </w:pPr>
      <w: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специалистом  отдела по земельным отношениям Комитета муниципальной собственности администрации Белоярского района (далее – специалист ОЗО), ответственным за предоставление муниципальной услуги;</w:t>
      </w:r>
    </w:p>
    <w:p>
      <w:pPr>
        <w:ind w:firstLine="708"/>
        <w:jc w:val="both"/>
      </w:pPr>
      <w: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ind w:firstLine="708"/>
        <w:jc w:val="both"/>
      </w:pPr>
      <w: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r>
        <w:fldChar w:fldCharType="begin"/>
      </w:r>
      <w:r>
        <w:instrText xml:space="preserve"> HYPERLINK "consultantplus://offline/ref=509D061E313BF4A5B243C4A70DE833C4F60C9032E8AF34BBA0266AD21F14D4E98DF4C591A04A3B0B3C0D262CD73074DD472AFAB7E6E32731k4kBM" </w:instrText>
      </w:r>
      <w:r>
        <w:fldChar w:fldCharType="separate"/>
      </w:r>
      <w:r>
        <w:t>форме</w:t>
      </w:r>
      <w:r>
        <w:fldChar w:fldCharType="end"/>
      </w:r>
      <w:r>
        <w:t xml:space="preserve"> и в </w:t>
      </w:r>
      <w:r>
        <w:fldChar w:fldCharType="begin"/>
      </w:r>
      <w:r>
        <w:instrText xml:space="preserve"> HYPERLINK "consultantplus://offline/ref=509D061E313BF4A5B243C4A70DE833C4F60C9032E8AF34BBA0266AD21F14D4E98DF4C591A04A3B09360D262CD73074DD472AFAB7E6E32731k4kBM" </w:instrText>
      </w:r>
      <w:r>
        <w:fldChar w:fldCharType="separate"/>
      </w:r>
      <w:r>
        <w:t>порядке</w:t>
      </w:r>
      <w:r>
        <w:fldChar w:fldCharType="end"/>
      </w:r>
      <w:r>
        <w:t>, утвержденным приказом Министерства труда и социальной защиты Российской Федерации от 22 июня 2015 года № 386н.</w:t>
      </w:r>
    </w:p>
    <w:p>
      <w:pPr>
        <w:ind w:firstLine="708"/>
        <w:jc w:val="both"/>
      </w:pPr>
      <w: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jc w:val="both"/>
      </w:pPr>
    </w:p>
    <w:p>
      <w:pPr>
        <w:jc w:val="center"/>
        <w:rPr>
          <w:b/>
          <w:bCs/>
        </w:rPr>
      </w:pPr>
      <w:r>
        <w:rPr>
          <w:b/>
          <w:bCs/>
        </w:rPr>
        <w:t>2.15. Показатели доступности и качества муниципальной услуги</w:t>
      </w:r>
    </w:p>
    <w:p>
      <w:pPr>
        <w:jc w:val="both"/>
      </w:pPr>
    </w:p>
    <w:p>
      <w:pPr>
        <w:ind w:firstLine="708"/>
        <w:jc w:val="both"/>
      </w:pPr>
      <w:r>
        <w:t>2.15.1. Показателями доступности муниципальной услуги являются:</w:t>
      </w:r>
    </w:p>
    <w:p>
      <w:pPr>
        <w:ind w:firstLine="708"/>
        <w:jc w:val="both"/>
      </w:pPr>
      <w:r>
        <w:t>- информирование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pPr>
        <w:ind w:firstLine="708"/>
        <w:jc w:val="both"/>
      </w:pPr>
      <w:r>
        <w:t>- доступность форм заявлений, размещенных на Едином и региональном порталах, в том числе с возможностью их копирования и заполнения в электронном виде;</w:t>
      </w:r>
    </w:p>
    <w:p>
      <w:pPr>
        <w:ind w:firstLine="708"/>
        <w:jc w:val="both"/>
      </w:pPr>
      <w:r>
        <w:t>- возможность получения Заявителем муниципальной услуги в МФЦ.</w:t>
      </w:r>
    </w:p>
    <w:p>
      <w:pPr>
        <w:ind w:firstLine="708"/>
        <w:jc w:val="both"/>
      </w:pPr>
      <w:r>
        <w:t>2.15.2. Показателями качества муниципальной услуги являются:</w:t>
      </w:r>
    </w:p>
    <w:p>
      <w:pPr>
        <w:ind w:firstLine="708"/>
        <w:jc w:val="both"/>
      </w:pPr>
      <w:r>
        <w:t>- соблюдение должностными лицами Уполномоченного органа, предоставляющими муниципальную услугу, сроков предоставления муниципальной услуги;</w:t>
      </w:r>
    </w:p>
    <w:p>
      <w:pPr>
        <w:ind w:firstLine="708"/>
        <w:jc w:val="both"/>
      </w:pPr>
      <w: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ind w:firstLine="708"/>
        <w:jc w:val="both"/>
      </w:pPr>
      <w: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jc w:val="both"/>
      </w:pPr>
    </w:p>
    <w:p>
      <w:pPr>
        <w:jc w:val="center"/>
        <w:rPr>
          <w:b/>
          <w:bCs/>
        </w:rPr>
      </w:pPr>
      <w:r>
        <w:rPr>
          <w:b/>
          <w:bCs/>
        </w:rPr>
        <w:t>2.16. Иные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jc w:val="both"/>
      </w:pPr>
    </w:p>
    <w:p>
      <w:pPr>
        <w:ind w:firstLine="708"/>
        <w:jc w:val="both"/>
      </w:pPr>
      <w:r>
        <w:t>2.16.1. Порядок осуществления административных процедур в электронной форме.</w:t>
      </w:r>
    </w:p>
    <w:p>
      <w:pPr>
        <w:ind w:firstLine="708"/>
        <w:jc w:val="both"/>
      </w:pPr>
      <w:r>
        <w:t>Информация и сведения о муниципальной услуге доступны через Единый и региональный порталы.</w:t>
      </w:r>
    </w:p>
    <w:p>
      <w:pPr>
        <w:ind w:firstLine="708"/>
        <w:jc w:val="both"/>
      </w:pPr>
      <w:r>
        <w:t>В случае возможности обращения за муниципальной услугой в электронной форме в разделе «Личный кабинет» Единого или регионального порталов заполняется заявление в электронной форме и направляется Заявителем по электронным каналам связи.</w:t>
      </w:r>
    </w:p>
    <w:p>
      <w:pPr>
        <w:ind w:firstLine="708"/>
        <w:jc w:val="both"/>
      </w:pPr>
      <w: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pPr>
        <w:ind w:firstLine="708"/>
        <w:jc w:val="both"/>
      </w:pPr>
      <w:r>
        <w:t>В случае возможности обращения за муниципальной услугой в электронной форме Заявитель формирует заявление посредством заполнения электронной формы в разделе «Личный кабинет» Единого или регионального порталов. В случае, если предусмотрена личная идентификация Заявителя, то заявление и прилагаемые документы должны быть подписаны электронной подписью Заявителя.</w:t>
      </w:r>
    </w:p>
    <w:p>
      <w:pPr>
        <w:ind w:firstLine="708"/>
        <w:jc w:val="both"/>
      </w:pPr>
      <w: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pPr>
        <w:ind w:firstLine="708"/>
        <w:jc w:val="both"/>
      </w:pPr>
      <w:r>
        <w:t>- все документы внешнего пользования изготавливаются в форме электронного документа и подписываются электронной подписью уполномоченного лица;</w:t>
      </w:r>
    </w:p>
    <w:p>
      <w:pPr>
        <w:ind w:firstLine="708"/>
        <w:jc w:val="both"/>
      </w:pPr>
      <w:r>
        <w:t>- для всех входящих документов на бумажных носителях изготавливаются электронные образы.</w:t>
      </w:r>
    </w:p>
    <w:p>
      <w:pPr>
        <w:ind w:firstLine="708"/>
        <w:jc w:val="both"/>
      </w:pPr>
      <w: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pPr>
        <w:ind w:firstLine="708"/>
        <w:jc w:val="both"/>
      </w:pPr>
      <w:r>
        <w:t xml:space="preserve">Требования к средствам электронной подписи при предоставлении муниципальной услуги в электронной форме устанавливаются в соответствии с Федеральным </w:t>
      </w:r>
      <w:r>
        <w:fldChar w:fldCharType="begin"/>
      </w:r>
      <w:r>
        <w:instrText xml:space="preserve"> HYPERLINK "consultantplus://offline/ref=315301182057AAF8CB8969E548C5FDB1CCC5640E54B48F774728A165C9984EC8221FA360194FCF1019621B902D2Eq2M" </w:instrText>
      </w:r>
      <w:r>
        <w:fldChar w:fldCharType="separate"/>
      </w:r>
      <w:r>
        <w:t>законом</w:t>
      </w:r>
      <w:r>
        <w:fldChar w:fldCharType="end"/>
      </w:r>
      <w:r>
        <w:t xml:space="preserve"> от 6 апреля 2011 года № 63-ФЗ «Об электронной подписи».</w:t>
      </w:r>
    </w:p>
    <w:p>
      <w:pPr>
        <w:ind w:firstLine="708"/>
        <w:jc w:val="both"/>
      </w:pPr>
      <w:r>
        <w:t>2.16.2. При обращении за предоставлением муниципальной услуги с применением усиленной квалифицированной электронной подписи, допускаются к использованию следующие классы средств электронной подписи: КС1, КС2, КС3.</w:t>
      </w:r>
    </w:p>
    <w:p>
      <w:pPr>
        <w:ind w:firstLine="708"/>
        <w:jc w:val="both"/>
      </w:pPr>
      <w:r>
        <w:t>2.16.3. Предоставление муниципальной услуги в МФЦ осуществляется по принципу «одного окна» в соответствии с законодательством Российской Федерации и соглашением о взаимодействии между МФЦ и администрацией Белоярского района.</w:t>
      </w:r>
    </w:p>
    <w:p>
      <w:pPr>
        <w:ind w:firstLine="708"/>
        <w:jc w:val="both"/>
      </w:pPr>
      <w:r>
        <w:t>2.16.4.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jc w:val="both"/>
      </w:pPr>
    </w:p>
    <w:p>
      <w:pPr>
        <w:autoSpaceDE w:val="0"/>
        <w:autoSpaceDN w:val="0"/>
        <w:adjustRightInd w:val="0"/>
        <w:jc w:val="center"/>
        <w:outlineLvl w:val="0"/>
        <w:rPr>
          <w:rFonts w:eastAsia="Calibri"/>
          <w:b/>
          <w:bCs/>
        </w:rPr>
      </w:pPr>
      <w:r>
        <w:rPr>
          <w:rFonts w:eastAsia="Calibri"/>
          <w:b/>
          <w:bCs/>
        </w:rPr>
        <w:t>III. Состав, последовательность и сроки выполнения</w:t>
      </w:r>
    </w:p>
    <w:p>
      <w:pPr>
        <w:autoSpaceDE w:val="0"/>
        <w:autoSpaceDN w:val="0"/>
        <w:adjustRightInd w:val="0"/>
        <w:jc w:val="center"/>
        <w:rPr>
          <w:rFonts w:eastAsia="Calibri"/>
          <w:b/>
          <w:bCs/>
        </w:rPr>
      </w:pPr>
      <w:r>
        <w:rPr>
          <w:rFonts w:eastAsia="Calibri"/>
          <w:b/>
          <w:bCs/>
        </w:rPr>
        <w:t>административных процедур, требования к порядку</w:t>
      </w:r>
    </w:p>
    <w:p>
      <w:pPr>
        <w:autoSpaceDE w:val="0"/>
        <w:autoSpaceDN w:val="0"/>
        <w:adjustRightInd w:val="0"/>
        <w:jc w:val="center"/>
        <w:rPr>
          <w:rFonts w:eastAsia="Calibri"/>
          <w:b/>
          <w:bCs/>
        </w:rPr>
      </w:pPr>
      <w:r>
        <w:rPr>
          <w:rFonts w:eastAsia="Calibri"/>
          <w:b/>
          <w:bCs/>
        </w:rPr>
        <w:t>их выполнения, в том числе особенности выполнения</w:t>
      </w:r>
    </w:p>
    <w:p>
      <w:pPr>
        <w:autoSpaceDE w:val="0"/>
        <w:autoSpaceDN w:val="0"/>
        <w:adjustRightInd w:val="0"/>
        <w:jc w:val="center"/>
        <w:rPr>
          <w:rFonts w:eastAsia="Calibri"/>
          <w:b/>
          <w:bCs/>
        </w:rPr>
      </w:pPr>
      <w:r>
        <w:rPr>
          <w:rFonts w:eastAsia="Calibri"/>
          <w:b/>
          <w:bCs/>
        </w:rPr>
        <w:t>административных процедур в электронной форме, а также</w:t>
      </w:r>
    </w:p>
    <w:p>
      <w:pPr>
        <w:autoSpaceDE w:val="0"/>
        <w:autoSpaceDN w:val="0"/>
        <w:adjustRightInd w:val="0"/>
        <w:jc w:val="center"/>
        <w:rPr>
          <w:rFonts w:eastAsia="Calibri"/>
          <w:b/>
          <w:bCs/>
        </w:rPr>
      </w:pPr>
      <w:r>
        <w:rPr>
          <w:rFonts w:eastAsia="Calibri"/>
          <w:b/>
          <w:bCs/>
        </w:rPr>
        <w:t>особенности выполнение административных процедур в МФЦ</w:t>
      </w:r>
    </w:p>
    <w:p>
      <w:pPr>
        <w:autoSpaceDE w:val="0"/>
        <w:autoSpaceDN w:val="0"/>
        <w:adjustRightInd w:val="0"/>
        <w:jc w:val="both"/>
        <w:rPr>
          <w:rFonts w:eastAsia="Calibri"/>
          <w:b/>
          <w:bCs/>
        </w:rPr>
      </w:pPr>
    </w:p>
    <w:p>
      <w:pPr>
        <w:autoSpaceDE w:val="0"/>
        <w:autoSpaceDN w:val="0"/>
        <w:adjustRightInd w:val="0"/>
        <w:ind w:firstLine="540"/>
        <w:jc w:val="center"/>
        <w:outlineLvl w:val="1"/>
        <w:rPr>
          <w:rFonts w:eastAsia="Calibri"/>
          <w:b/>
          <w:bCs/>
        </w:rPr>
      </w:pPr>
      <w:r>
        <w:rPr>
          <w:rFonts w:eastAsia="Calibri"/>
          <w:b/>
          <w:bCs/>
        </w:rPr>
        <w:t>3.1. Исчерпывающий перечень административных процедур</w:t>
      </w:r>
    </w:p>
    <w:p>
      <w:pPr>
        <w:ind w:firstLine="708"/>
        <w:contextualSpacing/>
        <w:jc w:val="both"/>
        <w:rPr>
          <w:b/>
          <w:bCs/>
        </w:rPr>
      </w:pPr>
    </w:p>
    <w:p>
      <w:pPr>
        <w:autoSpaceDE w:val="0"/>
        <w:autoSpaceDN w:val="0"/>
        <w:adjustRightInd w:val="0"/>
        <w:ind w:firstLine="540"/>
        <w:jc w:val="both"/>
        <w:rPr>
          <w:rFonts w:eastAsia="Calibri"/>
          <w:bCs/>
        </w:rPr>
      </w:pPr>
      <w:r>
        <w:rPr>
          <w:rFonts w:eastAsia="Calibri"/>
          <w:bCs/>
        </w:rPr>
        <w:t>Предоставление муниципальной услуги включает в себя следующие административные процедуры:</w:t>
      </w:r>
    </w:p>
    <w:p>
      <w:pPr>
        <w:autoSpaceDE w:val="0"/>
        <w:autoSpaceDN w:val="0"/>
        <w:adjustRightInd w:val="0"/>
        <w:ind w:firstLine="540"/>
        <w:jc w:val="both"/>
        <w:rPr>
          <w:rFonts w:eastAsia="Calibri"/>
          <w:bCs/>
        </w:rPr>
      </w:pPr>
      <w:r>
        <w:rPr>
          <w:rFonts w:eastAsia="Calibri"/>
          <w:bCs/>
        </w:rPr>
        <w:t>- прием и регистрация заявления о предоставлении муниципальной услуги;</w:t>
      </w:r>
    </w:p>
    <w:p>
      <w:pPr>
        <w:autoSpaceDE w:val="0"/>
        <w:autoSpaceDN w:val="0"/>
        <w:adjustRightInd w:val="0"/>
        <w:ind w:firstLine="540"/>
        <w:jc w:val="both"/>
        <w:rPr>
          <w:rFonts w:eastAsia="Calibri"/>
          <w:bCs/>
        </w:rPr>
      </w:pPr>
      <w:r>
        <w:rPr>
          <w:rFonts w:eastAsia="Calibri"/>
          <w:bCs/>
        </w:rPr>
        <w:t>- формирование и направление межведомственных запросов в органы (организации), участвующие в предоставлении государственных и муниципальных услуг;</w:t>
      </w:r>
    </w:p>
    <w:p>
      <w:pPr>
        <w:autoSpaceDE w:val="0"/>
        <w:autoSpaceDN w:val="0"/>
        <w:adjustRightInd w:val="0"/>
        <w:ind w:firstLine="540"/>
        <w:jc w:val="both"/>
        <w:rPr>
          <w:rFonts w:eastAsia="Calibri"/>
          <w:bCs/>
        </w:rPr>
      </w:pPr>
      <w:r>
        <w:rPr>
          <w:rFonts w:eastAsia="Calibri"/>
          <w:bCs/>
        </w:rPr>
        <w:t>- рассмотрение заявления и представленных документов, принятие решения о предоставлении муниципальной услуги либо об отказе в предоставлении муниципальной услуги;</w:t>
      </w:r>
    </w:p>
    <w:p>
      <w:pPr>
        <w:autoSpaceDE w:val="0"/>
        <w:autoSpaceDN w:val="0"/>
        <w:adjustRightInd w:val="0"/>
        <w:ind w:firstLine="540"/>
        <w:jc w:val="both"/>
        <w:rPr>
          <w:rFonts w:eastAsia="Calibri"/>
          <w:bCs/>
        </w:rPr>
      </w:pPr>
      <w:r>
        <w:rPr>
          <w:rFonts w:eastAsia="Calibri"/>
          <w:bCs/>
        </w:rPr>
        <w:t>- выдача (направление) Заявителю документов, являющихся результатом предоставления муниципальной услуги.</w:t>
      </w:r>
    </w:p>
    <w:p>
      <w:pPr>
        <w:autoSpaceDE w:val="0"/>
        <w:autoSpaceDN w:val="0"/>
        <w:adjustRightInd w:val="0"/>
        <w:ind w:firstLine="540"/>
        <w:jc w:val="both"/>
        <w:rPr>
          <w:rFonts w:eastAsia="Calibri"/>
          <w:bCs/>
        </w:rPr>
      </w:pPr>
      <w:r>
        <w:fldChar w:fldCharType="begin"/>
      </w:r>
      <w:r>
        <w:instrText xml:space="preserve"> HYPERLINK "consultantplus://offline/ref=521568F1B9372AB3354E2AE3C57FEF1A9287E1F806A1B5765B1C53B4BF6BEB2D35A0AE3554E72070D5BA665447D898FDAF0F21A81D5A219A8F407CC9M7vBM" </w:instrText>
      </w:r>
      <w:r>
        <w:fldChar w:fldCharType="separate"/>
      </w:r>
      <w:r>
        <w:rPr>
          <w:rFonts w:eastAsia="Calibri"/>
          <w:bCs/>
        </w:rPr>
        <w:t>Блок-схема</w:t>
      </w:r>
      <w:r>
        <w:rPr>
          <w:rFonts w:eastAsia="Calibri"/>
          <w:bCs/>
        </w:rPr>
        <w:fldChar w:fldCharType="end"/>
      </w:r>
      <w:r>
        <w:rPr>
          <w:rFonts w:eastAsia="Calibri"/>
          <w:bCs/>
        </w:rPr>
        <w:t xml:space="preserve"> предоставления муниципальной услуги приведена в приложении к Административному регламенту.</w:t>
      </w:r>
    </w:p>
    <w:p>
      <w:pPr>
        <w:ind w:firstLine="708"/>
        <w:contextualSpacing/>
        <w:jc w:val="both"/>
        <w:rPr>
          <w:b/>
          <w:bCs/>
        </w:rPr>
      </w:pPr>
    </w:p>
    <w:p>
      <w:pPr>
        <w:autoSpaceDE w:val="0"/>
        <w:autoSpaceDN w:val="0"/>
        <w:adjustRightInd w:val="0"/>
        <w:ind w:firstLine="540"/>
        <w:jc w:val="center"/>
        <w:outlineLvl w:val="0"/>
        <w:rPr>
          <w:rFonts w:eastAsia="Calibri"/>
          <w:b/>
          <w:bCs/>
        </w:rPr>
      </w:pPr>
      <w:r>
        <w:rPr>
          <w:rFonts w:eastAsia="Calibri"/>
          <w:b/>
          <w:bCs/>
        </w:rPr>
        <w:t>3.2. Прием и регистрация заявления о предоставлении муниципальной услуги</w:t>
      </w:r>
    </w:p>
    <w:p>
      <w:pPr>
        <w:ind w:firstLine="708"/>
        <w:contextualSpacing/>
        <w:jc w:val="center"/>
        <w:rPr>
          <w:b/>
          <w:bCs/>
        </w:rPr>
      </w:pPr>
    </w:p>
    <w:p>
      <w:pPr>
        <w:autoSpaceDE w:val="0"/>
        <w:autoSpaceDN w:val="0"/>
        <w:adjustRightInd w:val="0"/>
        <w:ind w:firstLine="709"/>
        <w:jc w:val="both"/>
        <w:rPr>
          <w:rFonts w:eastAsia="Calibri"/>
          <w:bCs/>
        </w:rPr>
      </w:pPr>
      <w:r>
        <w:rPr>
          <w:rFonts w:eastAsia="Calibri"/>
          <w:bCs/>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или регионального порталов, поступление заявления в МФЦ.</w:t>
      </w:r>
    </w:p>
    <w:p>
      <w:pPr>
        <w:autoSpaceDE w:val="0"/>
        <w:autoSpaceDN w:val="0"/>
        <w:adjustRightInd w:val="0"/>
        <w:ind w:firstLine="709"/>
        <w:jc w:val="both"/>
        <w:rPr>
          <w:rFonts w:eastAsia="Calibri"/>
          <w:bCs/>
        </w:rPr>
      </w:pPr>
      <w:r>
        <w:rPr>
          <w:rFonts w:eastAsia="Calibri"/>
          <w:bCs/>
        </w:rPr>
        <w:t>Сведения о должностном лице, ответственном за выполнение административной процедуры:</w:t>
      </w:r>
    </w:p>
    <w:p>
      <w:pPr>
        <w:autoSpaceDE w:val="0"/>
        <w:autoSpaceDN w:val="0"/>
        <w:adjustRightInd w:val="0"/>
        <w:ind w:firstLine="709"/>
        <w:jc w:val="both"/>
        <w:rPr>
          <w:rFonts w:eastAsia="Calibri"/>
          <w:bCs/>
        </w:rPr>
      </w:pPr>
      <w:r>
        <w:rPr>
          <w:rFonts w:eastAsia="Calibri"/>
          <w:bCs/>
        </w:rPr>
        <w:t>- за прием и регистрацию заявления, представленного Заявителем лично в Уполномоченный орган или поступившего посредством Единого или регионального порталов, посредством почтовой связи - специалист ОЗО;</w:t>
      </w:r>
    </w:p>
    <w:p>
      <w:pPr>
        <w:autoSpaceDE w:val="0"/>
        <w:autoSpaceDN w:val="0"/>
        <w:adjustRightInd w:val="0"/>
        <w:ind w:firstLine="709"/>
        <w:jc w:val="both"/>
        <w:rPr>
          <w:rFonts w:eastAsia="Calibri"/>
          <w:bCs/>
        </w:rPr>
      </w:pPr>
      <w:r>
        <w:rPr>
          <w:rFonts w:eastAsia="Calibri"/>
          <w:bCs/>
        </w:rPr>
        <w:t>- за прием и регистрацию заявления в МФЦ - специалист МФЦ.</w:t>
      </w:r>
    </w:p>
    <w:p>
      <w:pPr>
        <w:autoSpaceDE w:val="0"/>
        <w:autoSpaceDN w:val="0"/>
        <w:adjustRightInd w:val="0"/>
        <w:ind w:firstLine="709"/>
        <w:jc w:val="both"/>
        <w:rPr>
          <w:rFonts w:eastAsia="Calibri"/>
          <w:bCs/>
        </w:rPr>
      </w:pPr>
      <w:r>
        <w:rPr>
          <w:rFonts w:eastAsia="Calibri"/>
          <w:bC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при поступлении заявления посредством Единого или регионального порталов, посредством почтовой связи - в день поступления; при личном обращении Заявителя - 15 минут с момента получения заявления о предоставлении муниципальной услуги).</w:t>
      </w:r>
    </w:p>
    <w:p>
      <w:pPr>
        <w:autoSpaceDE w:val="0"/>
        <w:autoSpaceDN w:val="0"/>
        <w:adjustRightInd w:val="0"/>
        <w:ind w:firstLine="709"/>
        <w:jc w:val="both"/>
        <w:rPr>
          <w:rFonts w:eastAsia="Calibri"/>
          <w:bCs/>
        </w:rPr>
      </w:pPr>
      <w:r>
        <w:rPr>
          <w:rFonts w:eastAsia="Calibri"/>
          <w:bCs/>
        </w:rPr>
        <w:t>Критерий принятия решения о приеме и регистрации заявления: наличие заявления о предоставлении муниципальной услуги.</w:t>
      </w:r>
    </w:p>
    <w:p>
      <w:pPr>
        <w:autoSpaceDE w:val="0"/>
        <w:autoSpaceDN w:val="0"/>
        <w:adjustRightInd w:val="0"/>
        <w:ind w:firstLine="709"/>
        <w:jc w:val="both"/>
        <w:rPr>
          <w:rFonts w:eastAsia="Calibri"/>
          <w:bCs/>
        </w:rPr>
      </w:pPr>
      <w:r>
        <w:rPr>
          <w:rFonts w:eastAsia="Calibri"/>
          <w:bCs/>
        </w:rPr>
        <w:t>Результат административной процедуры: зарегистрированное заявление о предоставлении муниципальной услуги.</w:t>
      </w:r>
    </w:p>
    <w:p>
      <w:pPr>
        <w:autoSpaceDE w:val="0"/>
        <w:autoSpaceDN w:val="0"/>
        <w:adjustRightInd w:val="0"/>
        <w:ind w:firstLine="709"/>
        <w:jc w:val="both"/>
        <w:rPr>
          <w:rFonts w:eastAsia="Calibri"/>
          <w:bCs/>
        </w:rPr>
      </w:pPr>
      <w:r>
        <w:rPr>
          <w:rFonts w:eastAsia="Calibri"/>
          <w:bCs/>
        </w:rPr>
        <w:t>Способ фиксации результата административной процедуры:</w:t>
      </w:r>
    </w:p>
    <w:p>
      <w:pPr>
        <w:autoSpaceDE w:val="0"/>
        <w:autoSpaceDN w:val="0"/>
        <w:adjustRightInd w:val="0"/>
        <w:ind w:firstLine="709"/>
        <w:jc w:val="both"/>
        <w:rPr>
          <w:rFonts w:eastAsia="Calibri"/>
          <w:bCs/>
        </w:rPr>
      </w:pPr>
      <w:r>
        <w:rPr>
          <w:rFonts w:eastAsia="Calibri"/>
          <w:bCs/>
        </w:rPr>
        <w:t>в случае подачи заявления лично в Уполномоченный орган, посредством Единого или регионального порталов, посредством почтовой связи специалист ОЗО регистрирует заявление о предоставлении муниципальной услуги в системе электронного документооборота;</w:t>
      </w:r>
    </w:p>
    <w:p>
      <w:pPr>
        <w:autoSpaceDE w:val="0"/>
        <w:autoSpaceDN w:val="0"/>
        <w:adjustRightInd w:val="0"/>
        <w:ind w:firstLine="709"/>
        <w:jc w:val="both"/>
        <w:rPr>
          <w:rFonts w:eastAsia="Calibri"/>
          <w:bCs/>
        </w:rPr>
      </w:pPr>
      <w:r>
        <w:rPr>
          <w:rFonts w:eastAsia="Calibri"/>
          <w:bCs/>
        </w:rPr>
        <w:t>в случае поступления заявления в МФЦ специалист МФЦ регистрирует заявление о предоставлении муниципальной услуги в системе электронного документооборота.</w:t>
      </w:r>
    </w:p>
    <w:p>
      <w:pPr>
        <w:autoSpaceDE w:val="0"/>
        <w:autoSpaceDN w:val="0"/>
        <w:adjustRightInd w:val="0"/>
        <w:ind w:firstLine="709"/>
        <w:jc w:val="both"/>
        <w:rPr>
          <w:rFonts w:eastAsia="Calibri"/>
          <w:bCs/>
        </w:rPr>
      </w:pPr>
      <w:r>
        <w:rPr>
          <w:rFonts w:eastAsia="Calibri"/>
          <w:bCs/>
        </w:rPr>
        <w:t>В случае подачи заявления в МФЦ зарегистрированное заявление о предоставлении муниципальной услуги с приложениями передается в Уполномоченный орган.</w:t>
      </w:r>
    </w:p>
    <w:p>
      <w:pPr>
        <w:autoSpaceDE w:val="0"/>
        <w:autoSpaceDN w:val="0"/>
        <w:adjustRightInd w:val="0"/>
        <w:ind w:firstLine="709"/>
        <w:jc w:val="both"/>
        <w:rPr>
          <w:rFonts w:eastAsia="Calibri"/>
          <w:bCs/>
        </w:rPr>
      </w:pPr>
      <w:r>
        <w:rPr>
          <w:rFonts w:eastAsia="Calibri"/>
          <w:bCs/>
        </w:rPr>
        <w:t>Зарегистрированное заявление о предоставлении муниципальной услуги передается специалисту ОЗО, ответственному за предоставление муниципальной услуги, с визой начальника ОЗО.</w:t>
      </w:r>
    </w:p>
    <w:p>
      <w:pPr>
        <w:ind w:firstLine="708"/>
        <w:contextualSpacing/>
        <w:jc w:val="both"/>
        <w:rPr>
          <w:b/>
          <w:bCs/>
        </w:rPr>
      </w:pPr>
    </w:p>
    <w:p>
      <w:pPr>
        <w:autoSpaceDE w:val="0"/>
        <w:autoSpaceDN w:val="0"/>
        <w:adjustRightInd w:val="0"/>
        <w:ind w:firstLine="540"/>
        <w:jc w:val="center"/>
        <w:outlineLvl w:val="0"/>
        <w:rPr>
          <w:rFonts w:eastAsia="Calibri"/>
          <w:b/>
          <w:bCs/>
        </w:rPr>
      </w:pPr>
      <w:r>
        <w:rPr>
          <w:rFonts w:eastAsia="Calibri"/>
          <w:b/>
          <w:bCs/>
        </w:rPr>
        <w:t>3.3. Формирование и направление межведомственных запросов в органы (организации), участвующие в предоставлении государственных и муниципальных услуг</w:t>
      </w:r>
    </w:p>
    <w:p>
      <w:pPr>
        <w:autoSpaceDE w:val="0"/>
        <w:autoSpaceDN w:val="0"/>
        <w:adjustRightInd w:val="0"/>
        <w:ind w:firstLine="540"/>
        <w:jc w:val="center"/>
        <w:outlineLvl w:val="0"/>
        <w:rPr>
          <w:rFonts w:eastAsia="Calibri"/>
          <w:b/>
          <w:bCs/>
        </w:rPr>
      </w:pPr>
    </w:p>
    <w:p>
      <w:pPr>
        <w:autoSpaceDE w:val="0"/>
        <w:autoSpaceDN w:val="0"/>
        <w:adjustRightInd w:val="0"/>
        <w:ind w:firstLine="709"/>
        <w:jc w:val="both"/>
        <w:rPr>
          <w:rFonts w:eastAsia="Calibri"/>
        </w:rPr>
      </w:pPr>
      <w:r>
        <w:rPr>
          <w:rFonts w:eastAsia="Calibri"/>
        </w:rPr>
        <w:t>Основание для начала административной процедуры: регистрация заявления.</w:t>
      </w:r>
    </w:p>
    <w:p>
      <w:pPr>
        <w:autoSpaceDE w:val="0"/>
        <w:autoSpaceDN w:val="0"/>
        <w:adjustRightInd w:val="0"/>
        <w:ind w:firstLine="709"/>
        <w:jc w:val="both"/>
        <w:rPr>
          <w:rFonts w:eastAsia="Calibri"/>
        </w:rPr>
      </w:pPr>
      <w:r>
        <w:rPr>
          <w:rFonts w:eastAsia="Calibri"/>
        </w:rPr>
        <w:t>Сведения о должностном лице, ответственном за выполнение административных действий, входящих в состав административной процедуры: специалист ОЗО.</w:t>
      </w:r>
    </w:p>
    <w:p>
      <w:pPr>
        <w:autoSpaceDE w:val="0"/>
        <w:autoSpaceDN w:val="0"/>
        <w:adjustRightInd w:val="0"/>
        <w:ind w:firstLine="708"/>
        <w:jc w:val="both"/>
        <w:rPr>
          <w:rFonts w:eastAsia="Calibri"/>
        </w:rPr>
      </w:pPr>
      <w:r>
        <w:rPr>
          <w:rFonts w:eastAsia="Calibri"/>
        </w:rPr>
        <w:t>Содержание административных действий, входящих в состав административной процедуры, продолжительность и (или) максимальный срок их выполнения:</w:t>
      </w:r>
    </w:p>
    <w:p>
      <w:pPr>
        <w:autoSpaceDE w:val="0"/>
        <w:autoSpaceDN w:val="0"/>
        <w:adjustRightInd w:val="0"/>
        <w:ind w:firstLine="708"/>
        <w:jc w:val="both"/>
        <w:rPr>
          <w:rFonts w:eastAsia="Calibri"/>
        </w:rPr>
      </w:pPr>
      <w:r>
        <w:rPr>
          <w:rFonts w:eastAsia="Calibri"/>
        </w:rPr>
        <w:t>- формирование и направление межведомственных запросов ответственным специалистом ОЗО в течение 3 рабочих дней с момента регистрации заявления;</w:t>
      </w:r>
    </w:p>
    <w:p>
      <w:pPr>
        <w:autoSpaceDE w:val="0"/>
        <w:autoSpaceDN w:val="0"/>
        <w:adjustRightInd w:val="0"/>
        <w:ind w:firstLine="708"/>
        <w:jc w:val="both"/>
        <w:rPr>
          <w:rFonts w:eastAsia="Calibri"/>
        </w:rPr>
      </w:pPr>
      <w:r>
        <w:rPr>
          <w:rFonts w:eastAsia="Calibri"/>
        </w:rPr>
        <w:t>- получение ответов на межведомственные запросы  в течение 5 рабочих дней с момента направления запросов.</w:t>
      </w:r>
    </w:p>
    <w:p>
      <w:pPr>
        <w:autoSpaceDE w:val="0"/>
        <w:autoSpaceDN w:val="0"/>
        <w:adjustRightInd w:val="0"/>
        <w:ind w:firstLine="709"/>
        <w:jc w:val="both"/>
        <w:rPr>
          <w:rFonts w:eastAsia="Calibri"/>
        </w:rPr>
      </w:pPr>
      <w:r>
        <w:rPr>
          <w:rFonts w:eastAsia="Calibri"/>
        </w:rPr>
        <w:t>Критерий принятия решения: отсутствие документов и сведений, которые Заявитель вправе представить по собственной инициативе.</w:t>
      </w:r>
    </w:p>
    <w:p>
      <w:pPr>
        <w:autoSpaceDE w:val="0"/>
        <w:autoSpaceDN w:val="0"/>
        <w:adjustRightInd w:val="0"/>
        <w:ind w:firstLine="709"/>
        <w:jc w:val="both"/>
        <w:rPr>
          <w:rFonts w:eastAsia="Calibri"/>
        </w:rPr>
      </w:pPr>
      <w:r>
        <w:rPr>
          <w:rFonts w:eastAsia="Calibri"/>
        </w:rPr>
        <w:t>Результат административной процедуры: полученные ответы на межведомственные запросы.</w:t>
      </w:r>
    </w:p>
    <w:p>
      <w:pPr>
        <w:autoSpaceDE w:val="0"/>
        <w:autoSpaceDN w:val="0"/>
        <w:adjustRightInd w:val="0"/>
        <w:ind w:firstLine="709"/>
        <w:jc w:val="both"/>
        <w:rPr>
          <w:rFonts w:eastAsia="Calibri"/>
        </w:rPr>
      </w:pPr>
      <w:r>
        <w:rPr>
          <w:rFonts w:eastAsia="Calibri"/>
        </w:rPr>
        <w:t>Способ фиксации результата административной процедуры: ответ на межведомственный запрос регистрируется в электронном документообороте.</w:t>
      </w:r>
    </w:p>
    <w:p>
      <w:pPr>
        <w:ind w:firstLine="708"/>
        <w:contextualSpacing/>
        <w:jc w:val="both"/>
        <w:rPr>
          <w:b/>
          <w:bCs/>
        </w:rPr>
      </w:pPr>
    </w:p>
    <w:p>
      <w:pPr>
        <w:autoSpaceDE w:val="0"/>
        <w:autoSpaceDN w:val="0"/>
        <w:adjustRightInd w:val="0"/>
        <w:ind w:firstLine="540"/>
        <w:jc w:val="center"/>
        <w:outlineLvl w:val="0"/>
        <w:rPr>
          <w:rFonts w:eastAsia="Calibri"/>
          <w:b/>
          <w:bCs/>
        </w:rPr>
      </w:pPr>
      <w:r>
        <w:rPr>
          <w:rFonts w:eastAsia="Calibri"/>
          <w:b/>
          <w:bCs/>
        </w:rPr>
        <w:t>3.4. Рассмотрение заявления и представленных документов, принятие решения о предоставлении муниципальной услуги либо об отказе в предоставлении муниципальной услуги</w:t>
      </w:r>
    </w:p>
    <w:p>
      <w:pPr>
        <w:autoSpaceDE w:val="0"/>
        <w:autoSpaceDN w:val="0"/>
        <w:adjustRightInd w:val="0"/>
        <w:ind w:firstLine="540"/>
        <w:jc w:val="center"/>
        <w:rPr>
          <w:rFonts w:eastAsia="Calibri"/>
        </w:rPr>
      </w:pPr>
    </w:p>
    <w:p>
      <w:pPr>
        <w:ind w:firstLine="708"/>
        <w:jc w:val="both"/>
      </w:pPr>
      <w:r>
        <w:t>3.4.1. Основанием для начала административной процедуры является поступление к специалисту ОЗО, ответственному за предоставление муниципальной услуги, зарегистрированного заявления, прилагаемых к нему документов, ответов на межведомственные запросы.</w:t>
      </w:r>
    </w:p>
    <w:p>
      <w:pPr>
        <w:ind w:firstLine="708"/>
        <w:jc w:val="both"/>
      </w:pPr>
      <w:r>
        <w:t xml:space="preserve">3.4.2. Сведения о должностных лицах, ответственных за выполнение административной процедуры: </w:t>
      </w:r>
    </w:p>
    <w:p>
      <w:pPr>
        <w:ind w:firstLine="708"/>
        <w:jc w:val="both"/>
      </w:pPr>
      <w:r>
        <w:t>1) за рассмотрение заявления и приложенных к нему документов, ответов на межведомственные запросы и подготовку проекта решения о предоставлении  или об отказе в предоставлении муниципальной услуги - специалист ОЗО, ответственный за предоставление муниципальной услуги;</w:t>
      </w:r>
    </w:p>
    <w:p>
      <w:pPr>
        <w:ind w:firstLine="708"/>
        <w:jc w:val="both"/>
      </w:pPr>
      <w:r>
        <w:t>2) подписание проекта решения о предоставлении земельного участка в собственность бесплатно - глава Белоярского района (либо лицо, его замещающее);</w:t>
      </w:r>
    </w:p>
    <w:p>
      <w:pPr>
        <w:ind w:firstLine="708"/>
        <w:jc w:val="both"/>
      </w:pPr>
      <w:r>
        <w:t>4) подписание решение об отказе в предоставлении муниципальной услуги - председатель Уполномоченного органа (</w:t>
      </w:r>
      <w:r>
        <w:rPr>
          <w:rFonts w:eastAsia="Calibri"/>
          <w:bCs/>
        </w:rPr>
        <w:t>либо лицо, его замещающее</w:t>
      </w:r>
      <w:r>
        <w:t>).</w:t>
      </w:r>
    </w:p>
    <w:p>
      <w:pPr>
        <w:ind w:firstLine="708"/>
        <w:jc w:val="both"/>
      </w:pPr>
      <w:r>
        <w:t>3.4.3. Содержание административных действий, входящих в состав административной процедуры, продолжительность и (или) максимальный срок их выполнения:</w:t>
      </w:r>
    </w:p>
    <w:p>
      <w:pPr>
        <w:pStyle w:val="65"/>
        <w:numPr>
          <w:ilvl w:val="0"/>
          <w:numId w:val="5"/>
        </w:numPr>
        <w:ind w:left="0" w:firstLine="709"/>
        <w:jc w:val="both"/>
      </w:pPr>
      <w:r>
        <w:t>рассмотрение заявления и приложенных к нему документов, ответов на межведомственные запросы и подготовка проекта решения о предоставлении  или об отказе в предоставлении муниципальной услуги – не более 5 рабочих дней со дня поступления специалисту ОЗО, ответственному за предоставление муниципальной услуги, ответов на межведомственные запросы;</w:t>
      </w:r>
    </w:p>
    <w:p>
      <w:pPr>
        <w:pStyle w:val="65"/>
        <w:numPr>
          <w:ilvl w:val="0"/>
          <w:numId w:val="5"/>
        </w:numPr>
        <w:ind w:left="0" w:firstLine="709"/>
        <w:jc w:val="both"/>
      </w:pPr>
      <w:r>
        <w:t>подписание проекта решения о предоставлении земельного участка в собственность бесплатно - не более 3 рабочих дней со дня подготовки специалистом ОЗО данного проекта;</w:t>
      </w:r>
    </w:p>
    <w:p>
      <w:pPr>
        <w:pStyle w:val="65"/>
        <w:numPr>
          <w:ilvl w:val="0"/>
          <w:numId w:val="5"/>
        </w:numPr>
        <w:ind w:left="0" w:firstLine="709"/>
        <w:jc w:val="both"/>
      </w:pPr>
      <w:r>
        <w:t>подписание решение об отказе в предоставлении муниципальной услуги, – не более 2 рабочих дней со дня подготовки специалистом ОЗО данного проекта.</w:t>
      </w:r>
    </w:p>
    <w:p>
      <w:pPr>
        <w:autoSpaceDE w:val="0"/>
        <w:autoSpaceDN w:val="0"/>
        <w:adjustRightInd w:val="0"/>
        <w:ind w:firstLine="708"/>
        <w:jc w:val="both"/>
        <w:rPr>
          <w:rFonts w:eastAsia="Calibri"/>
        </w:rPr>
      </w:pPr>
      <w:r>
        <w:rPr>
          <w:rFonts w:eastAsia="Calibri"/>
        </w:rPr>
        <w:t xml:space="preserve">3.4.4.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fldChar w:fldCharType="begin"/>
      </w:r>
      <w:r>
        <w:instrText xml:space="preserve"> HYPERLINK "consultantplus://offline/ref=9C222DBF1DFD103B25824580E6618AF3E1D1DC36EAA0B05402039B8CAB8BC9E8BFD7E780986FAF103A32FA26D5757E60419A49C10F83B29D9F5120C4pFBEG" </w:instrText>
      </w:r>
      <w:r>
        <w:fldChar w:fldCharType="separate"/>
      </w:r>
      <w:r>
        <w:rPr>
          <w:rFonts w:eastAsia="Calibri"/>
          <w:color w:val="0000FF"/>
        </w:rPr>
        <w:t>подпункте 2.8.</w:t>
      </w:r>
      <w:r>
        <w:rPr>
          <w:rFonts w:eastAsia="Calibri"/>
          <w:color w:val="0000FF"/>
        </w:rPr>
        <w:fldChar w:fldCharType="end"/>
      </w:r>
      <w:r>
        <w:rPr>
          <w:rFonts w:eastAsia="Calibri"/>
          <w:color w:val="0000FF"/>
        </w:rPr>
        <w:t>2</w:t>
      </w:r>
      <w:r>
        <w:rPr>
          <w:rFonts w:eastAsia="Calibri"/>
        </w:rPr>
        <w:t xml:space="preserve"> настоящего Административного регламента.</w:t>
      </w:r>
    </w:p>
    <w:p>
      <w:pPr>
        <w:autoSpaceDE w:val="0"/>
        <w:autoSpaceDN w:val="0"/>
        <w:adjustRightInd w:val="0"/>
        <w:ind w:firstLine="709"/>
        <w:jc w:val="both"/>
        <w:rPr>
          <w:rFonts w:eastAsia="Calibri"/>
        </w:rPr>
      </w:pPr>
      <w:r>
        <w:rPr>
          <w:rFonts w:eastAsia="Calibri"/>
        </w:rPr>
        <w:t>3.4.5. Результат административной процедуры:</w:t>
      </w:r>
    </w:p>
    <w:p>
      <w:pPr>
        <w:autoSpaceDE w:val="0"/>
        <w:autoSpaceDN w:val="0"/>
        <w:adjustRightInd w:val="0"/>
        <w:ind w:firstLine="709"/>
        <w:jc w:val="both"/>
      </w:pPr>
      <w:r>
        <w:t>- решение о предоставлении земельного участка в собственность бесплатно;</w:t>
      </w:r>
    </w:p>
    <w:p>
      <w:pPr>
        <w:autoSpaceDE w:val="0"/>
        <w:autoSpaceDN w:val="0"/>
        <w:adjustRightInd w:val="0"/>
        <w:ind w:firstLine="709"/>
        <w:jc w:val="both"/>
      </w:pPr>
      <w:r>
        <w:t>- решение об отказе в предоставлении муниципальной услуги.</w:t>
      </w:r>
    </w:p>
    <w:p>
      <w:pPr>
        <w:autoSpaceDE w:val="0"/>
        <w:autoSpaceDN w:val="0"/>
        <w:adjustRightInd w:val="0"/>
        <w:ind w:firstLine="709"/>
        <w:jc w:val="both"/>
        <w:rPr>
          <w:rFonts w:eastAsia="Calibri"/>
        </w:rPr>
      </w:pPr>
      <w:r>
        <w:rPr>
          <w:rFonts w:eastAsia="Calibri"/>
        </w:rPr>
        <w:t>Способ фиксации результата выполнения административной процедуры:</w:t>
      </w:r>
    </w:p>
    <w:p>
      <w:pPr>
        <w:autoSpaceDE w:val="0"/>
        <w:autoSpaceDN w:val="0"/>
        <w:adjustRightInd w:val="0"/>
        <w:ind w:firstLine="709"/>
        <w:jc w:val="both"/>
      </w:pPr>
      <w:r>
        <w:t xml:space="preserve">- </w:t>
      </w:r>
      <w:r>
        <w:rPr>
          <w:rFonts w:eastAsia="Calibri"/>
        </w:rPr>
        <w:t xml:space="preserve">регистрация </w:t>
      </w:r>
      <w:r>
        <w:t>решения о предоставлении земельного участка в собственность бесплатно в журнале регистрации постановлений администрации Белоярского района;</w:t>
      </w:r>
    </w:p>
    <w:p>
      <w:pPr>
        <w:autoSpaceDE w:val="0"/>
        <w:autoSpaceDN w:val="0"/>
        <w:adjustRightInd w:val="0"/>
        <w:ind w:firstLine="709"/>
        <w:jc w:val="both"/>
      </w:pPr>
      <w:r>
        <w:t xml:space="preserve">- </w:t>
      </w:r>
      <w:r>
        <w:rPr>
          <w:rFonts w:eastAsia="Calibri"/>
        </w:rPr>
        <w:t xml:space="preserve">регистрация </w:t>
      </w:r>
      <w:r>
        <w:t>решения об отказе в предоставлении муниципальной услуги в журнале регистрации Уполномоченного органа.</w:t>
      </w:r>
    </w:p>
    <w:p>
      <w:pPr>
        <w:ind w:left="-240" w:leftChars="-100" w:firstLine="708"/>
        <w:jc w:val="both"/>
      </w:pPr>
    </w:p>
    <w:p>
      <w:pPr>
        <w:autoSpaceDE w:val="0"/>
        <w:autoSpaceDN w:val="0"/>
        <w:adjustRightInd w:val="0"/>
        <w:ind w:firstLine="540"/>
        <w:jc w:val="center"/>
        <w:outlineLvl w:val="0"/>
        <w:rPr>
          <w:rFonts w:eastAsia="Calibri"/>
          <w:b/>
          <w:bCs/>
        </w:rPr>
      </w:pPr>
      <w:r>
        <w:rPr>
          <w:rFonts w:eastAsia="Calibri"/>
          <w:b/>
          <w:bCs/>
        </w:rPr>
        <w:t>3.5. Выдача (направление) Заявителю документов, являющихся результатом предоставления муниципальной услуги</w:t>
      </w:r>
    </w:p>
    <w:p>
      <w:pPr>
        <w:autoSpaceDE w:val="0"/>
        <w:autoSpaceDN w:val="0"/>
        <w:adjustRightInd w:val="0"/>
        <w:ind w:firstLine="540"/>
        <w:jc w:val="both"/>
        <w:rPr>
          <w:rFonts w:eastAsia="Calibri"/>
        </w:rPr>
      </w:pPr>
    </w:p>
    <w:p>
      <w:pPr>
        <w:autoSpaceDE w:val="0"/>
        <w:autoSpaceDN w:val="0"/>
        <w:adjustRightInd w:val="0"/>
        <w:ind w:firstLine="709"/>
        <w:jc w:val="both"/>
        <w:rPr>
          <w:rFonts w:eastAsia="Calibri"/>
        </w:rPr>
      </w:pPr>
      <w:r>
        <w:rPr>
          <w:rFonts w:eastAsia="Calibri"/>
        </w:rPr>
        <w:t>Основание для начала административной процедуры: решение о предоставлении (об отказе в предоставлении) муниципальной услуги.</w:t>
      </w:r>
    </w:p>
    <w:p>
      <w:pPr>
        <w:autoSpaceDE w:val="0"/>
        <w:autoSpaceDN w:val="0"/>
        <w:adjustRightInd w:val="0"/>
        <w:ind w:firstLine="709"/>
        <w:jc w:val="both"/>
        <w:rPr>
          <w:rFonts w:eastAsia="Calibri"/>
        </w:rPr>
      </w:pPr>
      <w:r>
        <w:rPr>
          <w:rFonts w:eastAsia="Calibri"/>
        </w:rPr>
        <w:t xml:space="preserve">Сведения о должностном лице, ответственном за выполнение административной процедуры: </w:t>
      </w:r>
    </w:p>
    <w:p>
      <w:pPr>
        <w:autoSpaceDE w:val="0"/>
        <w:autoSpaceDN w:val="0"/>
        <w:adjustRightInd w:val="0"/>
        <w:ind w:firstLine="709"/>
        <w:jc w:val="both"/>
        <w:rPr>
          <w:rFonts w:eastAsia="Calibri"/>
        </w:rPr>
      </w:pPr>
      <w:r>
        <w:rPr>
          <w:rFonts w:eastAsia="Calibri"/>
        </w:rPr>
        <w:t xml:space="preserve">- за выдачу Заявителю </w:t>
      </w:r>
      <w:r>
        <w:t>документов, являющихся результатом предоставления муниципальной услуги,</w:t>
      </w:r>
      <w:r>
        <w:rPr>
          <w:rFonts w:eastAsia="Calibri"/>
        </w:rPr>
        <w:t xml:space="preserve"> лично в Уполномоченном органе - специалист ОЗО, ответственный за предоставление муниципальной услуги;</w:t>
      </w:r>
    </w:p>
    <w:p>
      <w:pPr>
        <w:autoSpaceDE w:val="0"/>
        <w:autoSpaceDN w:val="0"/>
        <w:adjustRightInd w:val="0"/>
        <w:ind w:firstLine="709"/>
        <w:jc w:val="both"/>
        <w:rPr>
          <w:rFonts w:eastAsia="Calibri"/>
        </w:rPr>
      </w:pPr>
      <w:r>
        <w:rPr>
          <w:rFonts w:eastAsia="Calibri"/>
        </w:rPr>
        <w:t xml:space="preserve">- за направление Заявителю </w:t>
      </w:r>
      <w:r>
        <w:t>документов, являющихся результатом предоставления муниципальной услуги,</w:t>
      </w:r>
      <w:r>
        <w:rPr>
          <w:rFonts w:eastAsia="Calibri"/>
        </w:rPr>
        <w:t xml:space="preserve"> - специалист ОЗО, ответственный за предоставление муниципальной услуги;</w:t>
      </w:r>
    </w:p>
    <w:p>
      <w:pPr>
        <w:autoSpaceDE w:val="0"/>
        <w:autoSpaceDN w:val="0"/>
        <w:adjustRightInd w:val="0"/>
        <w:ind w:firstLine="709"/>
        <w:jc w:val="both"/>
        <w:rPr>
          <w:rFonts w:eastAsia="Calibri"/>
        </w:rPr>
      </w:pPr>
      <w:r>
        <w:rPr>
          <w:rFonts w:eastAsia="Calibri"/>
        </w:rPr>
        <w:t>- за выдачу документов, являющихся результатом предоставления муниципальной услуги, в МФЦ - специалист МФЦ.</w:t>
      </w:r>
    </w:p>
    <w:p>
      <w:pPr>
        <w:autoSpaceDE w:val="0"/>
        <w:autoSpaceDN w:val="0"/>
        <w:adjustRightInd w:val="0"/>
        <w:ind w:firstLine="709"/>
        <w:jc w:val="both"/>
        <w:rPr>
          <w:rFonts w:eastAsia="Calibri"/>
        </w:rPr>
      </w:pPr>
      <w:r>
        <w:rPr>
          <w:rFonts w:eastAsia="Calibri"/>
        </w:rPr>
        <w:t xml:space="preserve">Критерий принятия решения: </w:t>
      </w:r>
    </w:p>
    <w:p>
      <w:pPr>
        <w:autoSpaceDE w:val="0"/>
        <w:autoSpaceDN w:val="0"/>
        <w:adjustRightInd w:val="0"/>
        <w:ind w:firstLine="709"/>
        <w:jc w:val="both"/>
        <w:rPr>
          <w:rFonts w:eastAsia="Calibri"/>
        </w:rPr>
      </w:pPr>
      <w:r>
        <w:rPr>
          <w:rFonts w:eastAsia="Calibri"/>
        </w:rPr>
        <w:t>- наличие решения о предоставлении (об отказе в предоставлении) муниципальной услуги;</w:t>
      </w:r>
    </w:p>
    <w:p>
      <w:pPr>
        <w:autoSpaceDE w:val="0"/>
        <w:autoSpaceDN w:val="0"/>
        <w:adjustRightInd w:val="0"/>
        <w:ind w:firstLine="709"/>
        <w:jc w:val="both"/>
        <w:rPr>
          <w:rFonts w:eastAsia="Calibri"/>
        </w:rPr>
      </w:pPr>
      <w:r>
        <w:rPr>
          <w:rFonts w:eastAsia="Calibri"/>
        </w:rPr>
        <w:t>- способ получения результата предоставления муниципальной услуги, указанный Заявителем в заявлении о предоставлении муниципальной услуги.</w:t>
      </w:r>
    </w:p>
    <w:p>
      <w:pPr>
        <w:autoSpaceDE w:val="0"/>
        <w:autoSpaceDN w:val="0"/>
        <w:adjustRightInd w:val="0"/>
        <w:ind w:firstLine="709"/>
        <w:jc w:val="both"/>
        <w:rPr>
          <w:rFonts w:eastAsia="Calibri"/>
        </w:rPr>
      </w:pPr>
      <w:r>
        <w:rPr>
          <w:rFonts w:eastAsia="Calibri"/>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pPr>
        <w:autoSpaceDE w:val="0"/>
        <w:autoSpaceDN w:val="0"/>
        <w:adjustRightInd w:val="0"/>
        <w:ind w:firstLine="709"/>
        <w:jc w:val="both"/>
        <w:rPr>
          <w:rFonts w:eastAsia="Calibri"/>
        </w:rPr>
      </w:pPr>
      <w:r>
        <w:rPr>
          <w:rFonts w:eastAsia="Calibri"/>
        </w:rPr>
        <w:t xml:space="preserve">Максимальный срок выполнения административной процедуры: </w:t>
      </w:r>
      <w:r>
        <w:t>не позднее 3 рабочих дней со дня подписания решения о предоставлении или об отказе в предоставлении муниципальной услуги</w:t>
      </w:r>
      <w:r>
        <w:rPr>
          <w:rFonts w:eastAsia="Calibri"/>
        </w:rPr>
        <w:t>.</w:t>
      </w:r>
    </w:p>
    <w:p>
      <w:pPr>
        <w:autoSpaceDE w:val="0"/>
        <w:autoSpaceDN w:val="0"/>
        <w:adjustRightInd w:val="0"/>
        <w:ind w:firstLine="709"/>
        <w:jc w:val="both"/>
        <w:rPr>
          <w:rFonts w:eastAsia="Calibri"/>
        </w:rPr>
      </w:pPr>
      <w:r>
        <w:rPr>
          <w:rFonts w:eastAsia="Calibri"/>
        </w:rPr>
        <w:t>Способ фиксации:</w:t>
      </w:r>
    </w:p>
    <w:p>
      <w:pPr>
        <w:autoSpaceDE w:val="0"/>
        <w:autoSpaceDN w:val="0"/>
        <w:adjustRightInd w:val="0"/>
        <w:ind w:firstLine="709"/>
        <w:jc w:val="both"/>
        <w:rPr>
          <w:rFonts w:eastAsia="Calibri"/>
        </w:rPr>
      </w:pPr>
      <w:r>
        <w:rPr>
          <w:rFonts w:eastAsia="Calibri"/>
        </w:rPr>
        <w:t>- в случае выдачи документов, являющихся результатом предоставления муниципальной услуги, Заявителю лично в Уполномоченном органе - подпись Заявителя на экземпляре Уполномоченного органа о получении результата предоставления муниципальной услуги;</w:t>
      </w:r>
    </w:p>
    <w:p>
      <w:pPr>
        <w:autoSpaceDE w:val="0"/>
        <w:autoSpaceDN w:val="0"/>
        <w:adjustRightInd w:val="0"/>
        <w:ind w:firstLine="709"/>
        <w:jc w:val="both"/>
        <w:rPr>
          <w:rFonts w:eastAsia="Calibri"/>
        </w:rPr>
      </w:pPr>
      <w:r>
        <w:rPr>
          <w:rFonts w:eastAsia="Calibri"/>
        </w:rPr>
        <w:t>- в случае направления Заявителю документов, являющихся результатом предоставления муниципальной услуги, почтой - получение Заявителем документов подтверждается уведомлением о вручении;</w:t>
      </w:r>
    </w:p>
    <w:p>
      <w:pPr>
        <w:autoSpaceDE w:val="0"/>
        <w:autoSpaceDN w:val="0"/>
        <w:adjustRightInd w:val="0"/>
        <w:ind w:firstLine="709"/>
        <w:jc w:val="both"/>
        <w:rPr>
          <w:rFonts w:eastAsia="Calibri"/>
        </w:rPr>
      </w:pPr>
      <w:r>
        <w:rPr>
          <w:rFonts w:eastAsia="Calibri"/>
        </w:rPr>
        <w:t>- в случае направления документов, являющихся результатом предоставления муниципальной услуги, посредством Единого и регионального порталов - запись о выдаче документов Заявителю отображается в Личном кабинете Единого или регионального порталов;</w:t>
      </w:r>
    </w:p>
    <w:p>
      <w:pPr>
        <w:autoSpaceDE w:val="0"/>
        <w:autoSpaceDN w:val="0"/>
        <w:adjustRightInd w:val="0"/>
        <w:ind w:firstLine="709"/>
        <w:jc w:val="both"/>
        <w:rPr>
          <w:rFonts w:eastAsia="Calibri"/>
        </w:rPr>
      </w:pPr>
      <w:r>
        <w:rPr>
          <w:rFonts w:eastAsia="Calibri"/>
        </w:rPr>
        <w:t>- в случае направления документов, являющихся результатом предоставления муниципальной услуги, на адрес электронной почты - запись о направлении документов Заявителю отображается на экземпляре Уполномоченного органа о получении результата предоставления муниципальной услуги;</w:t>
      </w:r>
    </w:p>
    <w:p>
      <w:pPr>
        <w:ind w:firstLine="708"/>
        <w:jc w:val="both"/>
        <w:rPr>
          <w:rFonts w:eastAsia="Calibri"/>
        </w:rPr>
      </w:pPr>
      <w:r>
        <w:rPr>
          <w:rFonts w:eastAsia="Calibri"/>
        </w:rPr>
        <w:t>- в случае выдачи документов, являющихся результатом предоставления  муниципальной услуги, лично в МФЦ - запись о выдаче документов Заявителю отображается в журнале выданных документов.</w:t>
      </w:r>
    </w:p>
    <w:p>
      <w:pPr>
        <w:ind w:firstLine="708"/>
        <w:jc w:val="both"/>
        <w:rPr>
          <w:rFonts w:eastAsia="Calibri"/>
        </w:rPr>
      </w:pPr>
    </w:p>
    <w:p>
      <w:pPr>
        <w:contextualSpacing/>
        <w:jc w:val="center"/>
        <w:rPr>
          <w:b/>
          <w:bCs/>
        </w:rPr>
      </w:pPr>
      <w:r>
        <w:rPr>
          <w:b/>
          <w:bCs/>
        </w:rPr>
        <w:t xml:space="preserve">IV. Формы контроля исполнения за исполнением Административного регламента </w:t>
      </w:r>
    </w:p>
    <w:p>
      <w:pPr>
        <w:contextualSpacing/>
        <w:jc w:val="center"/>
        <w:rPr>
          <w:b/>
          <w:bCs/>
        </w:rPr>
      </w:pPr>
    </w:p>
    <w:p>
      <w:pPr>
        <w:contextualSpacing/>
        <w:jc w:val="center"/>
        <w:rPr>
          <w:b/>
          <w:bCs/>
        </w:rPr>
      </w:pPr>
      <w:r>
        <w:rPr>
          <w:b/>
          <w:bC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contextualSpacing/>
        <w:jc w:val="both"/>
        <w:rPr>
          <w:b/>
          <w:bCs/>
        </w:rPr>
      </w:pPr>
    </w:p>
    <w:p>
      <w:pPr>
        <w:autoSpaceDE w:val="0"/>
        <w:autoSpaceDN w:val="0"/>
        <w:adjustRightInd w:val="0"/>
        <w:ind w:firstLine="709"/>
        <w:jc w:val="center"/>
        <w:outlineLvl w:val="0"/>
        <w:rPr>
          <w:rFonts w:eastAsia="Calibri"/>
          <w:b/>
          <w:bCs/>
        </w:rPr>
      </w:pPr>
      <w:r>
        <w:rPr>
          <w:rFonts w:eastAsia="Calibri"/>
          <w:b/>
          <w:bCs/>
        </w:rPr>
        <w:t>4.1. Порядок осуществления текущего контроля за соблюдением и исполнением ответственными и должностными лицами положений административного регламента и иных нормативно-правовых актов, а также принятием ими решений</w:t>
      </w:r>
    </w:p>
    <w:p>
      <w:pPr>
        <w:autoSpaceDE w:val="0"/>
        <w:autoSpaceDN w:val="0"/>
        <w:adjustRightInd w:val="0"/>
        <w:ind w:firstLine="709"/>
        <w:jc w:val="both"/>
        <w:rPr>
          <w:rFonts w:eastAsia="Calibri"/>
          <w:bCs/>
        </w:rPr>
      </w:pPr>
    </w:p>
    <w:p>
      <w:pPr>
        <w:autoSpaceDE w:val="0"/>
        <w:autoSpaceDN w:val="0"/>
        <w:adjustRightInd w:val="0"/>
        <w:ind w:firstLine="709"/>
        <w:jc w:val="both"/>
        <w:rPr>
          <w:rFonts w:eastAsia="Calibri"/>
          <w:bCs/>
        </w:rPr>
      </w:pPr>
      <w:r>
        <w:rPr>
          <w:rFonts w:eastAsia="Calibri"/>
          <w:bCs/>
        </w:rP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муниципальной собственности администрации Белоярского района либо лицом, его замещающим.</w:t>
      </w:r>
    </w:p>
    <w:p>
      <w:pPr>
        <w:autoSpaceDE w:val="0"/>
        <w:autoSpaceDN w:val="0"/>
        <w:adjustRightInd w:val="0"/>
        <w:ind w:firstLine="709"/>
        <w:jc w:val="both"/>
        <w:rPr>
          <w:rFonts w:eastAsia="Calibri"/>
          <w:bCs/>
        </w:rPr>
      </w:pPr>
      <w:r>
        <w:rPr>
          <w:rFonts w:eastAsia="Calibri"/>
          <w:bCs/>
        </w:rPr>
        <w:t>Текущий контроль осуществляется путем проведения проверок соблюдения и исполнения специалистами ОЗО положений настоящего регламента, иных нормативных правовых актов Российской Федерации и Ханты-Мансийского автономного округа - Югры, администрации Белоярского района.</w:t>
      </w:r>
    </w:p>
    <w:p>
      <w:pPr>
        <w:ind w:firstLine="709"/>
        <w:contextualSpacing/>
        <w:jc w:val="both"/>
      </w:pPr>
    </w:p>
    <w:p>
      <w:pPr>
        <w:autoSpaceDE w:val="0"/>
        <w:autoSpaceDN w:val="0"/>
        <w:adjustRightInd w:val="0"/>
        <w:ind w:firstLine="709"/>
        <w:jc w:val="center"/>
        <w:outlineLvl w:val="0"/>
        <w:rPr>
          <w:rFonts w:eastAsia="Calibri"/>
          <w:b/>
          <w:bCs/>
        </w:rPr>
      </w:pPr>
      <w:r>
        <w:rPr>
          <w:rFonts w:eastAsia="Calibri"/>
          <w:b/>
          <w:bCs/>
        </w:rPr>
        <w:t>4.2.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autoSpaceDE w:val="0"/>
        <w:autoSpaceDN w:val="0"/>
        <w:adjustRightInd w:val="0"/>
        <w:ind w:firstLine="709"/>
        <w:jc w:val="center"/>
        <w:outlineLvl w:val="0"/>
        <w:rPr>
          <w:rFonts w:eastAsia="Calibri"/>
          <w:b/>
          <w:bCs/>
        </w:rPr>
      </w:pPr>
    </w:p>
    <w:p>
      <w:pPr>
        <w:autoSpaceDE w:val="0"/>
        <w:autoSpaceDN w:val="0"/>
        <w:adjustRightInd w:val="0"/>
        <w:ind w:firstLine="709"/>
        <w:jc w:val="both"/>
        <w:rPr>
          <w:rFonts w:eastAsia="Calibri"/>
        </w:rPr>
      </w:pPr>
      <w:r>
        <w:rPr>
          <w:rFonts w:eastAsia="Calibri"/>
        </w:rPr>
        <w:t>Контроль за полнотой и качеством предоставления муниципальной услуги включает в себя проведение плановых (осуществляется на основании годовых планов работы администрации Белоярского района)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pPr>
        <w:autoSpaceDE w:val="0"/>
        <w:autoSpaceDN w:val="0"/>
        <w:adjustRightInd w:val="0"/>
        <w:ind w:firstLine="709"/>
        <w:jc w:val="both"/>
        <w:rPr>
          <w:rFonts w:eastAsia="Calibri"/>
        </w:rPr>
      </w:pPr>
      <w:r>
        <w:rPr>
          <w:rFonts w:eastAsia="Calibri"/>
        </w:rPr>
        <w:t>Плановые проверки полноты и качества предоставления муниципальной услуги проводятся председателем Уполномоченного органа.</w:t>
      </w:r>
    </w:p>
    <w:p>
      <w:pPr>
        <w:autoSpaceDE w:val="0"/>
        <w:autoSpaceDN w:val="0"/>
        <w:adjustRightInd w:val="0"/>
        <w:ind w:firstLine="709"/>
        <w:jc w:val="both"/>
        <w:rPr>
          <w:rFonts w:eastAsia="Calibri"/>
        </w:rPr>
      </w:pPr>
      <w:r>
        <w:rPr>
          <w:rFonts w:eastAsia="Calibri"/>
        </w:rPr>
        <w:t>Внеплановые проверки полноты и качества предоставления муниципальной услуги проводятся заместителем главы Белоярского района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pPr>
        <w:autoSpaceDE w:val="0"/>
        <w:autoSpaceDN w:val="0"/>
        <w:adjustRightInd w:val="0"/>
        <w:ind w:firstLine="709"/>
        <w:jc w:val="both"/>
        <w:rPr>
          <w:rFonts w:eastAsia="Calibri"/>
        </w:rPr>
      </w:pPr>
      <w:r>
        <w:rPr>
          <w:rFonts w:eastAsia="Calibri"/>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autoSpaceDE w:val="0"/>
        <w:autoSpaceDN w:val="0"/>
        <w:adjustRightInd w:val="0"/>
        <w:ind w:firstLine="709"/>
        <w:jc w:val="both"/>
        <w:rPr>
          <w:rFonts w:eastAsia="Calibri"/>
        </w:rPr>
      </w:pPr>
      <w:r>
        <w:rPr>
          <w:rFonts w:eastAsia="Calibri"/>
        </w:rPr>
        <w:t xml:space="preserve">Результаты проверок оформляются в виде акта, в котором отмечаются выявленные недостатки и указываются предложения по их устранению. </w:t>
      </w:r>
    </w:p>
    <w:p>
      <w:pPr>
        <w:autoSpaceDE w:val="0"/>
        <w:autoSpaceDN w:val="0"/>
        <w:adjustRightInd w:val="0"/>
        <w:ind w:firstLine="709"/>
        <w:jc w:val="both"/>
        <w:rPr>
          <w:rFonts w:eastAsia="Calibri"/>
        </w:rPr>
      </w:pPr>
    </w:p>
    <w:p>
      <w:pPr>
        <w:autoSpaceDE w:val="0"/>
        <w:autoSpaceDN w:val="0"/>
        <w:adjustRightInd w:val="0"/>
        <w:ind w:firstLine="709"/>
        <w:jc w:val="center"/>
        <w:outlineLvl w:val="0"/>
        <w:rPr>
          <w:rFonts w:eastAsia="Calibri"/>
          <w:b/>
          <w:bCs/>
        </w:rPr>
      </w:pPr>
      <w:r>
        <w:rPr>
          <w:rFonts w:eastAsia="Calibri"/>
          <w:b/>
          <w:bCs/>
        </w:rPr>
        <w:t>4.3. Ответственность должностных лиц, муниципальных служащих за решение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pPr>
        <w:autoSpaceDE w:val="0"/>
        <w:autoSpaceDN w:val="0"/>
        <w:adjustRightInd w:val="0"/>
        <w:ind w:firstLine="709"/>
        <w:jc w:val="center"/>
        <w:outlineLvl w:val="0"/>
        <w:rPr>
          <w:rFonts w:eastAsia="Calibri"/>
          <w:b/>
          <w:bCs/>
        </w:rPr>
      </w:pPr>
    </w:p>
    <w:p>
      <w:pPr>
        <w:autoSpaceDE w:val="0"/>
        <w:autoSpaceDN w:val="0"/>
        <w:adjustRightInd w:val="0"/>
        <w:ind w:firstLine="709"/>
        <w:jc w:val="both"/>
        <w:rPr>
          <w:rFonts w:eastAsia="Calibri"/>
        </w:rPr>
      </w:pPr>
      <w:r>
        <w:rPr>
          <w:rFonts w:eastAsia="Calibri"/>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pPr>
        <w:autoSpaceDE w:val="0"/>
        <w:autoSpaceDN w:val="0"/>
        <w:adjustRightInd w:val="0"/>
        <w:ind w:firstLine="709"/>
        <w:jc w:val="both"/>
        <w:rPr>
          <w:rFonts w:eastAsia="Calibri"/>
        </w:rPr>
      </w:pPr>
      <w:r>
        <w:rPr>
          <w:rFonts w:eastAsia="Calibri"/>
        </w:rPr>
        <w:t>Персональная ответственность сотрудников закрепляется в их должностных инструкциях в соответствии с требованиями законодательства.</w:t>
      </w:r>
    </w:p>
    <w:p>
      <w:pPr>
        <w:autoSpaceDE w:val="0"/>
        <w:autoSpaceDN w:val="0"/>
        <w:adjustRightInd w:val="0"/>
        <w:ind w:firstLine="709"/>
        <w:jc w:val="both"/>
        <w:rPr>
          <w:rFonts w:eastAsia="Calibri"/>
        </w:rPr>
      </w:pPr>
      <w:r>
        <w:rPr>
          <w:rFonts w:eastAsia="Calibri"/>
        </w:rPr>
        <w:t>По результатам проведенных проверок в случае выявления нарушений прав Заявителей принимаются меры по привлечению должностных лиц Уполномоченного органа, допустивших нарушение, к ответственности, установленной действующим законодательством.</w:t>
      </w:r>
    </w:p>
    <w:p>
      <w:pPr>
        <w:autoSpaceDE w:val="0"/>
        <w:autoSpaceDN w:val="0"/>
        <w:adjustRightInd w:val="0"/>
        <w:ind w:firstLine="709"/>
        <w:jc w:val="both"/>
        <w:rPr>
          <w:rFonts w:eastAsia="Calibri"/>
        </w:rPr>
      </w:pPr>
      <w:r>
        <w:rPr>
          <w:rFonts w:eastAsia="Calibri"/>
        </w:rPr>
        <w:t>В случае если в результате проверки в действиях должностного лица Уполномоченного органа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pPr>
        <w:autoSpaceDE w:val="0"/>
        <w:autoSpaceDN w:val="0"/>
        <w:adjustRightInd w:val="0"/>
        <w:ind w:firstLine="709"/>
        <w:jc w:val="both"/>
        <w:rPr>
          <w:rFonts w:eastAsia="Calibri"/>
        </w:rPr>
      </w:pPr>
      <w:r>
        <w:rPr>
          <w:rFonts w:eastAsia="Calibri"/>
        </w:rPr>
        <w:t>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регламента, несет административную ответственность в соответствии с действующим законодательством за:</w:t>
      </w:r>
    </w:p>
    <w:p>
      <w:pPr>
        <w:autoSpaceDE w:val="0"/>
        <w:autoSpaceDN w:val="0"/>
        <w:adjustRightInd w:val="0"/>
        <w:ind w:firstLine="709"/>
        <w:jc w:val="both"/>
        <w:rPr>
          <w:rFonts w:eastAsia="Calibri"/>
        </w:rPr>
      </w:pPr>
      <w:r>
        <w:rPr>
          <w:rFonts w:eastAsia="Calibri"/>
        </w:rPr>
        <w:t>- нарушение срока регистрации запроса Заявителя о предоставлении муниципальной услуги и срока предоставления муниципальной услуги;</w:t>
      </w:r>
    </w:p>
    <w:p>
      <w:pPr>
        <w:autoSpaceDE w:val="0"/>
        <w:autoSpaceDN w:val="0"/>
        <w:adjustRightInd w:val="0"/>
        <w:ind w:firstLine="709"/>
        <w:jc w:val="both"/>
        <w:rPr>
          <w:rFonts w:eastAsia="Calibri"/>
        </w:rPr>
      </w:pPr>
      <w:r>
        <w:rPr>
          <w:rFonts w:eastAsia="Calibri"/>
        </w:rPr>
        <w:t>- 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pPr>
        <w:autoSpaceDE w:val="0"/>
        <w:autoSpaceDN w:val="0"/>
        <w:adjustRightInd w:val="0"/>
        <w:ind w:firstLine="709"/>
        <w:jc w:val="both"/>
        <w:rPr>
          <w:rFonts w:eastAsia="Calibri"/>
        </w:rPr>
      </w:pPr>
      <w:r>
        <w:rPr>
          <w:rFonts w:eastAsia="Calibri"/>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pPr>
        <w:autoSpaceDE w:val="0"/>
        <w:autoSpaceDN w:val="0"/>
        <w:adjustRightInd w:val="0"/>
        <w:ind w:firstLine="709"/>
        <w:jc w:val="both"/>
        <w:outlineLvl w:val="0"/>
        <w:rPr>
          <w:rFonts w:eastAsia="Calibri"/>
          <w:b/>
          <w:bCs/>
        </w:rPr>
      </w:pPr>
    </w:p>
    <w:p>
      <w:pPr>
        <w:autoSpaceDE w:val="0"/>
        <w:autoSpaceDN w:val="0"/>
        <w:adjustRightInd w:val="0"/>
        <w:ind w:firstLine="709"/>
        <w:jc w:val="center"/>
        <w:outlineLvl w:val="0"/>
        <w:rPr>
          <w:rFonts w:eastAsia="Calibri"/>
          <w:b/>
          <w:bCs/>
        </w:rPr>
      </w:pPr>
      <w:r>
        <w:rPr>
          <w:rFonts w:eastAsia="Calibri"/>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autoSpaceDE w:val="0"/>
        <w:autoSpaceDN w:val="0"/>
        <w:adjustRightInd w:val="0"/>
        <w:ind w:firstLine="709"/>
        <w:jc w:val="both"/>
        <w:outlineLvl w:val="0"/>
        <w:rPr>
          <w:rFonts w:eastAsia="Calibri"/>
          <w:b/>
          <w:bCs/>
        </w:rPr>
      </w:pPr>
    </w:p>
    <w:p>
      <w:pPr>
        <w:autoSpaceDE w:val="0"/>
        <w:autoSpaceDN w:val="0"/>
        <w:adjustRightInd w:val="0"/>
        <w:ind w:firstLine="709"/>
        <w:jc w:val="both"/>
        <w:rPr>
          <w:rFonts w:eastAsia="Calibri"/>
        </w:rPr>
      </w:pPr>
      <w:r>
        <w:rPr>
          <w:rFonts w:eastAsia="Calibri"/>
        </w:rPr>
        <w:t>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администрации Белоярского района, в форме письменных и устных обращений в адрес Уполномоченного органа, администрации Белоярского района.</w:t>
      </w:r>
    </w:p>
    <w:p>
      <w:pPr>
        <w:contextualSpacing/>
        <w:jc w:val="both"/>
      </w:pPr>
    </w:p>
    <w:p>
      <w:pPr>
        <w:autoSpaceDE w:val="0"/>
        <w:autoSpaceDN w:val="0"/>
        <w:adjustRightInd w:val="0"/>
        <w:ind w:firstLine="709"/>
        <w:jc w:val="center"/>
        <w:outlineLvl w:val="0"/>
        <w:rPr>
          <w:rFonts w:eastAsia="Calibri"/>
          <w:b/>
          <w:bCs/>
        </w:rPr>
      </w:pPr>
      <w:r>
        <w:rPr>
          <w:rFonts w:eastAsia="Calibri"/>
          <w:b/>
          <w:bCs/>
        </w:rPr>
        <w:t>V. Досудебный (внесудебный) порядок обжалования Заявителем</w:t>
      </w:r>
    </w:p>
    <w:p>
      <w:pPr>
        <w:autoSpaceDE w:val="0"/>
        <w:autoSpaceDN w:val="0"/>
        <w:adjustRightInd w:val="0"/>
        <w:ind w:firstLine="709"/>
        <w:jc w:val="center"/>
        <w:rPr>
          <w:rFonts w:eastAsia="Calibri"/>
          <w:b/>
          <w:bCs/>
        </w:rPr>
      </w:pPr>
      <w:r>
        <w:rPr>
          <w:rFonts w:eastAsia="Calibri"/>
          <w:b/>
          <w:bCs/>
        </w:rPr>
        <w:t>решений и действий (бездействия) органа, предоставляющего</w:t>
      </w:r>
    </w:p>
    <w:p>
      <w:pPr>
        <w:autoSpaceDE w:val="0"/>
        <w:autoSpaceDN w:val="0"/>
        <w:adjustRightInd w:val="0"/>
        <w:ind w:firstLine="709"/>
        <w:jc w:val="center"/>
        <w:rPr>
          <w:rFonts w:eastAsia="Calibri"/>
          <w:b/>
          <w:bCs/>
        </w:rPr>
      </w:pPr>
      <w:r>
        <w:rPr>
          <w:rFonts w:eastAsia="Calibri"/>
          <w:b/>
          <w:bCs/>
        </w:rPr>
        <w:t>муниципальную услугу, должностного лица органа,</w:t>
      </w:r>
    </w:p>
    <w:p>
      <w:pPr>
        <w:autoSpaceDE w:val="0"/>
        <w:autoSpaceDN w:val="0"/>
        <w:adjustRightInd w:val="0"/>
        <w:ind w:firstLine="709"/>
        <w:jc w:val="center"/>
        <w:rPr>
          <w:rFonts w:eastAsia="Calibri"/>
          <w:b/>
          <w:bCs/>
        </w:rPr>
      </w:pPr>
      <w:r>
        <w:rPr>
          <w:rFonts w:eastAsia="Calibri"/>
          <w:b/>
          <w:bCs/>
        </w:rPr>
        <w:t>предоставляющего муниципальную услугу, либо муниципального</w:t>
      </w:r>
    </w:p>
    <w:p>
      <w:pPr>
        <w:autoSpaceDE w:val="0"/>
        <w:autoSpaceDN w:val="0"/>
        <w:adjustRightInd w:val="0"/>
        <w:ind w:firstLine="709"/>
        <w:jc w:val="center"/>
        <w:rPr>
          <w:rFonts w:eastAsia="Calibri"/>
          <w:b/>
          <w:bCs/>
        </w:rPr>
      </w:pPr>
      <w:r>
        <w:rPr>
          <w:rFonts w:eastAsia="Calibri"/>
          <w:b/>
          <w:bCs/>
        </w:rPr>
        <w:t>служащего, многофункционального центра, работника</w:t>
      </w:r>
    </w:p>
    <w:p>
      <w:pPr>
        <w:autoSpaceDE w:val="0"/>
        <w:autoSpaceDN w:val="0"/>
        <w:adjustRightInd w:val="0"/>
        <w:ind w:firstLine="709"/>
        <w:jc w:val="center"/>
        <w:rPr>
          <w:rFonts w:eastAsia="Calibri"/>
          <w:b/>
          <w:bCs/>
        </w:rPr>
      </w:pPr>
      <w:r>
        <w:rPr>
          <w:rFonts w:eastAsia="Calibri"/>
          <w:b/>
          <w:bCs/>
        </w:rPr>
        <w:t>многофункционального центра, а также организаций,</w:t>
      </w:r>
    </w:p>
    <w:p>
      <w:pPr>
        <w:autoSpaceDE w:val="0"/>
        <w:autoSpaceDN w:val="0"/>
        <w:adjustRightInd w:val="0"/>
        <w:ind w:firstLine="709"/>
        <w:jc w:val="center"/>
        <w:rPr>
          <w:rFonts w:eastAsia="Calibri"/>
          <w:b/>
          <w:bCs/>
        </w:rPr>
      </w:pPr>
      <w:r>
        <w:rPr>
          <w:rFonts w:eastAsia="Calibri"/>
          <w:b/>
          <w:bCs/>
        </w:rPr>
        <w:t xml:space="preserve">предусмотренных частью 1.1 статьи 16 Федерального закона </w:t>
      </w:r>
    </w:p>
    <w:p>
      <w:pPr>
        <w:autoSpaceDE w:val="0"/>
        <w:autoSpaceDN w:val="0"/>
        <w:adjustRightInd w:val="0"/>
        <w:ind w:firstLine="709"/>
        <w:jc w:val="center"/>
        <w:rPr>
          <w:rFonts w:eastAsia="Calibri"/>
          <w:b/>
          <w:bCs/>
        </w:rPr>
      </w:pPr>
      <w:r>
        <w:rPr>
          <w:rFonts w:eastAsia="Calibri"/>
          <w:b/>
          <w:bCs/>
        </w:rPr>
        <w:t>№ 210-ФЗ, или их работников</w:t>
      </w:r>
    </w:p>
    <w:p>
      <w:pPr>
        <w:autoSpaceDE w:val="0"/>
        <w:autoSpaceDN w:val="0"/>
        <w:adjustRightInd w:val="0"/>
        <w:ind w:firstLine="709"/>
        <w:jc w:val="both"/>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5.1. Информация для Заявителя о его праве подать жалобу</w:t>
      </w:r>
    </w:p>
    <w:p>
      <w:pPr>
        <w:autoSpaceDE w:val="0"/>
        <w:autoSpaceDN w:val="0"/>
        <w:adjustRightInd w:val="0"/>
        <w:ind w:firstLine="709"/>
        <w:jc w:val="center"/>
        <w:outlineLvl w:val="1"/>
        <w:rPr>
          <w:rFonts w:eastAsia="Calibri"/>
          <w:b/>
          <w:bCs/>
        </w:rPr>
      </w:pPr>
    </w:p>
    <w:p>
      <w:pPr>
        <w:autoSpaceDE w:val="0"/>
        <w:autoSpaceDN w:val="0"/>
        <w:adjustRightInd w:val="0"/>
        <w:ind w:firstLine="709"/>
        <w:jc w:val="both"/>
        <w:rPr>
          <w:rFonts w:eastAsia="Calibri"/>
        </w:rPr>
      </w:pPr>
      <w:r>
        <w:rPr>
          <w:rFonts w:eastAsia="Calibri"/>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fldChar w:fldCharType="begin"/>
      </w:r>
      <w:r>
        <w:instrText xml:space="preserve"> HYPERLINK "consultantplus://offline/ref=34814BE4CAA9667CBEAD0C04CFE40CFD0A8C3FE8E4963FD8C1B6A724DBC0CA338D64C3C2BB275AF8D0D54C8814D63C626D8DDD47E72557242BU3N" </w:instrText>
      </w:r>
      <w:r>
        <w:fldChar w:fldCharType="separate"/>
      </w:r>
      <w:r>
        <w:rPr>
          <w:rFonts w:eastAsia="Calibri"/>
          <w:color w:val="0000FF"/>
        </w:rPr>
        <w:t>частью 1.1 статьи 16</w:t>
      </w:r>
      <w:r>
        <w:rPr>
          <w:rFonts w:eastAsia="Calibri"/>
          <w:color w:val="0000FF"/>
        </w:rPr>
        <w:fldChar w:fldCharType="end"/>
      </w:r>
      <w:r>
        <w:rPr>
          <w:rFonts w:eastAsia="Calibri"/>
        </w:rPr>
        <w:t xml:space="preserve"> Федерального закона № 210-ФЗ (далее - привлекаемые организации), или их работников.</w:t>
      </w:r>
    </w:p>
    <w:p>
      <w:pPr>
        <w:autoSpaceDE w:val="0"/>
        <w:autoSpaceDN w:val="0"/>
        <w:adjustRightInd w:val="0"/>
        <w:ind w:firstLine="709"/>
        <w:jc w:val="both"/>
        <w:rPr>
          <w:rFonts w:eastAsia="Calibri"/>
        </w:rPr>
      </w:pPr>
    </w:p>
    <w:p>
      <w:pPr>
        <w:autoSpaceDE w:val="0"/>
        <w:autoSpaceDN w:val="0"/>
        <w:adjustRightInd w:val="0"/>
        <w:ind w:firstLine="709"/>
        <w:jc w:val="center"/>
        <w:outlineLvl w:val="1"/>
        <w:rPr>
          <w:rFonts w:eastAsia="Calibri"/>
          <w:b/>
          <w:bCs/>
        </w:rPr>
      </w:pPr>
      <w:r>
        <w:rPr>
          <w:rFonts w:eastAsia="Calibri"/>
          <w:b/>
          <w:bCs/>
        </w:rPr>
        <w:t>5.2. Предмет жалобы</w:t>
      </w:r>
    </w:p>
    <w:p>
      <w:pPr>
        <w:autoSpaceDE w:val="0"/>
        <w:autoSpaceDN w:val="0"/>
        <w:adjustRightInd w:val="0"/>
        <w:ind w:firstLine="709"/>
        <w:jc w:val="center"/>
        <w:outlineLvl w:val="1"/>
        <w:rPr>
          <w:rFonts w:eastAsia="Calibri"/>
          <w:b/>
          <w:bCs/>
        </w:rPr>
      </w:pPr>
    </w:p>
    <w:p>
      <w:pPr>
        <w:autoSpaceDE w:val="0"/>
        <w:autoSpaceDN w:val="0"/>
        <w:adjustRightInd w:val="0"/>
        <w:ind w:firstLine="709"/>
        <w:jc w:val="both"/>
        <w:rPr>
          <w:rFonts w:eastAsia="Calibri"/>
        </w:rPr>
      </w:pPr>
      <w:r>
        <w:rPr>
          <w:rFonts w:eastAsia="Calibri"/>
        </w:rPr>
        <w:t>Заявитель может обратиться с жалобой в том числе в следующих случаях:</w:t>
      </w:r>
    </w:p>
    <w:p>
      <w:pPr>
        <w:autoSpaceDE w:val="0"/>
        <w:autoSpaceDN w:val="0"/>
        <w:adjustRightInd w:val="0"/>
        <w:ind w:firstLine="709"/>
        <w:jc w:val="both"/>
        <w:rPr>
          <w:rFonts w:eastAsia="Calibri"/>
        </w:rPr>
      </w:pPr>
      <w:r>
        <w:rPr>
          <w:rFonts w:eastAsia="Calibri"/>
        </w:rPr>
        <w:t xml:space="preserve">1) нарушение срока регистрации запроса о предоставлении муниципальной услуги, запроса, указанного в </w:t>
      </w:r>
      <w:r>
        <w:fldChar w:fldCharType="begin"/>
      </w:r>
      <w:r>
        <w:instrText xml:space="preserve"> HYPERLINK "consultantplus://offline/ref=34814BE4CAA9667CBEAD0C04CFE40CFD0A8C3FE8E4963FD8C1B6A724DBC0CA338D64C3C1BF2352A9839A4DD4518A2F636C8DDF4FFB22U5N" </w:instrText>
      </w:r>
      <w:r>
        <w:fldChar w:fldCharType="separate"/>
      </w:r>
      <w:r>
        <w:rPr>
          <w:rFonts w:eastAsia="Calibri"/>
          <w:color w:val="0000FF"/>
        </w:rPr>
        <w:t>статье 15.1</w:t>
      </w:r>
      <w:r>
        <w:rPr>
          <w:rFonts w:eastAsia="Calibri"/>
          <w:color w:val="0000FF"/>
        </w:rPr>
        <w:fldChar w:fldCharType="end"/>
      </w:r>
      <w:r>
        <w:rPr>
          <w:rFonts w:eastAsia="Calibri"/>
        </w:rPr>
        <w:t xml:space="preserve"> Федерального закона № 210-ФЗ;</w:t>
      </w:r>
    </w:p>
    <w:p>
      <w:pPr>
        <w:autoSpaceDE w:val="0"/>
        <w:autoSpaceDN w:val="0"/>
        <w:adjustRightInd w:val="0"/>
        <w:ind w:firstLine="709"/>
        <w:jc w:val="both"/>
        <w:rPr>
          <w:rFonts w:eastAsia="Calibri"/>
        </w:rPr>
      </w:pPr>
      <w:r>
        <w:rPr>
          <w:rFonts w:eastAsia="Calibri"/>
        </w:rPr>
        <w:t>2) нарушение срока предоставления муниципальной услуги;</w:t>
      </w:r>
    </w:p>
    <w:p>
      <w:pPr>
        <w:autoSpaceDE w:val="0"/>
        <w:autoSpaceDN w:val="0"/>
        <w:adjustRightInd w:val="0"/>
        <w:ind w:firstLine="709"/>
        <w:jc w:val="both"/>
        <w:rPr>
          <w:rFonts w:eastAsia="Calibri"/>
        </w:rPr>
      </w:pPr>
      <w:r>
        <w:rPr>
          <w:rFonts w:eastAsia="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pPr>
        <w:autoSpaceDE w:val="0"/>
        <w:autoSpaceDN w:val="0"/>
        <w:adjustRightInd w:val="0"/>
        <w:ind w:firstLine="709"/>
        <w:jc w:val="both"/>
        <w:rPr>
          <w:rFonts w:eastAsia="Calibri"/>
        </w:rPr>
      </w:pPr>
      <w:r>
        <w:rPr>
          <w:rFonts w:eastAsia="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pPr>
        <w:autoSpaceDE w:val="0"/>
        <w:autoSpaceDN w:val="0"/>
        <w:adjustRightInd w:val="0"/>
        <w:ind w:firstLine="709"/>
        <w:jc w:val="both"/>
        <w:rPr>
          <w:rFonts w:eastAsia="Calibri"/>
        </w:rPr>
      </w:pPr>
      <w:r>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 xml:space="preserve">7) </w:t>
      </w:r>
      <w: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предусмотренных </w:t>
      </w:r>
      <w:r>
        <w:fldChar w:fldCharType="begin"/>
      </w:r>
      <w:r>
        <w:instrText xml:space="preserve"> HYPERLINK "consultantplus://offline/ref=4F1C81F59C80EA65686186099F1151B7067C9F97804B67DAE286EE0F561F0BAF1D8EF9F5F224EE74D59E2A24D85C6C355160F1432356468DF1j6M" </w:instrText>
      </w:r>
      <w:r>
        <w:fldChar w:fldCharType="separate"/>
      </w:r>
      <w:r>
        <w:t>частью 1.1 статьи 16</w:t>
      </w:r>
      <w:r>
        <w:fldChar w:fldCharType="end"/>
      </w:r>
      <w: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eastAsia="Calibri"/>
        </w:rPr>
        <w:t>;</w:t>
      </w:r>
    </w:p>
    <w:p>
      <w:pPr>
        <w:autoSpaceDE w:val="0"/>
        <w:autoSpaceDN w:val="0"/>
        <w:adjustRightInd w:val="0"/>
        <w:ind w:firstLine="709"/>
        <w:jc w:val="both"/>
        <w:rPr>
          <w:rFonts w:eastAsia="Calibri"/>
        </w:rPr>
      </w:pPr>
      <w:r>
        <w:rPr>
          <w:rFonts w:eastAsia="Calibri"/>
        </w:rPr>
        <w:t>8) нарушение срока или порядка выдачи документов по результатам предоставления муниципальной услуги;</w:t>
      </w:r>
    </w:p>
    <w:p>
      <w:pPr>
        <w:autoSpaceDE w:val="0"/>
        <w:autoSpaceDN w:val="0"/>
        <w:adjustRightInd w:val="0"/>
        <w:ind w:firstLine="709"/>
        <w:jc w:val="both"/>
        <w:rPr>
          <w:rFonts w:eastAsia="Calibri"/>
        </w:rPr>
      </w:pPr>
      <w:r>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"consultantplus://offline/ref=34814BE4CAA9667CBEAD0C04CFE40CFD0A8C3FE8E4963FD8C1B6A724DBC0CA338D64C3C1B22752A9839A4DD4518A2F636C8DDF4FFB22U5N" </w:instrText>
      </w:r>
      <w:r>
        <w:fldChar w:fldCharType="separate"/>
      </w:r>
      <w:r>
        <w:rPr>
          <w:rFonts w:eastAsia="Calibri"/>
          <w:color w:val="0000FF"/>
        </w:rPr>
        <w:t>пунктом 4 части 1 статьи 7</w:t>
      </w:r>
      <w:r>
        <w:rPr>
          <w:rFonts w:eastAsia="Calibri"/>
          <w:color w:val="0000FF"/>
        </w:rPr>
        <w:fldChar w:fldCharType="end"/>
      </w:r>
      <w:r>
        <w:rPr>
          <w:rFonts w:eastAsia="Calibri"/>
        </w:rPr>
        <w:t xml:space="preserve"> Федерального закона № 210-ФЗ.</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5.3. Органы местного самоуправления Белоярского района, многофункциональный центр, привлекаемые организации и уполномоченные на рассмотрение жалобы должностные лица, которым может быть направлена жалоба</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autoSpaceDE w:val="0"/>
        <w:autoSpaceDN w:val="0"/>
        <w:adjustRightInd w:val="0"/>
        <w:ind w:firstLine="709"/>
        <w:jc w:val="both"/>
        <w:rPr>
          <w:rFonts w:eastAsia="Calibri"/>
        </w:rPr>
      </w:pPr>
      <w:r>
        <w:rPr>
          <w:rFonts w:eastAsia="Calibri"/>
        </w:rPr>
        <w:t>Жалоба подлежит рассмотрению следующими должностными лицами администрации Белоярского района:</w:t>
      </w:r>
    </w:p>
    <w:p>
      <w:pPr>
        <w:autoSpaceDE w:val="0"/>
        <w:autoSpaceDN w:val="0"/>
        <w:adjustRightInd w:val="0"/>
        <w:ind w:firstLine="709"/>
        <w:jc w:val="both"/>
        <w:rPr>
          <w:rFonts w:eastAsia="Calibri"/>
        </w:rPr>
      </w:pPr>
      <w:r>
        <w:rPr>
          <w:rFonts w:eastAsia="Calibri"/>
        </w:rPr>
        <w:t>а) руководителем Уполномоченного органа на решения или (и) действия (бездействие) должностных лиц Уполномоченного органа, за исключением решений и действий (бездействия) руководителя Уполномоченного органа;</w:t>
      </w:r>
    </w:p>
    <w:p>
      <w:pPr>
        <w:autoSpaceDE w:val="0"/>
        <w:autoSpaceDN w:val="0"/>
        <w:adjustRightInd w:val="0"/>
        <w:ind w:firstLine="709"/>
        <w:jc w:val="both"/>
        <w:rPr>
          <w:rFonts w:eastAsia="Calibri"/>
        </w:rPr>
      </w:pPr>
      <w:r>
        <w:rPr>
          <w:rFonts w:eastAsia="Calibri"/>
        </w:rPr>
        <w:t>б) главой Белоярского района на решения и действия (бездействие) руководителя Уполномоченного органа, предоставляющего муниципальную услугу. Жалобы на решения и действия (бездействие) главы Белоярского района также подлежат рассмотрению главой Белоярского района.</w:t>
      </w:r>
    </w:p>
    <w:p>
      <w:pPr>
        <w:autoSpaceDE w:val="0"/>
        <w:autoSpaceDN w:val="0"/>
        <w:adjustRightInd w:val="0"/>
        <w:ind w:firstLine="709"/>
        <w:jc w:val="both"/>
        <w:rPr>
          <w:rFonts w:eastAsia="Calibri"/>
        </w:rPr>
      </w:pPr>
      <w:r>
        <w:rPr>
          <w:rFonts w:eastAsia="Calibri"/>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pPr>
        <w:autoSpaceDE w:val="0"/>
        <w:autoSpaceDN w:val="0"/>
        <w:adjustRightInd w:val="0"/>
        <w:ind w:firstLine="709"/>
        <w:jc w:val="both"/>
        <w:rPr>
          <w:rFonts w:eastAsia="Calibri"/>
        </w:rPr>
      </w:pPr>
      <w:r>
        <w:rPr>
          <w:rFonts w:eastAsia="Calibri"/>
        </w:rPr>
        <w:t>Жалобы на решения и действия (бездействие) работников привлекаемых организаций подаются руководителям этих организаций.</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5.4. Порядок подачи и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5.4.1. Жалоба должна содержать:</w:t>
      </w:r>
    </w:p>
    <w:p>
      <w:pPr>
        <w:autoSpaceDE w:val="0"/>
        <w:autoSpaceDN w:val="0"/>
        <w:adjustRightInd w:val="0"/>
        <w:ind w:firstLine="709"/>
        <w:jc w:val="both"/>
        <w:rPr>
          <w:rFonts w:eastAsia="Calibri"/>
        </w:rPr>
      </w:pPr>
      <w:r>
        <w:rPr>
          <w:rFonts w:eastAsia="Calibri"/>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autoSpaceDE w:val="0"/>
        <w:autoSpaceDN w:val="0"/>
        <w:adjustRightInd w:val="0"/>
        <w:ind w:firstLine="709"/>
        <w:jc w:val="both"/>
        <w:rPr>
          <w:rFonts w:eastAsia="Calibri"/>
        </w:rPr>
      </w:pPr>
      <w:r>
        <w:rPr>
          <w:rFonts w:eastAsia="Calibri"/>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autoSpaceDE w:val="0"/>
        <w:autoSpaceDN w:val="0"/>
        <w:adjustRightInd w:val="0"/>
        <w:ind w:firstLine="709"/>
        <w:jc w:val="both"/>
        <w:rPr>
          <w:rFonts w:eastAsia="Calibri"/>
        </w:rPr>
      </w:pPr>
      <w:r>
        <w:rPr>
          <w:rFonts w:eastAsia="Calibri"/>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autoSpaceDE w:val="0"/>
        <w:autoSpaceDN w:val="0"/>
        <w:adjustRightInd w:val="0"/>
        <w:ind w:firstLine="709"/>
        <w:jc w:val="both"/>
        <w:rPr>
          <w:rFonts w:eastAsia="Calibri"/>
        </w:rPr>
      </w:pPr>
      <w:r>
        <w:rPr>
          <w:rFonts w:eastAsia="Calibri"/>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autoSpaceDE w:val="0"/>
        <w:autoSpaceDN w:val="0"/>
        <w:adjustRightInd w:val="0"/>
        <w:ind w:firstLine="709"/>
        <w:jc w:val="both"/>
        <w:rPr>
          <w:rFonts w:eastAsia="Calibri"/>
        </w:rPr>
      </w:pPr>
      <w:r>
        <w:rPr>
          <w:rFonts w:eastAsia="Calibri"/>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autoSpaceDE w:val="0"/>
        <w:autoSpaceDN w:val="0"/>
        <w:adjustRightInd w:val="0"/>
        <w:ind w:firstLine="709"/>
        <w:jc w:val="both"/>
        <w:rPr>
          <w:rFonts w:eastAsia="Calibri"/>
        </w:rPr>
      </w:pPr>
      <w:r>
        <w:rPr>
          <w:rFonts w:eastAsia="Calibri"/>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autoSpaceDE w:val="0"/>
        <w:autoSpaceDN w:val="0"/>
        <w:adjustRightInd w:val="0"/>
        <w:ind w:firstLine="709"/>
        <w:jc w:val="both"/>
        <w:rPr>
          <w:rFonts w:eastAsia="Calibri"/>
        </w:rPr>
      </w:pPr>
      <w:r>
        <w:rPr>
          <w:rFonts w:eastAsia="Calibri"/>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autoSpaceDE w:val="0"/>
        <w:autoSpaceDN w:val="0"/>
        <w:adjustRightInd w:val="0"/>
        <w:ind w:firstLine="709"/>
        <w:jc w:val="both"/>
        <w:rPr>
          <w:rFonts w:eastAsia="Calibri"/>
        </w:rPr>
      </w:pPr>
      <w:bookmarkStart w:id="1" w:name="Par41"/>
      <w:bookmarkEnd w:id="1"/>
      <w:r>
        <w:rPr>
          <w:rFonts w:eastAsia="Calibri"/>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autoSpaceDE w:val="0"/>
        <w:autoSpaceDN w:val="0"/>
        <w:adjustRightInd w:val="0"/>
        <w:ind w:firstLine="709"/>
        <w:jc w:val="both"/>
        <w:rPr>
          <w:rFonts w:eastAsia="Calibri"/>
        </w:rPr>
      </w:pPr>
      <w:r>
        <w:rPr>
          <w:rFonts w:eastAsia="Calibri"/>
        </w:rPr>
        <w:t>а) оформленная в соответствии с законодательством Российской Федерации доверенность (для физических лиц);</w:t>
      </w:r>
    </w:p>
    <w:p>
      <w:pPr>
        <w:autoSpaceDE w:val="0"/>
        <w:autoSpaceDN w:val="0"/>
        <w:adjustRightInd w:val="0"/>
        <w:ind w:firstLine="709"/>
        <w:jc w:val="both"/>
        <w:rPr>
          <w:rFonts w:eastAsia="Calibri"/>
        </w:rPr>
      </w:pPr>
      <w:r>
        <w:rPr>
          <w:rFonts w:eastAsia="Calibri"/>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autoSpaceDE w:val="0"/>
        <w:autoSpaceDN w:val="0"/>
        <w:adjustRightInd w:val="0"/>
        <w:ind w:firstLine="709"/>
        <w:jc w:val="both"/>
        <w:rPr>
          <w:rFonts w:eastAsia="Calibri"/>
        </w:rPr>
      </w:pPr>
      <w:r>
        <w:rPr>
          <w:rFonts w:eastAsia="Calibri"/>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autoSpaceDE w:val="0"/>
        <w:autoSpaceDN w:val="0"/>
        <w:adjustRightInd w:val="0"/>
        <w:ind w:firstLine="709"/>
        <w:jc w:val="both"/>
        <w:rPr>
          <w:rFonts w:eastAsia="Calibri"/>
        </w:rPr>
      </w:pPr>
      <w:r>
        <w:rPr>
          <w:rFonts w:eastAsia="Calibri"/>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autoSpaceDE w:val="0"/>
        <w:autoSpaceDN w:val="0"/>
        <w:adjustRightInd w:val="0"/>
        <w:ind w:firstLine="709"/>
        <w:jc w:val="both"/>
        <w:rPr>
          <w:rFonts w:eastAsia="Calibri"/>
        </w:rPr>
      </w:pPr>
      <w:r>
        <w:rPr>
          <w:rFonts w:eastAsia="Calibri"/>
        </w:rPr>
        <w:t>Время приема жалоб должно совпадать со временем предоставления муниципальных услуг.</w:t>
      </w:r>
    </w:p>
    <w:p>
      <w:pPr>
        <w:autoSpaceDE w:val="0"/>
        <w:autoSpaceDN w:val="0"/>
        <w:adjustRightInd w:val="0"/>
        <w:ind w:firstLine="709"/>
        <w:jc w:val="both"/>
        <w:rPr>
          <w:rFonts w:eastAsia="Calibri"/>
        </w:rPr>
      </w:pPr>
      <w:r>
        <w:rPr>
          <w:rFonts w:eastAsia="Calibri"/>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autoSpaceDE w:val="0"/>
        <w:autoSpaceDN w:val="0"/>
        <w:adjustRightInd w:val="0"/>
        <w:ind w:firstLine="709"/>
        <w:jc w:val="both"/>
        <w:rPr>
          <w:rFonts w:eastAsia="Calibri"/>
        </w:rPr>
      </w:pPr>
      <w:r>
        <w:rPr>
          <w:rFonts w:eastAsia="Calibri"/>
        </w:rPr>
        <w:t>Прием жалоб в письменной форме осуществляется учредителем многофункционального центра в месте фактического нахождения учредителя.</w:t>
      </w:r>
    </w:p>
    <w:p>
      <w:pPr>
        <w:autoSpaceDE w:val="0"/>
        <w:autoSpaceDN w:val="0"/>
        <w:adjustRightInd w:val="0"/>
        <w:ind w:firstLine="709"/>
        <w:jc w:val="both"/>
        <w:rPr>
          <w:rFonts w:eastAsia="Calibri"/>
        </w:rPr>
      </w:pPr>
      <w:r>
        <w:rPr>
          <w:rFonts w:eastAsia="Calibri"/>
        </w:rPr>
        <w:t>Время приема жалоб учредителем многофункционального центра должно совпадать со временем работы учредителя.</w:t>
      </w:r>
    </w:p>
    <w:p>
      <w:pPr>
        <w:autoSpaceDE w:val="0"/>
        <w:autoSpaceDN w:val="0"/>
        <w:adjustRightInd w:val="0"/>
        <w:ind w:firstLine="709"/>
        <w:jc w:val="both"/>
        <w:rPr>
          <w:rFonts w:eastAsia="Calibri"/>
        </w:rPr>
      </w:pPr>
      <w:r>
        <w:rPr>
          <w:rFonts w:eastAsia="Calibri"/>
        </w:rPr>
        <w:t>Жалоба в письменной форме может быть также направлена по почте.</w:t>
      </w:r>
    </w:p>
    <w:p>
      <w:pPr>
        <w:autoSpaceDE w:val="0"/>
        <w:autoSpaceDN w:val="0"/>
        <w:adjustRightInd w:val="0"/>
        <w:ind w:firstLine="709"/>
        <w:jc w:val="both"/>
        <w:rPr>
          <w:rFonts w:eastAsia="Calibri"/>
        </w:rPr>
      </w:pPr>
      <w:r>
        <w:rPr>
          <w:rFonts w:eastAsia="Calibri"/>
        </w:rPr>
        <w:t xml:space="preserve">При подаче жалобы в электронном виде документы, указанные в </w:t>
      </w:r>
      <w:r>
        <w:fldChar w:fldCharType="begin"/>
      </w:r>
      <w:r>
        <w:instrText xml:space="preserve"> HYPERLINK \l "Par41" </w:instrText>
      </w:r>
      <w:r>
        <w:fldChar w:fldCharType="separate"/>
      </w:r>
      <w:r>
        <w:rPr>
          <w:rFonts w:eastAsia="Calibri"/>
          <w:color w:val="0000FF"/>
        </w:rPr>
        <w:t>подпункте 5.4.3</w:t>
      </w:r>
      <w:r>
        <w:rPr>
          <w:rFonts w:eastAsia="Calibri"/>
          <w:color w:val="0000FF"/>
        </w:rPr>
        <w:fldChar w:fldCharType="end"/>
      </w:r>
      <w:r>
        <w:rPr>
          <w:rFonts w:eastAsia="Calibri"/>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5.5. Сроки рассмотрения жалобы</w:t>
      </w:r>
    </w:p>
    <w:p>
      <w:pPr>
        <w:autoSpaceDE w:val="0"/>
        <w:autoSpaceDN w:val="0"/>
        <w:adjustRightInd w:val="0"/>
        <w:ind w:firstLine="709"/>
        <w:jc w:val="center"/>
        <w:outlineLvl w:val="1"/>
        <w:rPr>
          <w:rFonts w:eastAsia="Calibri"/>
          <w:b/>
          <w:bCs/>
        </w:rPr>
      </w:pPr>
    </w:p>
    <w:p>
      <w:pPr>
        <w:autoSpaceDE w:val="0"/>
        <w:autoSpaceDN w:val="0"/>
        <w:adjustRightInd w:val="0"/>
        <w:ind w:firstLine="709"/>
        <w:jc w:val="both"/>
        <w:rPr>
          <w:rFonts w:eastAsia="Calibri"/>
        </w:rPr>
      </w:pPr>
      <w:r>
        <w:rPr>
          <w:rFonts w:eastAsia="Calibri"/>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autoSpaceDE w:val="0"/>
        <w:autoSpaceDN w:val="0"/>
        <w:adjustRightInd w:val="0"/>
        <w:ind w:firstLine="709"/>
        <w:jc w:val="both"/>
        <w:rPr>
          <w:rFonts w:eastAsia="Calibri"/>
        </w:rPr>
      </w:pPr>
      <w:r>
        <w:rPr>
          <w:rFonts w:eastAsia="Calibri"/>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autoSpaceDE w:val="0"/>
        <w:autoSpaceDN w:val="0"/>
        <w:adjustRightInd w:val="0"/>
        <w:ind w:firstLine="709"/>
        <w:jc w:val="both"/>
        <w:rPr>
          <w:rFonts w:eastAsia="Calibri"/>
        </w:rPr>
      </w:pPr>
      <w:r>
        <w:rPr>
          <w:rFonts w:eastAsia="Calibri"/>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autoSpaceDE w:val="0"/>
        <w:autoSpaceDN w:val="0"/>
        <w:adjustRightInd w:val="0"/>
        <w:ind w:firstLine="709"/>
        <w:jc w:val="both"/>
        <w:rPr>
          <w:rFonts w:eastAsia="Calibri"/>
        </w:rPr>
      </w:pPr>
      <w:r>
        <w:rPr>
          <w:rFonts w:eastAsia="Calibri"/>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5.6. Результат рассмотрения жалобы, в том числе требования к содержанию ответа по результатам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5.6.1. По результатам рассмотрения жалобы принимается одно из следующих решений:</w:t>
      </w:r>
    </w:p>
    <w:p>
      <w:pPr>
        <w:autoSpaceDE w:val="0"/>
        <w:autoSpaceDN w:val="0"/>
        <w:adjustRightInd w:val="0"/>
        <w:ind w:firstLine="709"/>
        <w:jc w:val="both"/>
        <w:rPr>
          <w:rFonts w:eastAsia="Calibri"/>
        </w:rPr>
      </w:pPr>
      <w:r>
        <w:rPr>
          <w:rFonts w:eastAsia="Calibri"/>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2) в удовлетворении жалобы отказывается.</w:t>
      </w:r>
    </w:p>
    <w:p>
      <w:pPr>
        <w:autoSpaceDE w:val="0"/>
        <w:autoSpaceDN w:val="0"/>
        <w:adjustRightInd w:val="0"/>
        <w:ind w:firstLine="709"/>
        <w:jc w:val="both"/>
        <w:rPr>
          <w:rFonts w:eastAsia="Calibri"/>
        </w:rPr>
      </w:pPr>
      <w:r>
        <w:rPr>
          <w:rFonts w:eastAsia="Calibri"/>
        </w:rPr>
        <w:t>5.6.2. В ответе по результатам рассмотрения жалобы указываются:</w:t>
      </w:r>
    </w:p>
    <w:p>
      <w:pPr>
        <w:autoSpaceDE w:val="0"/>
        <w:autoSpaceDN w:val="0"/>
        <w:adjustRightInd w:val="0"/>
        <w:ind w:firstLine="709"/>
        <w:jc w:val="both"/>
        <w:rPr>
          <w:rFonts w:eastAsia="Calibri"/>
        </w:rPr>
      </w:pPr>
      <w:r>
        <w:rPr>
          <w:rFonts w:eastAsia="Calibri"/>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autoSpaceDE w:val="0"/>
        <w:autoSpaceDN w:val="0"/>
        <w:adjustRightInd w:val="0"/>
        <w:ind w:firstLine="709"/>
        <w:jc w:val="both"/>
        <w:rPr>
          <w:rFonts w:eastAsia="Calibri"/>
        </w:rPr>
      </w:pPr>
      <w:r>
        <w:rPr>
          <w:rFonts w:eastAsia="Calibri"/>
        </w:rPr>
        <w:t>б) номер, дата, место принятия решения, включая сведения о должностном лице, работнике, решение или действие (бездействие) которого обжалуется;</w:t>
      </w:r>
    </w:p>
    <w:p>
      <w:pPr>
        <w:autoSpaceDE w:val="0"/>
        <w:autoSpaceDN w:val="0"/>
        <w:adjustRightInd w:val="0"/>
        <w:ind w:firstLine="709"/>
        <w:jc w:val="both"/>
        <w:rPr>
          <w:rFonts w:eastAsia="Calibri"/>
        </w:rPr>
      </w:pPr>
      <w:r>
        <w:rPr>
          <w:rFonts w:eastAsia="Calibri"/>
        </w:rPr>
        <w:t>в) фамилия, имя, отчество (последнее - при наличии) или наименование Заявителя;</w:t>
      </w:r>
    </w:p>
    <w:p>
      <w:pPr>
        <w:autoSpaceDE w:val="0"/>
        <w:autoSpaceDN w:val="0"/>
        <w:adjustRightInd w:val="0"/>
        <w:ind w:firstLine="709"/>
        <w:jc w:val="both"/>
        <w:rPr>
          <w:rFonts w:eastAsia="Calibri"/>
        </w:rPr>
      </w:pPr>
      <w:r>
        <w:rPr>
          <w:rFonts w:eastAsia="Calibri"/>
        </w:rPr>
        <w:t>г) основания для принятия решения по жалобе;</w:t>
      </w:r>
    </w:p>
    <w:p>
      <w:pPr>
        <w:autoSpaceDE w:val="0"/>
        <w:autoSpaceDN w:val="0"/>
        <w:adjustRightInd w:val="0"/>
        <w:ind w:firstLine="709"/>
        <w:jc w:val="both"/>
        <w:rPr>
          <w:rFonts w:eastAsia="Calibri"/>
        </w:rPr>
      </w:pPr>
      <w:r>
        <w:rPr>
          <w:rFonts w:eastAsia="Calibri"/>
        </w:rPr>
        <w:t>д) принятое по жалобе решение;</w:t>
      </w:r>
    </w:p>
    <w:p>
      <w:pPr>
        <w:autoSpaceDE w:val="0"/>
        <w:autoSpaceDN w:val="0"/>
        <w:adjustRightInd w:val="0"/>
        <w:ind w:firstLine="709"/>
        <w:jc w:val="both"/>
        <w:rPr>
          <w:rFonts w:eastAsia="Calibri"/>
        </w:rPr>
      </w:pPr>
      <w:r>
        <w:rPr>
          <w:rFonts w:eastAsia="Calibri"/>
        </w:rPr>
        <w:t>е) сведения о порядке обжалования принятого по жалобе решения.</w:t>
      </w:r>
    </w:p>
    <w:p>
      <w:pPr>
        <w:autoSpaceDE w:val="0"/>
        <w:autoSpaceDN w:val="0"/>
        <w:adjustRightInd w:val="0"/>
        <w:ind w:firstLine="709"/>
        <w:jc w:val="both"/>
        <w:rPr>
          <w:rFonts w:eastAsia="Calibri"/>
        </w:rPr>
      </w:pPr>
      <w:r>
        <w:rPr>
          <w:rFonts w:eastAsia="Calibri"/>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autoSpaceDE w:val="0"/>
        <w:autoSpaceDN w:val="0"/>
        <w:adjustRightInd w:val="0"/>
        <w:ind w:firstLine="709"/>
        <w:jc w:val="both"/>
        <w:rPr>
          <w:rFonts w:eastAsia="Calibri"/>
        </w:rPr>
      </w:pPr>
      <w:r>
        <w:rPr>
          <w:rFonts w:eastAsia="Calibri"/>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autoSpaceDE w:val="0"/>
        <w:autoSpaceDN w:val="0"/>
        <w:adjustRightInd w:val="0"/>
        <w:ind w:firstLine="709"/>
        <w:jc w:val="both"/>
        <w:rPr>
          <w:rFonts w:eastAsia="Calibri"/>
        </w:rPr>
      </w:pPr>
      <w:r>
        <w:rPr>
          <w:rFonts w:eastAsia="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autoSpaceDE w:val="0"/>
        <w:autoSpaceDN w:val="0"/>
        <w:adjustRightInd w:val="0"/>
        <w:ind w:firstLine="709"/>
        <w:jc w:val="both"/>
        <w:rPr>
          <w:rFonts w:eastAsia="Calibri"/>
        </w:rPr>
      </w:pPr>
      <w:r>
        <w:rPr>
          <w:rFonts w:eastAsia="Calibri"/>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5.7. Порядок информирования Заявителя о результатах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autoSpaceDE w:val="0"/>
        <w:autoSpaceDN w:val="0"/>
        <w:adjustRightInd w:val="0"/>
        <w:ind w:firstLine="709"/>
        <w:jc w:val="both"/>
        <w:rPr>
          <w:rFonts w:eastAsia="Calibri"/>
        </w:rPr>
      </w:pPr>
      <w:r>
        <w:rPr>
          <w:rFonts w:eastAsia="Calibri"/>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5.8. Порядок обжалования решения по жалобе</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5.9. Право Заявителя на получение информации и документов, необходимых для обоснования и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5.9.1. Заявитель имеет право на:</w:t>
      </w:r>
    </w:p>
    <w:p>
      <w:pPr>
        <w:autoSpaceDE w:val="0"/>
        <w:autoSpaceDN w:val="0"/>
        <w:adjustRightInd w:val="0"/>
        <w:ind w:firstLine="709"/>
        <w:jc w:val="both"/>
        <w:rPr>
          <w:rFonts w:eastAsia="Calibri"/>
        </w:rPr>
      </w:pPr>
      <w:r>
        <w:rPr>
          <w:rFonts w:eastAsia="Calibri"/>
        </w:rPr>
        <w:t>- получение информации и документов, необходимых для обоснования и рассмотрения жалобы;</w:t>
      </w:r>
    </w:p>
    <w:p>
      <w:pPr>
        <w:autoSpaceDE w:val="0"/>
        <w:autoSpaceDN w:val="0"/>
        <w:adjustRightInd w:val="0"/>
        <w:ind w:firstLine="709"/>
        <w:jc w:val="both"/>
        <w:rPr>
          <w:rFonts w:eastAsia="Calibri"/>
        </w:rPr>
      </w:pPr>
      <w:r>
        <w:rPr>
          <w:rFonts w:eastAsia="Calibri"/>
        </w:rPr>
        <w:t>- представление дополнительных документов и материалов.</w:t>
      </w:r>
    </w:p>
    <w:p>
      <w:pPr>
        <w:autoSpaceDE w:val="0"/>
        <w:autoSpaceDN w:val="0"/>
        <w:adjustRightInd w:val="0"/>
        <w:ind w:firstLine="709"/>
        <w:jc w:val="both"/>
        <w:rPr>
          <w:rFonts w:eastAsia="Calibri"/>
        </w:rPr>
      </w:pPr>
      <w:r>
        <w:rPr>
          <w:rFonts w:eastAsia="Calibri"/>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5.10. Способы информирования Заявителей о порядке подачи и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autoSpaceDE w:val="0"/>
        <w:autoSpaceDN w:val="0"/>
        <w:adjustRightInd w:val="0"/>
        <w:ind w:firstLine="709"/>
        <w:jc w:val="both"/>
        <w:rPr>
          <w:rFonts w:eastAsia="Calibri"/>
        </w:rPr>
      </w:pPr>
      <w:r>
        <w:rPr>
          <w:rFonts w:eastAsia="Calibri"/>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ind w:firstLine="708"/>
        <w:jc w:val="both"/>
      </w:pPr>
    </w:p>
    <w:p>
      <w:pPr>
        <w:contextualSpacing/>
        <w:jc w:val="both"/>
      </w:pPr>
    </w:p>
    <w:p>
      <w:pPr>
        <w:ind w:firstLine="708"/>
        <w:jc w:val="center"/>
      </w:pPr>
      <w:r>
        <w:t>_________________________</w:t>
      </w: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p>
      <w:pPr>
        <w:ind w:firstLine="708"/>
        <w:jc w:val="center"/>
      </w:pPr>
    </w:p>
    <w:tbl>
      <w:tblPr>
        <w:tblStyle w:val="8"/>
        <w:tblpPr w:leftFromText="180" w:rightFromText="180" w:vertAnchor="text" w:horzAnchor="margin" w:tblpXSpec="right" w:tblpY="-98"/>
        <w:tblW w:w="0" w:type="auto"/>
        <w:tblInd w:w="0" w:type="dxa"/>
        <w:tblLayout w:type="autofit"/>
        <w:tblCellMar>
          <w:top w:w="0" w:type="dxa"/>
          <w:left w:w="108" w:type="dxa"/>
          <w:bottom w:w="0" w:type="dxa"/>
          <w:right w:w="108" w:type="dxa"/>
        </w:tblCellMar>
      </w:tblPr>
      <w:tblGrid>
        <w:gridCol w:w="5390"/>
      </w:tblGrid>
      <w:tr>
        <w:trPr>
          <w:wBefore w:w="0" w:type="dxa"/>
        </w:trPr>
        <w:tc>
          <w:tcPr>
            <w:tcW w:w="5390" w:type="dxa"/>
            <w:shd w:val="clear" w:color="auto" w:fill="auto"/>
            <w:noWrap w:val="0"/>
            <w:vAlign w:val="top"/>
          </w:tcPr>
          <w:p>
            <w:pPr>
              <w:contextualSpacing/>
              <w:jc w:val="right"/>
            </w:pPr>
            <w:r>
              <w:t>Приложение</w:t>
            </w:r>
          </w:p>
          <w:p>
            <w:pPr>
              <w:contextualSpacing/>
              <w:jc w:val="right"/>
            </w:pPr>
            <w:r>
              <w:t>к Административному регламенту</w:t>
            </w:r>
          </w:p>
          <w:p>
            <w:pPr>
              <w:contextualSpacing/>
              <w:jc w:val="right"/>
            </w:pPr>
            <w:r>
              <w:t>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r>
    </w:tbl>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ind w:left="-240" w:leftChars="-100"/>
        <w:jc w:val="center"/>
      </w:pPr>
    </w:p>
    <w:p>
      <w:pPr>
        <w:ind w:left="-240" w:leftChars="-100"/>
        <w:jc w:val="center"/>
      </w:pPr>
    </w:p>
    <w:p>
      <w:pPr>
        <w:ind w:left="-240" w:leftChars="-100"/>
        <w:jc w:val="center"/>
      </w:pPr>
    </w:p>
    <w:p>
      <w:pPr>
        <w:ind w:left="-240" w:leftChars="-100"/>
        <w:jc w:val="center"/>
      </w:pPr>
      <w:r>
        <w:t>Блок-схема</w:t>
      </w:r>
    </w:p>
    <w:p>
      <w:pPr>
        <w:ind w:left="-240" w:leftChars="-100"/>
        <w:jc w:val="center"/>
      </w:pPr>
      <w:r>
        <w:t>предоставления муниципальной услуги</w:t>
      </w:r>
    </w:p>
    <w:p>
      <w:pPr>
        <w:ind w:left="-240" w:leftChars="-100"/>
        <w:jc w:val="center"/>
      </w:pPr>
    </w:p>
    <w:p>
      <w:pPr>
        <w:ind w:left="-240" w:leftChars="-100"/>
        <w:jc w:val="center"/>
      </w:pPr>
      <w:r>
        <w:rPr>
          <w:b/>
        </w:rPr>
        <w:t>«</w:t>
      </w:r>
      <w:r>
        <w:rPr>
          <w:b/>
          <w:bC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b/>
        </w:rPr>
        <w:t>»</w:t>
      </w:r>
    </w:p>
    <w:p>
      <w:pPr>
        <w:ind w:left="-240" w:leftChars="-100"/>
        <w:jc w:val="cente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0"/>
        <w:gridCol w:w="1470"/>
        <w:gridCol w:w="147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9" w:hRule="atLeast"/>
        </w:trPr>
        <w:tc>
          <w:tcPr>
            <w:tcW w:w="8820" w:type="dxa"/>
            <w:gridSpan w:val="4"/>
            <w:shd w:val="clear" w:color="auto" w:fill="auto"/>
            <w:noWrap w:val="0"/>
            <w:vAlign w:val="top"/>
          </w:tcPr>
          <w:p>
            <w:pPr>
              <w:jc w:val="center"/>
            </w:pPr>
            <w:r>
              <w:t>Подача Заявителем заявлений о предоставлении муниципальной услуги</w:t>
            </w:r>
          </w:p>
          <w:p>
            <w:pPr>
              <w:jc w:val="center"/>
            </w:pPr>
            <w:r>
              <w:rPr>
                <w:lang/>
              </w:rPr>
              <mc:AlternateContent>
                <mc:Choice Requires="wps">
                  <w:drawing>
                    <wp:anchor distT="0" distB="0" distL="114300" distR="114300" simplePos="0" relativeHeight="251659264" behindDoc="0" locked="0" layoutInCell="1" allowOverlap="1">
                      <wp:simplePos x="0" y="0"/>
                      <wp:positionH relativeFrom="column">
                        <wp:posOffset>2674620</wp:posOffset>
                      </wp:positionH>
                      <wp:positionV relativeFrom="paragraph">
                        <wp:posOffset>46355</wp:posOffset>
                      </wp:positionV>
                      <wp:extent cx="76200" cy="261620"/>
                      <wp:effectExtent l="12700" t="12700" r="25400" b="30480"/>
                      <wp:wrapNone/>
                      <wp:docPr id="1" name="Стрелка вниз 1"/>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0.6pt;margin-top:3.65pt;height:20.6pt;width:6pt;z-index:251659264;v-text-anchor:middle;mso-width-relative:page;mso-height-relative:page;" fillcolor="#4F81BD" filled="t" stroked="t" coordsize="21600,21600" o:gfxdata="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y6OM&#10;2AAAAAgBAAAPAAAAAAAAAAEAIAAAACIAAABkcnMvZG93bnJldi54bWxQSwECFAAUAAAACACHTuJA&#10;SChoRJMCAAArBQAADgAAAAAAAAABACAAAAAnAQAAZHJzL2Uyb0RvYy54bWxQSwUGAAAAAAYABgBZ&#10;AQAALAYAAAAA&#10;" adj="18455,5400">
                      <v:fill on="t" focussize="0,0"/>
                      <v:stroke weight="2pt" color="#385D8A" joinstyle="round"/>
                      <v:imagedata o:title=""/>
                      <o:lock v:ext="edit" aspectratio="f"/>
                      <v:textbox>
                        <w:txbxContent>
                          <w:p/>
                        </w:txbxContent>
                      </v:textbox>
                    </v:shape>
                  </w:pict>
                </mc:Fallback>
              </mc:AlternateConten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9" w:hRule="atLeast"/>
        </w:trPr>
        <w:tc>
          <w:tcPr>
            <w:tcW w:w="2940" w:type="dxa"/>
            <w:shd w:val="clear" w:color="auto" w:fill="auto"/>
            <w:noWrap w:val="0"/>
            <w:vAlign w:val="top"/>
          </w:tcPr>
          <w:p>
            <w:pPr>
              <w:jc w:val="center"/>
            </w:pPr>
            <w:r>
              <w:t>МФЦ</w:t>
            </w:r>
          </w:p>
          <w:p>
            <w:pPr>
              <w:jc w:val="center"/>
            </w:pPr>
            <w:r>
              <w:rPr>
                <w:lang/>
              </w:rPr>
              <mc:AlternateContent>
                <mc:Choice Requires="wps">
                  <w:drawing>
                    <wp:anchor distT="0" distB="0" distL="114300" distR="114300" simplePos="0" relativeHeight="251660288" behindDoc="0" locked="0" layoutInCell="1" allowOverlap="1">
                      <wp:simplePos x="0" y="0"/>
                      <wp:positionH relativeFrom="column">
                        <wp:posOffset>826770</wp:posOffset>
                      </wp:positionH>
                      <wp:positionV relativeFrom="paragraph">
                        <wp:posOffset>127000</wp:posOffset>
                      </wp:positionV>
                      <wp:extent cx="76200" cy="261620"/>
                      <wp:effectExtent l="12700" t="12700" r="25400" b="30480"/>
                      <wp:wrapNone/>
                      <wp:docPr id="3" name="Стрелка вниз 3"/>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5.1pt;margin-top:10pt;height:20.6pt;width:6pt;z-index:251660288;v-text-anchor:middle;mso-width-relative:page;mso-height-relative:page;" fillcolor="#4F81BD" filled="t" stroked="t" coordsize="21600,21600" o:gfxdata="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Gq88&#10;ltcAAAAJAQAADwAAAAAAAAABACAAAAAiAAAAZHJzL2Rvd25yZXYueG1sUEsBAhQAFAAAAAgAh07i&#10;QHPdIjSVAgAAKwUAAA4AAAAAAAAAAQAgAAAAJgEAAGRycy9lMm9Eb2MueG1sUEsFBgAAAAAGAAYA&#10;WQEAAC0GAAAAAA==&#10;" adj="18455,5400">
                      <v:fill on="t" focussize="0,0"/>
                      <v:stroke weight="2pt" color="#385D8A" joinstyle="round"/>
                      <v:imagedata o:title=""/>
                      <o:lock v:ext="edit" aspectratio="f"/>
                      <v:textbox>
                        <w:txbxContent>
                          <w:p/>
                        </w:txbxContent>
                      </v:textbox>
                    </v:shape>
                  </w:pict>
                </mc:Fallback>
              </mc:AlternateContent>
            </w:r>
          </w:p>
          <w:p>
            <w:pPr>
              <w:jc w:val="center"/>
            </w:pPr>
          </w:p>
          <w:p>
            <w:pPr>
              <w:jc w:val="center"/>
            </w:pPr>
          </w:p>
        </w:tc>
        <w:tc>
          <w:tcPr>
            <w:tcW w:w="2940" w:type="dxa"/>
            <w:gridSpan w:val="2"/>
            <w:shd w:val="clear" w:color="auto" w:fill="auto"/>
            <w:noWrap w:val="0"/>
            <w:vAlign w:val="top"/>
          </w:tcPr>
          <w:p>
            <w:pPr>
              <w:jc w:val="center"/>
            </w:pPr>
            <w:r>
              <w:rPr>
                <w:lang/>
              </w:rPr>
              <mc:AlternateContent>
                <mc:Choice Requires="wps">
                  <w:drawing>
                    <wp:anchor distT="0" distB="0" distL="114300" distR="114300" simplePos="0" relativeHeight="251661312" behindDoc="0" locked="0" layoutInCell="1" allowOverlap="1">
                      <wp:simplePos x="0" y="0"/>
                      <wp:positionH relativeFrom="column">
                        <wp:posOffset>826770</wp:posOffset>
                      </wp:positionH>
                      <wp:positionV relativeFrom="paragraph">
                        <wp:posOffset>306705</wp:posOffset>
                      </wp:positionV>
                      <wp:extent cx="76200" cy="261620"/>
                      <wp:effectExtent l="12700" t="12700" r="25400" b="30480"/>
                      <wp:wrapNone/>
                      <wp:docPr id="4" name="Стрелка вниз 4"/>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5.1pt;margin-top:24.15pt;height:20.6pt;width:6pt;z-index:251661312;v-text-anchor:middle;mso-width-relative:page;mso-height-relative:page;" fillcolor="#4F81BD" filled="t" stroked="t" coordsize="21600,21600" o:gfxdata="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B0o&#10;gLHZAAAACQEAAA8AAAAAAAAAAQAgAAAAIgAAAGRycy9kb3ducmV2LnhtbFBLAQIUABQAAAAIAIdO&#10;4kCDO2BxlAIAACsFAAAOAAAAAAAAAAEAIAAAACgBAABkcnMvZTJvRG9jLnhtbFBLBQYAAAAABgAG&#10;AFkBAAAuBgAAAAA=&#10;" adj="18455,5400">
                      <v:fill on="t" focussize="0,0"/>
                      <v:stroke weight="2pt" color="#385D8A" joinstyle="round"/>
                      <v:imagedata o:title=""/>
                      <o:lock v:ext="edit" aspectratio="f"/>
                      <v:textbox>
                        <w:txbxContent>
                          <w:p/>
                        </w:txbxContent>
                      </v:textbox>
                    </v:shape>
                  </w:pict>
                </mc:Fallback>
              </mc:AlternateContent>
            </w:r>
            <w:r>
              <w:t>Уполномоченный орган</w:t>
            </w:r>
          </w:p>
        </w:tc>
        <w:tc>
          <w:tcPr>
            <w:tcW w:w="2940" w:type="dxa"/>
            <w:shd w:val="clear" w:color="auto" w:fill="auto"/>
            <w:noWrap w:val="0"/>
            <w:vAlign w:val="top"/>
          </w:tcPr>
          <w:p>
            <w:pPr>
              <w:jc w:val="center"/>
            </w:pPr>
            <w:r>
              <w:rPr>
                <w:lang/>
              </w:rPr>
              <mc:AlternateContent>
                <mc:Choice Requires="wps">
                  <w:drawing>
                    <wp:anchor distT="0" distB="0" distL="114300" distR="114300" simplePos="0" relativeHeight="251662336" behindDoc="0" locked="0" layoutInCell="1" allowOverlap="1">
                      <wp:simplePos x="0" y="0"/>
                      <wp:positionH relativeFrom="column">
                        <wp:posOffset>844550</wp:posOffset>
                      </wp:positionH>
                      <wp:positionV relativeFrom="paragraph">
                        <wp:posOffset>329565</wp:posOffset>
                      </wp:positionV>
                      <wp:extent cx="76200" cy="261620"/>
                      <wp:effectExtent l="12700" t="12700" r="25400" b="30480"/>
                      <wp:wrapNone/>
                      <wp:docPr id="5" name="Стрелка вниз 5"/>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6.5pt;margin-top:25.95pt;height:20.6pt;width:6pt;z-index:251662336;v-text-anchor:middle;mso-width-relative:page;mso-height-relative:page;" fillcolor="#4F81BD" filled="t" stroked="t" coordsize="21600,21600" o:gfxdata="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BmU&#10;Q3LZAAAACQEAAA8AAAAAAAAAAQAgAAAAIgAAAGRycy9kb3ducmV2LnhtbFBLAQIUABQAAAAIAIdO&#10;4kA+wv2klAIAACsFAAAOAAAAAAAAAAEAIAAAACgBAABkcnMvZTJvRG9jLnhtbFBLBQYAAAAABgAG&#10;AFkBAAAuBgAAAAA=&#10;" adj="18455,5400">
                      <v:fill on="t" focussize="0,0"/>
                      <v:stroke weight="2pt" color="#385D8A" joinstyle="round"/>
                      <v:imagedata o:title=""/>
                      <o:lock v:ext="edit" aspectratio="f"/>
                      <v:textbox>
                        <w:txbxContent>
                          <w:p/>
                        </w:txbxContent>
                      </v:textbox>
                    </v:shape>
                  </w:pict>
                </mc:Fallback>
              </mc:AlternateContent>
            </w:r>
            <w:r>
              <w:t>Посредствам ЕПГУ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6" w:hRule="atLeast"/>
        </w:trPr>
        <w:tc>
          <w:tcPr>
            <w:tcW w:w="8820" w:type="dxa"/>
            <w:gridSpan w:val="4"/>
            <w:shd w:val="clear" w:color="auto" w:fill="auto"/>
            <w:noWrap w:val="0"/>
            <w:vAlign w:val="top"/>
          </w:tcPr>
          <w:p>
            <w:pPr>
              <w:jc w:val="center"/>
            </w:pPr>
            <w:r>
              <w:t>Прием заявления и документов, регистрация заявления</w:t>
            </w:r>
          </w:p>
          <w:p>
            <w:pPr>
              <w:jc w:val="center"/>
            </w:pPr>
            <w:r>
              <w:rPr>
                <w:lang/>
              </w:rPr>
              <mc:AlternateContent>
                <mc:Choice Requires="wps">
                  <w:drawing>
                    <wp:anchor distT="0" distB="0" distL="114300" distR="114300" simplePos="0" relativeHeight="251663360" behindDoc="0" locked="0" layoutInCell="1" allowOverlap="1">
                      <wp:simplePos x="0" y="0"/>
                      <wp:positionH relativeFrom="column">
                        <wp:posOffset>2696210</wp:posOffset>
                      </wp:positionH>
                      <wp:positionV relativeFrom="paragraph">
                        <wp:posOffset>41910</wp:posOffset>
                      </wp:positionV>
                      <wp:extent cx="76200" cy="261620"/>
                      <wp:effectExtent l="12700" t="12700" r="25400" b="30480"/>
                      <wp:wrapNone/>
                      <wp:docPr id="6" name="Стрелка вниз 6"/>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2.3pt;margin-top:3.3pt;height:20.6pt;width:6pt;z-index:251663360;v-text-anchor:middle;mso-width-relative:page;mso-height-relative:page;" fillcolor="#4F81BD" filled="t" stroked="t" coordsize="21600,21600" o:gfxdata="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VtZS&#10;ydgAAAAIAQAADwAAAAAAAAABACAAAAAiAAAAZHJzL2Rvd25yZXYueG1sUEsBAhQAFAAAAAgAh07i&#10;QLjOKgGUAgAAKwUAAA4AAAAAAAAAAQAgAAAAJwEAAGRycy9lMm9Eb2MueG1sUEsFBgAAAAAGAAYA&#10;WQEAAC0GAAAAAA==&#10;" adj="18455,5400">
                      <v:fill on="t" focussize="0,0"/>
                      <v:stroke weight="2pt" color="#385D8A" joinstyle="round"/>
                      <v:imagedata o:title=""/>
                      <o:lock v:ext="edit" aspectratio="f"/>
                      <v:textbox>
                        <w:txbxContent>
                          <w:p/>
                        </w:txbxContent>
                      </v:textbox>
                    </v:shape>
                  </w:pict>
                </mc:Fallback>
              </mc:AlternateConten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6" w:hRule="atLeast"/>
        </w:trPr>
        <w:tc>
          <w:tcPr>
            <w:tcW w:w="8820" w:type="dxa"/>
            <w:gridSpan w:val="4"/>
            <w:shd w:val="clear" w:color="auto" w:fill="auto"/>
            <w:noWrap w:val="0"/>
            <w:vAlign w:val="top"/>
          </w:tcPr>
          <w:p>
            <w:pPr>
              <w:jc w:val="center"/>
            </w:pPr>
            <w:r>
              <w:t>Получение сведений посредством СМЭВ</w:t>
            </w:r>
          </w:p>
          <w:p>
            <w:pPr>
              <w:jc w:val="center"/>
            </w:pPr>
            <w:r>
              <w:rPr>
                <w:lang/>
              </w:rPr>
              <mc:AlternateContent>
                <mc:Choice Requires="wps">
                  <w:drawing>
                    <wp:anchor distT="0" distB="0" distL="114300" distR="114300" simplePos="0" relativeHeight="251667456" behindDoc="0" locked="0" layoutInCell="1" allowOverlap="1">
                      <wp:simplePos x="0" y="0"/>
                      <wp:positionH relativeFrom="column">
                        <wp:posOffset>2701925</wp:posOffset>
                      </wp:positionH>
                      <wp:positionV relativeFrom="paragraph">
                        <wp:posOffset>33655</wp:posOffset>
                      </wp:positionV>
                      <wp:extent cx="76200" cy="261620"/>
                      <wp:effectExtent l="12700" t="12700" r="25400" b="30480"/>
                      <wp:wrapNone/>
                      <wp:docPr id="13" name="Стрелка вниз 13"/>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2.75pt;margin-top:2.65pt;height:20.6pt;width:6pt;z-index:251667456;v-text-anchor:middle;mso-width-relative:page;mso-height-relative:page;" fillcolor="#4F81BD" filled="t" stroked="t" coordsize="21600,21600" o:gfxdata="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D1iPdkAAAAIAQAADwAAAAAAAAABACAAAAAiAAAAZHJzL2Rvd25yZXYueG1sUEsBAhQAFAAAAAgA&#10;h07iQLbYaBWWAgAALQUAAA4AAAAAAAAAAQAgAAAAKAEAAGRycy9lMm9Eb2MueG1sUEsFBgAAAAAG&#10;AAYAWQEAADAGAAAAAA==&#10;" adj="18455,5400">
                      <v:fill on="t" focussize="0,0"/>
                      <v:stroke weight="2pt" color="#385D8A" joinstyle="round"/>
                      <v:imagedata o:title=""/>
                      <o:lock v:ext="edit" aspectratio="f"/>
                      <v:textbox>
                        <w:txbxContent>
                          <w:p/>
                        </w:txbxContent>
                      </v:textbox>
                    </v:shape>
                  </w:pict>
                </mc:Fallback>
              </mc:AlternateConten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1" w:hRule="atLeast"/>
        </w:trPr>
        <w:tc>
          <w:tcPr>
            <w:tcW w:w="8820" w:type="dxa"/>
            <w:gridSpan w:val="4"/>
            <w:shd w:val="clear" w:color="auto" w:fill="auto"/>
            <w:noWrap w:val="0"/>
            <w:vAlign w:val="top"/>
          </w:tcPr>
          <w:p>
            <w:pPr>
              <w:jc w:val="center"/>
            </w:pPr>
            <w:r>
              <w:t>Рассмотрение документов и сведений, принятие решения о предоставлении или об отказе в предоставлении муниципальной услуги</w:t>
            </w:r>
          </w:p>
          <w:p>
            <w:pPr>
              <w:jc w:val="center"/>
            </w:pPr>
            <w:r>
              <w:rPr>
                <w:lang/>
              </w:rPr>
              <mc:AlternateContent>
                <mc:Choice Requires="wps">
                  <w:drawing>
                    <wp:anchor distT="0" distB="0" distL="114300" distR="114300" simplePos="0" relativeHeight="251664384" behindDoc="0" locked="0" layoutInCell="1" allowOverlap="1">
                      <wp:simplePos x="0" y="0"/>
                      <wp:positionH relativeFrom="column">
                        <wp:posOffset>2718435</wp:posOffset>
                      </wp:positionH>
                      <wp:positionV relativeFrom="paragraph">
                        <wp:posOffset>-8255</wp:posOffset>
                      </wp:positionV>
                      <wp:extent cx="76200" cy="261620"/>
                      <wp:effectExtent l="12700" t="12700" r="25400" b="30480"/>
                      <wp:wrapNone/>
                      <wp:docPr id="10" name="Стрелка вниз 10"/>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4.05pt;margin-top:-0.65pt;height:20.6pt;width:6pt;z-index:251664384;v-text-anchor:middle;mso-width-relative:page;mso-height-relative:page;" fillcolor="#4F81BD" filled="t" stroked="t" coordsize="21600,21600" o:gfxdata="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k&#10;5w+r2gAAAAkBAAAPAAAAAAAAAAEAIAAAACIAAABkcnMvZG93bnJldi54bWxQSwECFAAUAAAACACH&#10;TuJAkeGpL5QCAAAtBQAADgAAAAAAAAABACAAAAApAQAAZHJzL2Uyb0RvYy54bWxQSwUGAAAAAAYA&#10;BgBZAQAALwYAAAAA&#10;" adj="18455,5400">
                      <v:fill on="t" focussize="0,0"/>
                      <v:stroke weight="2pt" color="#385D8A" joinstyle="round"/>
                      <v:imagedata o:title=""/>
                      <o:lock v:ext="edit" aspectratio="f"/>
                      <v:textbox>
                        <w:txbxContent>
                          <w:p/>
                        </w:txbxContent>
                      </v:textbox>
                    </v:shape>
                  </w:pict>
                </mc:Fallback>
              </mc:AlternateConten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1" w:hRule="atLeast"/>
        </w:trPr>
        <w:tc>
          <w:tcPr>
            <w:tcW w:w="4410" w:type="dxa"/>
            <w:gridSpan w:val="2"/>
            <w:shd w:val="clear" w:color="auto" w:fill="auto"/>
            <w:noWrap w:val="0"/>
            <w:vAlign w:val="top"/>
          </w:tcPr>
          <w:p>
            <w:pPr>
              <w:jc w:val="center"/>
            </w:pPr>
            <w:r>
              <w:t>Решение о предоставлении муниципальной услуги</w:t>
            </w:r>
          </w:p>
          <w:p>
            <w:pPr>
              <w:jc w:val="center"/>
            </w:pPr>
            <w:r>
              <w:rPr>
                <w:lang/>
              </w:rPr>
              <mc:AlternateContent>
                <mc:Choice Requires="wps">
                  <w:drawing>
                    <wp:anchor distT="0" distB="0" distL="114300" distR="114300" simplePos="0" relativeHeight="251665408" behindDoc="0" locked="0" layoutInCell="1" allowOverlap="1">
                      <wp:simplePos x="0" y="0"/>
                      <wp:positionH relativeFrom="column">
                        <wp:posOffset>1310640</wp:posOffset>
                      </wp:positionH>
                      <wp:positionV relativeFrom="paragraph">
                        <wp:posOffset>41910</wp:posOffset>
                      </wp:positionV>
                      <wp:extent cx="76200" cy="261620"/>
                      <wp:effectExtent l="12700" t="12700" r="25400" b="30480"/>
                      <wp:wrapNone/>
                      <wp:docPr id="11" name="Стрелка вниз 11"/>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03.2pt;margin-top:3.3pt;height:20.6pt;width:6pt;z-index:251665408;v-text-anchor:middle;mso-width-relative:page;mso-height-relative:page;" fillcolor="#4F81BD" filled="t" stroked="t" coordsize="21600,21600" o:gfxdata="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ymr6&#10;ztgAAAAIAQAADwAAAAAAAAABACAAAAAiAAAAZHJzL2Rvd25yZXYueG1sUEsBAhQAFAAAAAgAh07i&#10;QLP0OY+UAgAALQUAAA4AAAAAAAAAAQAgAAAAJwEAAGRycy9lMm9Eb2MueG1sUEsFBgAAAAAGAAYA&#10;WQEAAC0GAAAAAA==&#10;" adj="18455,5400">
                      <v:fill on="t" focussize="0,0"/>
                      <v:stroke weight="2pt" color="#385D8A" joinstyle="round"/>
                      <v:imagedata o:title=""/>
                      <o:lock v:ext="edit" aspectratio="f"/>
                      <v:textbox>
                        <w:txbxContent>
                          <w:p/>
                        </w:txbxContent>
                      </v:textbox>
                    </v:shape>
                  </w:pict>
                </mc:Fallback>
              </mc:AlternateContent>
            </w:r>
          </w:p>
          <w:p>
            <w:pPr>
              <w:jc w:val="center"/>
            </w:pPr>
          </w:p>
        </w:tc>
        <w:tc>
          <w:tcPr>
            <w:tcW w:w="4410" w:type="dxa"/>
            <w:gridSpan w:val="2"/>
            <w:shd w:val="clear" w:color="auto" w:fill="auto"/>
            <w:noWrap w:val="0"/>
            <w:vAlign w:val="top"/>
          </w:tcPr>
          <w:p>
            <w:pPr>
              <w:jc w:val="center"/>
            </w:pPr>
            <w:r>
              <w:rPr>
                <w:lang/>
              </w:rPr>
              <mc:AlternateContent>
                <mc:Choice Requires="wps">
                  <w:drawing>
                    <wp:anchor distT="0" distB="0" distL="114300" distR="114300" simplePos="0" relativeHeight="251666432" behindDoc="0" locked="0" layoutInCell="1" allowOverlap="1">
                      <wp:simplePos x="0" y="0"/>
                      <wp:positionH relativeFrom="column">
                        <wp:posOffset>1259840</wp:posOffset>
                      </wp:positionH>
                      <wp:positionV relativeFrom="paragraph">
                        <wp:posOffset>397510</wp:posOffset>
                      </wp:positionV>
                      <wp:extent cx="76200" cy="261620"/>
                      <wp:effectExtent l="12700" t="12700" r="25400" b="30480"/>
                      <wp:wrapNone/>
                      <wp:docPr id="12" name="Стрелка вниз 12"/>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9.2pt;margin-top:31.3pt;height:20.6pt;width:6pt;z-index:251666432;v-text-anchor:middle;mso-width-relative:page;mso-height-relative:page;" fillcolor="#4F81BD" filled="t" stroked="t" coordsize="21600,21600" o:gfxdata="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54EB49kAAAAKAQAADwAAAAAAAAABACAAAAAiAAAAZHJzL2Rvd25yZXYueG1sUEsBAhQAFAAAAAgA&#10;h07iQJTN+LWWAgAALQUAAA4AAAAAAAAAAQAgAAAAKAEAAGRycy9lMm9Eb2MueG1sUEsFBgAAAAAG&#10;AAYAWQEAADAGAAAAAA==&#10;" adj="18455,5400">
                      <v:fill on="t" focussize="0,0"/>
                      <v:stroke weight="2pt" color="#385D8A" joinstyle="round"/>
                      <v:imagedata o:title=""/>
                      <o:lock v:ext="edit" aspectratio="f"/>
                      <v:textbox>
                        <w:txbxContent>
                          <w:p/>
                        </w:txbxContent>
                      </v:textbox>
                    </v:shape>
                  </w:pict>
                </mc:Fallback>
              </mc:AlternateContent>
            </w:r>
            <w:r>
              <w:t>Решение об отказе в предоставлении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1" w:hRule="atLeast"/>
        </w:trPr>
        <w:tc>
          <w:tcPr>
            <w:tcW w:w="8820" w:type="dxa"/>
            <w:gridSpan w:val="4"/>
            <w:shd w:val="clear" w:color="auto" w:fill="auto"/>
            <w:noWrap w:val="0"/>
            <w:vAlign w:val="top"/>
          </w:tcPr>
          <w:p>
            <w:pPr>
              <w:jc w:val="center"/>
            </w:pPr>
            <w:r>
              <w:t>Выдача результата предоставления муниципальной услуги</w:t>
            </w:r>
          </w:p>
        </w:tc>
      </w:tr>
    </w:tbl>
    <w:p>
      <w:pPr>
        <w:contextualSpacing/>
        <w:jc w:val="center"/>
        <w:rPr>
          <w:b/>
        </w:rPr>
      </w:pPr>
    </w:p>
    <w:p>
      <w:pPr>
        <w:contextualSpacing/>
        <w:jc w:val="both"/>
      </w:pPr>
    </w:p>
    <w:p>
      <w:pPr>
        <w:contextualSpacing/>
        <w:jc w:val="both"/>
      </w:pPr>
    </w:p>
    <w:p>
      <w:pPr>
        <w:ind w:firstLine="708"/>
        <w:jc w:val="center"/>
      </w:pPr>
    </w:p>
    <w:sectPr>
      <w:headerReference r:id="rId3" w:type="default"/>
      <w:pgSz w:w="11906" w:h="16838"/>
      <w:pgMar w:top="832" w:right="851" w:bottom="993" w:left="1559" w:header="284" w:footer="125"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Verdana">
    <w:panose1 w:val="020B0604030504040204"/>
    <w:charset w:val="CC"/>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Times">
    <w:altName w:val="Times New Roman"/>
    <w:panose1 w:val="02020603050405020304"/>
    <w:charset w:val="CC"/>
    <w:family w:val="roman"/>
    <w:pitch w:val="default"/>
    <w:sig w:usb0="00000000" w:usb1="00000000" w:usb2="00000009" w:usb3="00000000" w:csb0="000001FF" w:csb1="00000000"/>
  </w:font>
  <w:font w:name="MS Mincho">
    <w:altName w:val="Yu Gothic UI"/>
    <w:panose1 w:val="02020609040205080304"/>
    <w:charset w:val="80"/>
    <w:family w:val="modern"/>
    <w:pitch w:val="default"/>
    <w:sig w:usb0="E00002FF" w:usb1="6AC7FDFB"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BA79A"/>
    <w:multiLevelType w:val="singleLevel"/>
    <w:tmpl w:val="9ABBA79A"/>
    <w:lvl w:ilvl="0" w:tentative="0">
      <w:start w:val="1"/>
      <w:numFmt w:val="decimal"/>
      <w:suff w:val="space"/>
      <w:lvlText w:val="%1)"/>
      <w:lvlJc w:val="left"/>
    </w:lvl>
  </w:abstractNum>
  <w:abstractNum w:abstractNumId="1">
    <w:nsid w:val="B6722C2E"/>
    <w:multiLevelType w:val="singleLevel"/>
    <w:tmpl w:val="B6722C2E"/>
    <w:lvl w:ilvl="0" w:tentative="0">
      <w:start w:val="1"/>
      <w:numFmt w:val="upperRoman"/>
      <w:suff w:val="space"/>
      <w:lvlText w:val="%1."/>
      <w:lvlJc w:val="left"/>
    </w:lvl>
  </w:abstractNum>
  <w:abstractNum w:abstractNumId="2">
    <w:nsid w:val="CBE921BF"/>
    <w:multiLevelType w:val="multilevel"/>
    <w:tmpl w:val="CBE921BF"/>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1DAE471D"/>
    <w:multiLevelType w:val="multilevel"/>
    <w:tmpl w:val="1DAE471D"/>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4">
    <w:nsid w:val="380A82EB"/>
    <w:multiLevelType w:val="singleLevel"/>
    <w:tmpl w:val="380A82EB"/>
    <w:lvl w:ilvl="0" w:tentative="0">
      <w:start w:val="2"/>
      <w:numFmt w:val="decimal"/>
      <w:suff w:val="space"/>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360"/>
  <w:displayHorizontalDrawingGridEvery w:val="1"/>
  <w:displayVerticalDrawingGridEvery w:val="1"/>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0A"/>
    <w:rsid w:val="000005D6"/>
    <w:rsid w:val="000012CB"/>
    <w:rsid w:val="000014DC"/>
    <w:rsid w:val="00001B9B"/>
    <w:rsid w:val="00001CB3"/>
    <w:rsid w:val="000025DB"/>
    <w:rsid w:val="00004522"/>
    <w:rsid w:val="00004F40"/>
    <w:rsid w:val="00005565"/>
    <w:rsid w:val="00005713"/>
    <w:rsid w:val="00005F7C"/>
    <w:rsid w:val="0000621F"/>
    <w:rsid w:val="0000641E"/>
    <w:rsid w:val="00006B1F"/>
    <w:rsid w:val="000071BA"/>
    <w:rsid w:val="00010520"/>
    <w:rsid w:val="00010934"/>
    <w:rsid w:val="00010D83"/>
    <w:rsid w:val="00011364"/>
    <w:rsid w:val="000130B0"/>
    <w:rsid w:val="000142B0"/>
    <w:rsid w:val="000156EB"/>
    <w:rsid w:val="00015890"/>
    <w:rsid w:val="0001618D"/>
    <w:rsid w:val="00016BCA"/>
    <w:rsid w:val="00016CD5"/>
    <w:rsid w:val="00017636"/>
    <w:rsid w:val="00020BE5"/>
    <w:rsid w:val="00020F5C"/>
    <w:rsid w:val="00021862"/>
    <w:rsid w:val="00021EBB"/>
    <w:rsid w:val="00022CE4"/>
    <w:rsid w:val="00022E37"/>
    <w:rsid w:val="00022E3B"/>
    <w:rsid w:val="00022EF5"/>
    <w:rsid w:val="00023027"/>
    <w:rsid w:val="0002324D"/>
    <w:rsid w:val="000233D7"/>
    <w:rsid w:val="00023956"/>
    <w:rsid w:val="00024712"/>
    <w:rsid w:val="00024C9C"/>
    <w:rsid w:val="00025559"/>
    <w:rsid w:val="0002558B"/>
    <w:rsid w:val="00025B1A"/>
    <w:rsid w:val="00026AA2"/>
    <w:rsid w:val="000270E3"/>
    <w:rsid w:val="00027414"/>
    <w:rsid w:val="00027A75"/>
    <w:rsid w:val="00030E8B"/>
    <w:rsid w:val="00031CE1"/>
    <w:rsid w:val="00032409"/>
    <w:rsid w:val="00033F65"/>
    <w:rsid w:val="0003470F"/>
    <w:rsid w:val="00035135"/>
    <w:rsid w:val="000356A1"/>
    <w:rsid w:val="00035E77"/>
    <w:rsid w:val="00036456"/>
    <w:rsid w:val="00036465"/>
    <w:rsid w:val="000368BE"/>
    <w:rsid w:val="00036FA3"/>
    <w:rsid w:val="000376CD"/>
    <w:rsid w:val="00037A5A"/>
    <w:rsid w:val="00037B65"/>
    <w:rsid w:val="00040212"/>
    <w:rsid w:val="0004058B"/>
    <w:rsid w:val="00040DE9"/>
    <w:rsid w:val="00041782"/>
    <w:rsid w:val="00041966"/>
    <w:rsid w:val="00041C54"/>
    <w:rsid w:val="00042497"/>
    <w:rsid w:val="000427A4"/>
    <w:rsid w:val="00043008"/>
    <w:rsid w:val="00043542"/>
    <w:rsid w:val="00043B38"/>
    <w:rsid w:val="00045104"/>
    <w:rsid w:val="000455F1"/>
    <w:rsid w:val="00045C75"/>
    <w:rsid w:val="00047143"/>
    <w:rsid w:val="000476D1"/>
    <w:rsid w:val="0005086F"/>
    <w:rsid w:val="00051063"/>
    <w:rsid w:val="00051A40"/>
    <w:rsid w:val="00052367"/>
    <w:rsid w:val="00052764"/>
    <w:rsid w:val="00052F1C"/>
    <w:rsid w:val="000535B2"/>
    <w:rsid w:val="000540B7"/>
    <w:rsid w:val="000542EB"/>
    <w:rsid w:val="0005439B"/>
    <w:rsid w:val="00054462"/>
    <w:rsid w:val="0005487B"/>
    <w:rsid w:val="00054F5D"/>
    <w:rsid w:val="000556B5"/>
    <w:rsid w:val="00055E17"/>
    <w:rsid w:val="00057733"/>
    <w:rsid w:val="000579FF"/>
    <w:rsid w:val="00057C68"/>
    <w:rsid w:val="00057CFD"/>
    <w:rsid w:val="00060957"/>
    <w:rsid w:val="00060BA9"/>
    <w:rsid w:val="0006164E"/>
    <w:rsid w:val="00061A58"/>
    <w:rsid w:val="000621A7"/>
    <w:rsid w:val="0006240A"/>
    <w:rsid w:val="000626AF"/>
    <w:rsid w:val="00062761"/>
    <w:rsid w:val="00062DF1"/>
    <w:rsid w:val="00062F79"/>
    <w:rsid w:val="0006334E"/>
    <w:rsid w:val="0006337C"/>
    <w:rsid w:val="0006413D"/>
    <w:rsid w:val="000653BE"/>
    <w:rsid w:val="00065492"/>
    <w:rsid w:val="0006560E"/>
    <w:rsid w:val="000666B5"/>
    <w:rsid w:val="00067545"/>
    <w:rsid w:val="00070047"/>
    <w:rsid w:val="000707A9"/>
    <w:rsid w:val="00071617"/>
    <w:rsid w:val="000719D7"/>
    <w:rsid w:val="00072A00"/>
    <w:rsid w:val="0007317D"/>
    <w:rsid w:val="00073932"/>
    <w:rsid w:val="00074800"/>
    <w:rsid w:val="00074C21"/>
    <w:rsid w:val="0007544B"/>
    <w:rsid w:val="000756AD"/>
    <w:rsid w:val="00075F96"/>
    <w:rsid w:val="00077C5E"/>
    <w:rsid w:val="00077CEB"/>
    <w:rsid w:val="00077FA5"/>
    <w:rsid w:val="000803B5"/>
    <w:rsid w:val="00080597"/>
    <w:rsid w:val="00080C7A"/>
    <w:rsid w:val="00080FAB"/>
    <w:rsid w:val="000810C9"/>
    <w:rsid w:val="0008192A"/>
    <w:rsid w:val="00081953"/>
    <w:rsid w:val="00081B2C"/>
    <w:rsid w:val="00082143"/>
    <w:rsid w:val="00082227"/>
    <w:rsid w:val="00082F85"/>
    <w:rsid w:val="000837C0"/>
    <w:rsid w:val="00084BAD"/>
    <w:rsid w:val="00085091"/>
    <w:rsid w:val="00086048"/>
    <w:rsid w:val="000862F0"/>
    <w:rsid w:val="00086A14"/>
    <w:rsid w:val="000870F2"/>
    <w:rsid w:val="00087D48"/>
    <w:rsid w:val="0009030F"/>
    <w:rsid w:val="0009046B"/>
    <w:rsid w:val="00091477"/>
    <w:rsid w:val="00091D7E"/>
    <w:rsid w:val="00091FB9"/>
    <w:rsid w:val="0009232C"/>
    <w:rsid w:val="000924AB"/>
    <w:rsid w:val="0009361D"/>
    <w:rsid w:val="000938BB"/>
    <w:rsid w:val="00093FE1"/>
    <w:rsid w:val="00095391"/>
    <w:rsid w:val="00095E1B"/>
    <w:rsid w:val="00096670"/>
    <w:rsid w:val="0009682D"/>
    <w:rsid w:val="00097A6A"/>
    <w:rsid w:val="00097AB8"/>
    <w:rsid w:val="000A0B00"/>
    <w:rsid w:val="000A13B7"/>
    <w:rsid w:val="000A181B"/>
    <w:rsid w:val="000A1AFD"/>
    <w:rsid w:val="000A1F06"/>
    <w:rsid w:val="000A343A"/>
    <w:rsid w:val="000A3464"/>
    <w:rsid w:val="000A436B"/>
    <w:rsid w:val="000A4866"/>
    <w:rsid w:val="000A4B7B"/>
    <w:rsid w:val="000A573A"/>
    <w:rsid w:val="000A5CDF"/>
    <w:rsid w:val="000A5EB6"/>
    <w:rsid w:val="000A6517"/>
    <w:rsid w:val="000A6A45"/>
    <w:rsid w:val="000A6FDC"/>
    <w:rsid w:val="000A78AC"/>
    <w:rsid w:val="000A78F3"/>
    <w:rsid w:val="000B02A2"/>
    <w:rsid w:val="000B32CB"/>
    <w:rsid w:val="000B407C"/>
    <w:rsid w:val="000B50E0"/>
    <w:rsid w:val="000B5194"/>
    <w:rsid w:val="000B6D64"/>
    <w:rsid w:val="000B7050"/>
    <w:rsid w:val="000B7201"/>
    <w:rsid w:val="000B7ED6"/>
    <w:rsid w:val="000C02A1"/>
    <w:rsid w:val="000C0DC3"/>
    <w:rsid w:val="000C0E00"/>
    <w:rsid w:val="000C14E8"/>
    <w:rsid w:val="000C1ADD"/>
    <w:rsid w:val="000C1CE5"/>
    <w:rsid w:val="000C2B83"/>
    <w:rsid w:val="000C2DB9"/>
    <w:rsid w:val="000C2EA8"/>
    <w:rsid w:val="000C48AD"/>
    <w:rsid w:val="000C5A48"/>
    <w:rsid w:val="000C659B"/>
    <w:rsid w:val="000C72BA"/>
    <w:rsid w:val="000C75C5"/>
    <w:rsid w:val="000C7CB5"/>
    <w:rsid w:val="000D06D0"/>
    <w:rsid w:val="000D1451"/>
    <w:rsid w:val="000D1798"/>
    <w:rsid w:val="000D1FC3"/>
    <w:rsid w:val="000D26C0"/>
    <w:rsid w:val="000D3B16"/>
    <w:rsid w:val="000D4D13"/>
    <w:rsid w:val="000D5F16"/>
    <w:rsid w:val="000D634D"/>
    <w:rsid w:val="000D6841"/>
    <w:rsid w:val="000D76CD"/>
    <w:rsid w:val="000D7A7D"/>
    <w:rsid w:val="000E0331"/>
    <w:rsid w:val="000E0D94"/>
    <w:rsid w:val="000E12B6"/>
    <w:rsid w:val="000E19D5"/>
    <w:rsid w:val="000E246F"/>
    <w:rsid w:val="000E27F1"/>
    <w:rsid w:val="000E33FE"/>
    <w:rsid w:val="000E47AD"/>
    <w:rsid w:val="000E48CB"/>
    <w:rsid w:val="000E4E3B"/>
    <w:rsid w:val="000E5169"/>
    <w:rsid w:val="000E519C"/>
    <w:rsid w:val="000E59AE"/>
    <w:rsid w:val="000E5BCB"/>
    <w:rsid w:val="000E5C89"/>
    <w:rsid w:val="000E7542"/>
    <w:rsid w:val="000E7664"/>
    <w:rsid w:val="000E78BF"/>
    <w:rsid w:val="000F14A4"/>
    <w:rsid w:val="000F1635"/>
    <w:rsid w:val="000F178D"/>
    <w:rsid w:val="000F2E04"/>
    <w:rsid w:val="000F3A23"/>
    <w:rsid w:val="000F3AE8"/>
    <w:rsid w:val="000F4D33"/>
    <w:rsid w:val="000F4E04"/>
    <w:rsid w:val="000F4EAC"/>
    <w:rsid w:val="000F5204"/>
    <w:rsid w:val="000F66A5"/>
    <w:rsid w:val="000F694C"/>
    <w:rsid w:val="000F6C62"/>
    <w:rsid w:val="000F6F80"/>
    <w:rsid w:val="000F7938"/>
    <w:rsid w:val="000F7C8A"/>
    <w:rsid w:val="000F7F66"/>
    <w:rsid w:val="00100C84"/>
    <w:rsid w:val="001018B4"/>
    <w:rsid w:val="00101F49"/>
    <w:rsid w:val="001021A5"/>
    <w:rsid w:val="001022C5"/>
    <w:rsid w:val="00102D77"/>
    <w:rsid w:val="001037DA"/>
    <w:rsid w:val="001049B1"/>
    <w:rsid w:val="00104D18"/>
    <w:rsid w:val="00105C23"/>
    <w:rsid w:val="00105E9E"/>
    <w:rsid w:val="001100ED"/>
    <w:rsid w:val="001101FE"/>
    <w:rsid w:val="0011086E"/>
    <w:rsid w:val="00110A05"/>
    <w:rsid w:val="00110F7B"/>
    <w:rsid w:val="0011108E"/>
    <w:rsid w:val="001119B1"/>
    <w:rsid w:val="00111A17"/>
    <w:rsid w:val="00111A4E"/>
    <w:rsid w:val="0011323C"/>
    <w:rsid w:val="00113E09"/>
    <w:rsid w:val="00113E6E"/>
    <w:rsid w:val="00113F38"/>
    <w:rsid w:val="001143B0"/>
    <w:rsid w:val="001148F9"/>
    <w:rsid w:val="0011508A"/>
    <w:rsid w:val="0011529F"/>
    <w:rsid w:val="001156AB"/>
    <w:rsid w:val="0011596F"/>
    <w:rsid w:val="00117AD6"/>
    <w:rsid w:val="00117D5B"/>
    <w:rsid w:val="00121098"/>
    <w:rsid w:val="00121148"/>
    <w:rsid w:val="001219B3"/>
    <w:rsid w:val="00121C5C"/>
    <w:rsid w:val="0012242D"/>
    <w:rsid w:val="00122EDE"/>
    <w:rsid w:val="00122EE0"/>
    <w:rsid w:val="00123AF3"/>
    <w:rsid w:val="00123BF7"/>
    <w:rsid w:val="00124A74"/>
    <w:rsid w:val="00124C80"/>
    <w:rsid w:val="00124F97"/>
    <w:rsid w:val="00125138"/>
    <w:rsid w:val="00125898"/>
    <w:rsid w:val="00125E58"/>
    <w:rsid w:val="00126115"/>
    <w:rsid w:val="00126311"/>
    <w:rsid w:val="00126907"/>
    <w:rsid w:val="00126FB0"/>
    <w:rsid w:val="0012722A"/>
    <w:rsid w:val="001279D6"/>
    <w:rsid w:val="001313F6"/>
    <w:rsid w:val="00131A98"/>
    <w:rsid w:val="001325D3"/>
    <w:rsid w:val="00133B99"/>
    <w:rsid w:val="00134434"/>
    <w:rsid w:val="00134BA2"/>
    <w:rsid w:val="00135031"/>
    <w:rsid w:val="001352E5"/>
    <w:rsid w:val="001353B6"/>
    <w:rsid w:val="00137DCC"/>
    <w:rsid w:val="00137F99"/>
    <w:rsid w:val="001401B2"/>
    <w:rsid w:val="0014056B"/>
    <w:rsid w:val="00140C00"/>
    <w:rsid w:val="00140D64"/>
    <w:rsid w:val="00140E54"/>
    <w:rsid w:val="001415FE"/>
    <w:rsid w:val="001418F5"/>
    <w:rsid w:val="00141B18"/>
    <w:rsid w:val="00141FF1"/>
    <w:rsid w:val="001427C4"/>
    <w:rsid w:val="001436F7"/>
    <w:rsid w:val="00144667"/>
    <w:rsid w:val="00144A99"/>
    <w:rsid w:val="00144E05"/>
    <w:rsid w:val="00145372"/>
    <w:rsid w:val="00145EF2"/>
    <w:rsid w:val="001467A7"/>
    <w:rsid w:val="001467BB"/>
    <w:rsid w:val="00146A20"/>
    <w:rsid w:val="00146AAB"/>
    <w:rsid w:val="00146F31"/>
    <w:rsid w:val="0015007A"/>
    <w:rsid w:val="00150365"/>
    <w:rsid w:val="001508BC"/>
    <w:rsid w:val="00150EAC"/>
    <w:rsid w:val="0015190E"/>
    <w:rsid w:val="00151D71"/>
    <w:rsid w:val="00152EA7"/>
    <w:rsid w:val="0015367D"/>
    <w:rsid w:val="00153693"/>
    <w:rsid w:val="00153A76"/>
    <w:rsid w:val="0015410A"/>
    <w:rsid w:val="00154F05"/>
    <w:rsid w:val="00155166"/>
    <w:rsid w:val="00156805"/>
    <w:rsid w:val="00156B5F"/>
    <w:rsid w:val="001571F6"/>
    <w:rsid w:val="00157328"/>
    <w:rsid w:val="0015782A"/>
    <w:rsid w:val="001579C1"/>
    <w:rsid w:val="00161B32"/>
    <w:rsid w:val="00161C1F"/>
    <w:rsid w:val="001636DF"/>
    <w:rsid w:val="001638C4"/>
    <w:rsid w:val="00164BF4"/>
    <w:rsid w:val="00164D4E"/>
    <w:rsid w:val="00164FE9"/>
    <w:rsid w:val="0016580E"/>
    <w:rsid w:val="00166FAE"/>
    <w:rsid w:val="001675D3"/>
    <w:rsid w:val="00167897"/>
    <w:rsid w:val="00167B91"/>
    <w:rsid w:val="00167C89"/>
    <w:rsid w:val="00170D70"/>
    <w:rsid w:val="0017159A"/>
    <w:rsid w:val="00172412"/>
    <w:rsid w:val="00172A27"/>
    <w:rsid w:val="00172A8C"/>
    <w:rsid w:val="00173232"/>
    <w:rsid w:val="00173DF2"/>
    <w:rsid w:val="00174B53"/>
    <w:rsid w:val="00176933"/>
    <w:rsid w:val="00176E25"/>
    <w:rsid w:val="0017714D"/>
    <w:rsid w:val="00177958"/>
    <w:rsid w:val="00181C69"/>
    <w:rsid w:val="00182804"/>
    <w:rsid w:val="00182C31"/>
    <w:rsid w:val="0018338C"/>
    <w:rsid w:val="00183839"/>
    <w:rsid w:val="00183C28"/>
    <w:rsid w:val="001849A7"/>
    <w:rsid w:val="0018513E"/>
    <w:rsid w:val="001852C6"/>
    <w:rsid w:val="00185ADB"/>
    <w:rsid w:val="001862FE"/>
    <w:rsid w:val="001875A8"/>
    <w:rsid w:val="001878A6"/>
    <w:rsid w:val="00190D41"/>
    <w:rsid w:val="001910B3"/>
    <w:rsid w:val="00191D55"/>
    <w:rsid w:val="00191E7B"/>
    <w:rsid w:val="00192076"/>
    <w:rsid w:val="001922B9"/>
    <w:rsid w:val="001928E7"/>
    <w:rsid w:val="0019301F"/>
    <w:rsid w:val="001930F7"/>
    <w:rsid w:val="00193CE4"/>
    <w:rsid w:val="00195873"/>
    <w:rsid w:val="001960E9"/>
    <w:rsid w:val="0019612E"/>
    <w:rsid w:val="001963F1"/>
    <w:rsid w:val="00196429"/>
    <w:rsid w:val="001972F5"/>
    <w:rsid w:val="001A0D4A"/>
    <w:rsid w:val="001A186A"/>
    <w:rsid w:val="001A1EA3"/>
    <w:rsid w:val="001A3610"/>
    <w:rsid w:val="001A38E2"/>
    <w:rsid w:val="001A497D"/>
    <w:rsid w:val="001A55FB"/>
    <w:rsid w:val="001A62ED"/>
    <w:rsid w:val="001A6C24"/>
    <w:rsid w:val="001A7871"/>
    <w:rsid w:val="001A792A"/>
    <w:rsid w:val="001B0210"/>
    <w:rsid w:val="001B0A29"/>
    <w:rsid w:val="001B0DFE"/>
    <w:rsid w:val="001B2AF8"/>
    <w:rsid w:val="001B2B85"/>
    <w:rsid w:val="001B33C4"/>
    <w:rsid w:val="001B3A5A"/>
    <w:rsid w:val="001B3B04"/>
    <w:rsid w:val="001B5082"/>
    <w:rsid w:val="001B57BA"/>
    <w:rsid w:val="001B58C5"/>
    <w:rsid w:val="001B5E51"/>
    <w:rsid w:val="001B7AE6"/>
    <w:rsid w:val="001C0043"/>
    <w:rsid w:val="001C02F2"/>
    <w:rsid w:val="001C059E"/>
    <w:rsid w:val="001C0B09"/>
    <w:rsid w:val="001C0E6C"/>
    <w:rsid w:val="001C12DF"/>
    <w:rsid w:val="001C16EB"/>
    <w:rsid w:val="001C1ACD"/>
    <w:rsid w:val="001C21BD"/>
    <w:rsid w:val="001C21D4"/>
    <w:rsid w:val="001C445A"/>
    <w:rsid w:val="001C4990"/>
    <w:rsid w:val="001C4A36"/>
    <w:rsid w:val="001C4F0C"/>
    <w:rsid w:val="001C4FD9"/>
    <w:rsid w:val="001C521D"/>
    <w:rsid w:val="001C5754"/>
    <w:rsid w:val="001C6CBE"/>
    <w:rsid w:val="001C6DD4"/>
    <w:rsid w:val="001C72BD"/>
    <w:rsid w:val="001C7760"/>
    <w:rsid w:val="001C7EA6"/>
    <w:rsid w:val="001D0639"/>
    <w:rsid w:val="001D07CE"/>
    <w:rsid w:val="001D100A"/>
    <w:rsid w:val="001D138C"/>
    <w:rsid w:val="001D19A4"/>
    <w:rsid w:val="001D20E4"/>
    <w:rsid w:val="001D217B"/>
    <w:rsid w:val="001D3B04"/>
    <w:rsid w:val="001D3C04"/>
    <w:rsid w:val="001D3D40"/>
    <w:rsid w:val="001D3F6F"/>
    <w:rsid w:val="001D451A"/>
    <w:rsid w:val="001D48F1"/>
    <w:rsid w:val="001D675C"/>
    <w:rsid w:val="001D6AD1"/>
    <w:rsid w:val="001D6AE7"/>
    <w:rsid w:val="001D7559"/>
    <w:rsid w:val="001D78A6"/>
    <w:rsid w:val="001D7ED1"/>
    <w:rsid w:val="001E0DF3"/>
    <w:rsid w:val="001E14B4"/>
    <w:rsid w:val="001E1ABD"/>
    <w:rsid w:val="001E1AC5"/>
    <w:rsid w:val="001E21B8"/>
    <w:rsid w:val="001E260E"/>
    <w:rsid w:val="001E2D9F"/>
    <w:rsid w:val="001E2DB8"/>
    <w:rsid w:val="001E367E"/>
    <w:rsid w:val="001E37AB"/>
    <w:rsid w:val="001E3DDE"/>
    <w:rsid w:val="001E41E0"/>
    <w:rsid w:val="001E4324"/>
    <w:rsid w:val="001E7008"/>
    <w:rsid w:val="001E77D6"/>
    <w:rsid w:val="001E77DC"/>
    <w:rsid w:val="001E7B16"/>
    <w:rsid w:val="001E7BB9"/>
    <w:rsid w:val="001F0D2C"/>
    <w:rsid w:val="001F1140"/>
    <w:rsid w:val="001F193F"/>
    <w:rsid w:val="001F258C"/>
    <w:rsid w:val="001F2F16"/>
    <w:rsid w:val="001F3499"/>
    <w:rsid w:val="001F3E58"/>
    <w:rsid w:val="001F4534"/>
    <w:rsid w:val="001F47BC"/>
    <w:rsid w:val="001F4D99"/>
    <w:rsid w:val="001F4DB2"/>
    <w:rsid w:val="001F4FB5"/>
    <w:rsid w:val="001F584B"/>
    <w:rsid w:val="001F78C9"/>
    <w:rsid w:val="001F7AA6"/>
    <w:rsid w:val="001F7C55"/>
    <w:rsid w:val="002003DF"/>
    <w:rsid w:val="00200C00"/>
    <w:rsid w:val="00200EA3"/>
    <w:rsid w:val="002013D7"/>
    <w:rsid w:val="00201C64"/>
    <w:rsid w:val="00202452"/>
    <w:rsid w:val="00202493"/>
    <w:rsid w:val="0020286F"/>
    <w:rsid w:val="0020300F"/>
    <w:rsid w:val="0020317B"/>
    <w:rsid w:val="00204FE6"/>
    <w:rsid w:val="00205376"/>
    <w:rsid w:val="00206C72"/>
    <w:rsid w:val="00206CB1"/>
    <w:rsid w:val="00206DA7"/>
    <w:rsid w:val="00206F69"/>
    <w:rsid w:val="002075CF"/>
    <w:rsid w:val="002076A5"/>
    <w:rsid w:val="00207859"/>
    <w:rsid w:val="0020793A"/>
    <w:rsid w:val="00207D86"/>
    <w:rsid w:val="00210712"/>
    <w:rsid w:val="00211E19"/>
    <w:rsid w:val="00212746"/>
    <w:rsid w:val="00212A17"/>
    <w:rsid w:val="00212BF7"/>
    <w:rsid w:val="0021334F"/>
    <w:rsid w:val="0021363E"/>
    <w:rsid w:val="002142DD"/>
    <w:rsid w:val="00214582"/>
    <w:rsid w:val="00214CED"/>
    <w:rsid w:val="00215730"/>
    <w:rsid w:val="00215B8E"/>
    <w:rsid w:val="002162C0"/>
    <w:rsid w:val="0021635A"/>
    <w:rsid w:val="00216BCC"/>
    <w:rsid w:val="00216D91"/>
    <w:rsid w:val="00216EB2"/>
    <w:rsid w:val="00217BD5"/>
    <w:rsid w:val="002208CD"/>
    <w:rsid w:val="00221DAB"/>
    <w:rsid w:val="0022409C"/>
    <w:rsid w:val="0022423C"/>
    <w:rsid w:val="002251B9"/>
    <w:rsid w:val="00225B23"/>
    <w:rsid w:val="00225EE7"/>
    <w:rsid w:val="0022621C"/>
    <w:rsid w:val="00227356"/>
    <w:rsid w:val="00227588"/>
    <w:rsid w:val="00227A79"/>
    <w:rsid w:val="00227B91"/>
    <w:rsid w:val="0023014D"/>
    <w:rsid w:val="00230C1E"/>
    <w:rsid w:val="00231480"/>
    <w:rsid w:val="0023205A"/>
    <w:rsid w:val="00232515"/>
    <w:rsid w:val="00233B49"/>
    <w:rsid w:val="002342E6"/>
    <w:rsid w:val="00234574"/>
    <w:rsid w:val="002345FD"/>
    <w:rsid w:val="002351F6"/>
    <w:rsid w:val="00235DA1"/>
    <w:rsid w:val="00235E9E"/>
    <w:rsid w:val="002360EA"/>
    <w:rsid w:val="00236D41"/>
    <w:rsid w:val="002372B5"/>
    <w:rsid w:val="00240332"/>
    <w:rsid w:val="0024287F"/>
    <w:rsid w:val="00242F88"/>
    <w:rsid w:val="0024348F"/>
    <w:rsid w:val="00244A66"/>
    <w:rsid w:val="00245166"/>
    <w:rsid w:val="0024585B"/>
    <w:rsid w:val="00246B2A"/>
    <w:rsid w:val="00246DE0"/>
    <w:rsid w:val="00247393"/>
    <w:rsid w:val="00247C64"/>
    <w:rsid w:val="00247FBC"/>
    <w:rsid w:val="002504AA"/>
    <w:rsid w:val="00250DD7"/>
    <w:rsid w:val="00251420"/>
    <w:rsid w:val="00251527"/>
    <w:rsid w:val="002515DD"/>
    <w:rsid w:val="00251698"/>
    <w:rsid w:val="002531BB"/>
    <w:rsid w:val="0025419A"/>
    <w:rsid w:val="0025504E"/>
    <w:rsid w:val="002555F5"/>
    <w:rsid w:val="002568F6"/>
    <w:rsid w:val="00257C47"/>
    <w:rsid w:val="00260108"/>
    <w:rsid w:val="0026022D"/>
    <w:rsid w:val="002612AC"/>
    <w:rsid w:val="00261373"/>
    <w:rsid w:val="00261521"/>
    <w:rsid w:val="00262516"/>
    <w:rsid w:val="002659E9"/>
    <w:rsid w:val="00265F51"/>
    <w:rsid w:val="00266988"/>
    <w:rsid w:val="00266A47"/>
    <w:rsid w:val="00266D10"/>
    <w:rsid w:val="00266FC4"/>
    <w:rsid w:val="00267129"/>
    <w:rsid w:val="00267A24"/>
    <w:rsid w:val="0027068B"/>
    <w:rsid w:val="00271C29"/>
    <w:rsid w:val="00271ED4"/>
    <w:rsid w:val="00271F89"/>
    <w:rsid w:val="00272775"/>
    <w:rsid w:val="00272F97"/>
    <w:rsid w:val="00272FA8"/>
    <w:rsid w:val="00273E4F"/>
    <w:rsid w:val="00274C00"/>
    <w:rsid w:val="00275912"/>
    <w:rsid w:val="00275E81"/>
    <w:rsid w:val="00276710"/>
    <w:rsid w:val="00276879"/>
    <w:rsid w:val="00276889"/>
    <w:rsid w:val="00280860"/>
    <w:rsid w:val="00280981"/>
    <w:rsid w:val="00281124"/>
    <w:rsid w:val="00281C83"/>
    <w:rsid w:val="00281DB8"/>
    <w:rsid w:val="002822B3"/>
    <w:rsid w:val="002824FF"/>
    <w:rsid w:val="00282C5A"/>
    <w:rsid w:val="00283361"/>
    <w:rsid w:val="002838BB"/>
    <w:rsid w:val="002842D9"/>
    <w:rsid w:val="00286594"/>
    <w:rsid w:val="00286C4E"/>
    <w:rsid w:val="002876B5"/>
    <w:rsid w:val="00287AE0"/>
    <w:rsid w:val="00287EF5"/>
    <w:rsid w:val="00290337"/>
    <w:rsid w:val="002906B6"/>
    <w:rsid w:val="002913F1"/>
    <w:rsid w:val="00291468"/>
    <w:rsid w:val="0029223D"/>
    <w:rsid w:val="00293018"/>
    <w:rsid w:val="002930B9"/>
    <w:rsid w:val="00293ECB"/>
    <w:rsid w:val="00294007"/>
    <w:rsid w:val="00294482"/>
    <w:rsid w:val="002952FD"/>
    <w:rsid w:val="0029609F"/>
    <w:rsid w:val="00296652"/>
    <w:rsid w:val="00296F9E"/>
    <w:rsid w:val="002A017D"/>
    <w:rsid w:val="002A1099"/>
    <w:rsid w:val="002A1195"/>
    <w:rsid w:val="002A1E38"/>
    <w:rsid w:val="002A2264"/>
    <w:rsid w:val="002A22CC"/>
    <w:rsid w:val="002A2E5C"/>
    <w:rsid w:val="002A3D74"/>
    <w:rsid w:val="002A40DB"/>
    <w:rsid w:val="002A4BD4"/>
    <w:rsid w:val="002A5D03"/>
    <w:rsid w:val="002A5D4F"/>
    <w:rsid w:val="002B0B9B"/>
    <w:rsid w:val="002B0E65"/>
    <w:rsid w:val="002B11B7"/>
    <w:rsid w:val="002B1755"/>
    <w:rsid w:val="002B19D1"/>
    <w:rsid w:val="002B1A0B"/>
    <w:rsid w:val="002B21F6"/>
    <w:rsid w:val="002B2738"/>
    <w:rsid w:val="002B291E"/>
    <w:rsid w:val="002B3231"/>
    <w:rsid w:val="002B4356"/>
    <w:rsid w:val="002B43B7"/>
    <w:rsid w:val="002B4F02"/>
    <w:rsid w:val="002B5AFB"/>
    <w:rsid w:val="002B6302"/>
    <w:rsid w:val="002B63E6"/>
    <w:rsid w:val="002B6CEC"/>
    <w:rsid w:val="002B6D42"/>
    <w:rsid w:val="002B72B6"/>
    <w:rsid w:val="002B76DD"/>
    <w:rsid w:val="002B7757"/>
    <w:rsid w:val="002B7898"/>
    <w:rsid w:val="002B7A48"/>
    <w:rsid w:val="002B7B17"/>
    <w:rsid w:val="002C0354"/>
    <w:rsid w:val="002C092F"/>
    <w:rsid w:val="002C1416"/>
    <w:rsid w:val="002C148D"/>
    <w:rsid w:val="002C1766"/>
    <w:rsid w:val="002C18F5"/>
    <w:rsid w:val="002C1AA3"/>
    <w:rsid w:val="002C224E"/>
    <w:rsid w:val="002C3338"/>
    <w:rsid w:val="002C380B"/>
    <w:rsid w:val="002C3B9A"/>
    <w:rsid w:val="002C3F85"/>
    <w:rsid w:val="002C43B8"/>
    <w:rsid w:val="002C4D3E"/>
    <w:rsid w:val="002C5366"/>
    <w:rsid w:val="002C5431"/>
    <w:rsid w:val="002C5477"/>
    <w:rsid w:val="002C5848"/>
    <w:rsid w:val="002C5D74"/>
    <w:rsid w:val="002C5F81"/>
    <w:rsid w:val="002C6B21"/>
    <w:rsid w:val="002C6BAF"/>
    <w:rsid w:val="002C7922"/>
    <w:rsid w:val="002C7DCD"/>
    <w:rsid w:val="002C7E5D"/>
    <w:rsid w:val="002C7F98"/>
    <w:rsid w:val="002D0167"/>
    <w:rsid w:val="002D0E15"/>
    <w:rsid w:val="002D2B6D"/>
    <w:rsid w:val="002D2DA3"/>
    <w:rsid w:val="002D391A"/>
    <w:rsid w:val="002D60B0"/>
    <w:rsid w:val="002D63DE"/>
    <w:rsid w:val="002D760F"/>
    <w:rsid w:val="002E048F"/>
    <w:rsid w:val="002E05EC"/>
    <w:rsid w:val="002E0A09"/>
    <w:rsid w:val="002E0B85"/>
    <w:rsid w:val="002E0C88"/>
    <w:rsid w:val="002E1E15"/>
    <w:rsid w:val="002E2B95"/>
    <w:rsid w:val="002E512E"/>
    <w:rsid w:val="002E5D1E"/>
    <w:rsid w:val="002E6764"/>
    <w:rsid w:val="002E6C51"/>
    <w:rsid w:val="002E6DD6"/>
    <w:rsid w:val="002E6FC7"/>
    <w:rsid w:val="002E72D4"/>
    <w:rsid w:val="002E7B1B"/>
    <w:rsid w:val="002F0D38"/>
    <w:rsid w:val="002F1646"/>
    <w:rsid w:val="002F1B70"/>
    <w:rsid w:val="002F1BE5"/>
    <w:rsid w:val="002F210B"/>
    <w:rsid w:val="002F2E64"/>
    <w:rsid w:val="002F31B9"/>
    <w:rsid w:val="002F344A"/>
    <w:rsid w:val="002F3537"/>
    <w:rsid w:val="002F374D"/>
    <w:rsid w:val="002F38DD"/>
    <w:rsid w:val="002F4706"/>
    <w:rsid w:val="002F4B89"/>
    <w:rsid w:val="002F4F5A"/>
    <w:rsid w:val="002F4F9B"/>
    <w:rsid w:val="002F65D9"/>
    <w:rsid w:val="002F71EF"/>
    <w:rsid w:val="002F7453"/>
    <w:rsid w:val="002F773F"/>
    <w:rsid w:val="0030025A"/>
    <w:rsid w:val="00300656"/>
    <w:rsid w:val="00300B7E"/>
    <w:rsid w:val="0030173C"/>
    <w:rsid w:val="003031B7"/>
    <w:rsid w:val="003033AB"/>
    <w:rsid w:val="003037A5"/>
    <w:rsid w:val="00303AF7"/>
    <w:rsid w:val="003044BE"/>
    <w:rsid w:val="0030507F"/>
    <w:rsid w:val="00305627"/>
    <w:rsid w:val="003059AF"/>
    <w:rsid w:val="00307F1C"/>
    <w:rsid w:val="00310632"/>
    <w:rsid w:val="00311C1F"/>
    <w:rsid w:val="00311F60"/>
    <w:rsid w:val="003120A5"/>
    <w:rsid w:val="0031286A"/>
    <w:rsid w:val="00312CAC"/>
    <w:rsid w:val="00313589"/>
    <w:rsid w:val="00314126"/>
    <w:rsid w:val="003147C6"/>
    <w:rsid w:val="0031486B"/>
    <w:rsid w:val="00315120"/>
    <w:rsid w:val="003155C3"/>
    <w:rsid w:val="00315BAB"/>
    <w:rsid w:val="00315F20"/>
    <w:rsid w:val="00315F62"/>
    <w:rsid w:val="0031656D"/>
    <w:rsid w:val="00316C09"/>
    <w:rsid w:val="00317141"/>
    <w:rsid w:val="0031728E"/>
    <w:rsid w:val="003174F7"/>
    <w:rsid w:val="00320739"/>
    <w:rsid w:val="003208C9"/>
    <w:rsid w:val="00321B05"/>
    <w:rsid w:val="003226A3"/>
    <w:rsid w:val="003230FB"/>
    <w:rsid w:val="003236A5"/>
    <w:rsid w:val="003243CA"/>
    <w:rsid w:val="00324F9D"/>
    <w:rsid w:val="00325FD6"/>
    <w:rsid w:val="00327233"/>
    <w:rsid w:val="0033054C"/>
    <w:rsid w:val="00330C29"/>
    <w:rsid w:val="003316B2"/>
    <w:rsid w:val="00331E7C"/>
    <w:rsid w:val="00332107"/>
    <w:rsid w:val="0033212A"/>
    <w:rsid w:val="0033369F"/>
    <w:rsid w:val="00334402"/>
    <w:rsid w:val="003344FA"/>
    <w:rsid w:val="00335222"/>
    <w:rsid w:val="0033630C"/>
    <w:rsid w:val="00336A22"/>
    <w:rsid w:val="00336DDD"/>
    <w:rsid w:val="00340078"/>
    <w:rsid w:val="00342578"/>
    <w:rsid w:val="003428AA"/>
    <w:rsid w:val="0034568A"/>
    <w:rsid w:val="00346393"/>
    <w:rsid w:val="00346617"/>
    <w:rsid w:val="00346D8B"/>
    <w:rsid w:val="00347569"/>
    <w:rsid w:val="003504C9"/>
    <w:rsid w:val="00351622"/>
    <w:rsid w:val="00351B9D"/>
    <w:rsid w:val="00351D18"/>
    <w:rsid w:val="0035230E"/>
    <w:rsid w:val="00352D6D"/>
    <w:rsid w:val="003533AB"/>
    <w:rsid w:val="003533BA"/>
    <w:rsid w:val="003533BC"/>
    <w:rsid w:val="003534E7"/>
    <w:rsid w:val="003537F2"/>
    <w:rsid w:val="00353965"/>
    <w:rsid w:val="00353A5A"/>
    <w:rsid w:val="00353D77"/>
    <w:rsid w:val="00354720"/>
    <w:rsid w:val="003547F4"/>
    <w:rsid w:val="003554BD"/>
    <w:rsid w:val="00356ED9"/>
    <w:rsid w:val="0035743D"/>
    <w:rsid w:val="0036023E"/>
    <w:rsid w:val="00360F55"/>
    <w:rsid w:val="003611BC"/>
    <w:rsid w:val="0036169D"/>
    <w:rsid w:val="003616CA"/>
    <w:rsid w:val="00363CD9"/>
    <w:rsid w:val="00365D36"/>
    <w:rsid w:val="00365DD6"/>
    <w:rsid w:val="00365FA7"/>
    <w:rsid w:val="003669CA"/>
    <w:rsid w:val="00366AA2"/>
    <w:rsid w:val="0036725C"/>
    <w:rsid w:val="00367A6C"/>
    <w:rsid w:val="0037050A"/>
    <w:rsid w:val="00370789"/>
    <w:rsid w:val="003716AA"/>
    <w:rsid w:val="00372BD6"/>
    <w:rsid w:val="00372F84"/>
    <w:rsid w:val="00373BD3"/>
    <w:rsid w:val="00374C3A"/>
    <w:rsid w:val="0037520E"/>
    <w:rsid w:val="00375715"/>
    <w:rsid w:val="003757DD"/>
    <w:rsid w:val="0037773E"/>
    <w:rsid w:val="0038382C"/>
    <w:rsid w:val="00383BC9"/>
    <w:rsid w:val="0038433C"/>
    <w:rsid w:val="0038477C"/>
    <w:rsid w:val="0038490B"/>
    <w:rsid w:val="00384CE2"/>
    <w:rsid w:val="003852EC"/>
    <w:rsid w:val="003861B0"/>
    <w:rsid w:val="00386912"/>
    <w:rsid w:val="00386B02"/>
    <w:rsid w:val="00387C0D"/>
    <w:rsid w:val="003904CF"/>
    <w:rsid w:val="00390A78"/>
    <w:rsid w:val="00392C21"/>
    <w:rsid w:val="00393610"/>
    <w:rsid w:val="00393B97"/>
    <w:rsid w:val="003947D3"/>
    <w:rsid w:val="0039559D"/>
    <w:rsid w:val="003964C7"/>
    <w:rsid w:val="00396AB4"/>
    <w:rsid w:val="0039723D"/>
    <w:rsid w:val="003972A3"/>
    <w:rsid w:val="00397476"/>
    <w:rsid w:val="0039766E"/>
    <w:rsid w:val="003A0326"/>
    <w:rsid w:val="003A0D59"/>
    <w:rsid w:val="003A1DD4"/>
    <w:rsid w:val="003A2636"/>
    <w:rsid w:val="003A2DE9"/>
    <w:rsid w:val="003A430C"/>
    <w:rsid w:val="003A4831"/>
    <w:rsid w:val="003A50CC"/>
    <w:rsid w:val="003A5428"/>
    <w:rsid w:val="003A54AE"/>
    <w:rsid w:val="003A67AA"/>
    <w:rsid w:val="003A694F"/>
    <w:rsid w:val="003A6BEB"/>
    <w:rsid w:val="003A709C"/>
    <w:rsid w:val="003A76A4"/>
    <w:rsid w:val="003B1DF1"/>
    <w:rsid w:val="003B1EA9"/>
    <w:rsid w:val="003B2849"/>
    <w:rsid w:val="003B428E"/>
    <w:rsid w:val="003B49A4"/>
    <w:rsid w:val="003B57DE"/>
    <w:rsid w:val="003B5C65"/>
    <w:rsid w:val="003B5CB4"/>
    <w:rsid w:val="003B61F6"/>
    <w:rsid w:val="003B65F8"/>
    <w:rsid w:val="003B6AAC"/>
    <w:rsid w:val="003B6D68"/>
    <w:rsid w:val="003B7D48"/>
    <w:rsid w:val="003B7F49"/>
    <w:rsid w:val="003C02FE"/>
    <w:rsid w:val="003C0465"/>
    <w:rsid w:val="003C062F"/>
    <w:rsid w:val="003C0D4E"/>
    <w:rsid w:val="003C18DD"/>
    <w:rsid w:val="003C1E53"/>
    <w:rsid w:val="003C242F"/>
    <w:rsid w:val="003C3346"/>
    <w:rsid w:val="003C37D2"/>
    <w:rsid w:val="003C397B"/>
    <w:rsid w:val="003C39DE"/>
    <w:rsid w:val="003C39F1"/>
    <w:rsid w:val="003C3F6E"/>
    <w:rsid w:val="003C3FF5"/>
    <w:rsid w:val="003C40A3"/>
    <w:rsid w:val="003C56E2"/>
    <w:rsid w:val="003C6787"/>
    <w:rsid w:val="003C69C7"/>
    <w:rsid w:val="003C72FB"/>
    <w:rsid w:val="003C7628"/>
    <w:rsid w:val="003C7D1D"/>
    <w:rsid w:val="003D0C5A"/>
    <w:rsid w:val="003D1084"/>
    <w:rsid w:val="003D1F31"/>
    <w:rsid w:val="003D21D6"/>
    <w:rsid w:val="003D22E6"/>
    <w:rsid w:val="003D3458"/>
    <w:rsid w:val="003D356E"/>
    <w:rsid w:val="003D3BC7"/>
    <w:rsid w:val="003D3BCF"/>
    <w:rsid w:val="003D3E40"/>
    <w:rsid w:val="003D40F5"/>
    <w:rsid w:val="003D4B05"/>
    <w:rsid w:val="003D4DA3"/>
    <w:rsid w:val="003D6632"/>
    <w:rsid w:val="003D6783"/>
    <w:rsid w:val="003D7728"/>
    <w:rsid w:val="003D7B0E"/>
    <w:rsid w:val="003E06F3"/>
    <w:rsid w:val="003E20CC"/>
    <w:rsid w:val="003E2568"/>
    <w:rsid w:val="003E2D0B"/>
    <w:rsid w:val="003E2E51"/>
    <w:rsid w:val="003E2F6E"/>
    <w:rsid w:val="003E3B8C"/>
    <w:rsid w:val="003E4270"/>
    <w:rsid w:val="003E4E29"/>
    <w:rsid w:val="003E50AA"/>
    <w:rsid w:val="003E5D48"/>
    <w:rsid w:val="003E5EFA"/>
    <w:rsid w:val="003F076E"/>
    <w:rsid w:val="003F0880"/>
    <w:rsid w:val="003F0B26"/>
    <w:rsid w:val="003F1857"/>
    <w:rsid w:val="003F1C4C"/>
    <w:rsid w:val="003F1FD2"/>
    <w:rsid w:val="003F305A"/>
    <w:rsid w:val="003F3433"/>
    <w:rsid w:val="003F3FE4"/>
    <w:rsid w:val="003F41FF"/>
    <w:rsid w:val="003F42DC"/>
    <w:rsid w:val="003F444D"/>
    <w:rsid w:val="003F44AD"/>
    <w:rsid w:val="003F5289"/>
    <w:rsid w:val="003F58D7"/>
    <w:rsid w:val="003F6123"/>
    <w:rsid w:val="003F6D9D"/>
    <w:rsid w:val="003F7C97"/>
    <w:rsid w:val="003F7D03"/>
    <w:rsid w:val="004003BA"/>
    <w:rsid w:val="00403B09"/>
    <w:rsid w:val="004044A1"/>
    <w:rsid w:val="00404A96"/>
    <w:rsid w:val="00404B23"/>
    <w:rsid w:val="00404E91"/>
    <w:rsid w:val="00405387"/>
    <w:rsid w:val="00405CAE"/>
    <w:rsid w:val="00405E58"/>
    <w:rsid w:val="00406275"/>
    <w:rsid w:val="00406D6D"/>
    <w:rsid w:val="00410B9B"/>
    <w:rsid w:val="00410C91"/>
    <w:rsid w:val="00410DC2"/>
    <w:rsid w:val="00412271"/>
    <w:rsid w:val="004131D9"/>
    <w:rsid w:val="004138E9"/>
    <w:rsid w:val="00413D6F"/>
    <w:rsid w:val="0041436C"/>
    <w:rsid w:val="004143D6"/>
    <w:rsid w:val="00415DBC"/>
    <w:rsid w:val="004166BB"/>
    <w:rsid w:val="00416970"/>
    <w:rsid w:val="00416D27"/>
    <w:rsid w:val="004170DE"/>
    <w:rsid w:val="00417754"/>
    <w:rsid w:val="00417971"/>
    <w:rsid w:val="004203FF"/>
    <w:rsid w:val="00421082"/>
    <w:rsid w:val="004210F4"/>
    <w:rsid w:val="0042158F"/>
    <w:rsid w:val="004222B9"/>
    <w:rsid w:val="004248AB"/>
    <w:rsid w:val="00425DA2"/>
    <w:rsid w:val="00426AE2"/>
    <w:rsid w:val="00426FA3"/>
    <w:rsid w:val="0042764B"/>
    <w:rsid w:val="00427DCE"/>
    <w:rsid w:val="00431742"/>
    <w:rsid w:val="00431A64"/>
    <w:rsid w:val="00432456"/>
    <w:rsid w:val="00432828"/>
    <w:rsid w:val="00432F37"/>
    <w:rsid w:val="0043373A"/>
    <w:rsid w:val="00433913"/>
    <w:rsid w:val="00433A11"/>
    <w:rsid w:val="004359F1"/>
    <w:rsid w:val="00435D26"/>
    <w:rsid w:val="0043728D"/>
    <w:rsid w:val="00437765"/>
    <w:rsid w:val="004401A6"/>
    <w:rsid w:val="00442FC2"/>
    <w:rsid w:val="00443CF7"/>
    <w:rsid w:val="0044473D"/>
    <w:rsid w:val="0044567F"/>
    <w:rsid w:val="00445DFF"/>
    <w:rsid w:val="00445FA8"/>
    <w:rsid w:val="00450DEE"/>
    <w:rsid w:val="00451764"/>
    <w:rsid w:val="00453118"/>
    <w:rsid w:val="004536C3"/>
    <w:rsid w:val="00454A22"/>
    <w:rsid w:val="00455929"/>
    <w:rsid w:val="004559D9"/>
    <w:rsid w:val="00456B15"/>
    <w:rsid w:val="00457281"/>
    <w:rsid w:val="00457ACB"/>
    <w:rsid w:val="00460A51"/>
    <w:rsid w:val="00460B4D"/>
    <w:rsid w:val="00460C54"/>
    <w:rsid w:val="00461611"/>
    <w:rsid w:val="004631FB"/>
    <w:rsid w:val="00463A17"/>
    <w:rsid w:val="00464989"/>
    <w:rsid w:val="00464C27"/>
    <w:rsid w:val="004653DE"/>
    <w:rsid w:val="00465D9C"/>
    <w:rsid w:val="00466135"/>
    <w:rsid w:val="004669C6"/>
    <w:rsid w:val="00466D57"/>
    <w:rsid w:val="0046761B"/>
    <w:rsid w:val="00467816"/>
    <w:rsid w:val="004709DB"/>
    <w:rsid w:val="00470AD1"/>
    <w:rsid w:val="004712B2"/>
    <w:rsid w:val="0047258A"/>
    <w:rsid w:val="00472BAB"/>
    <w:rsid w:val="004731C8"/>
    <w:rsid w:val="004731F7"/>
    <w:rsid w:val="00473745"/>
    <w:rsid w:val="0047380A"/>
    <w:rsid w:val="00473D9D"/>
    <w:rsid w:val="004747FE"/>
    <w:rsid w:val="0047488C"/>
    <w:rsid w:val="00474E63"/>
    <w:rsid w:val="004751D8"/>
    <w:rsid w:val="0047520B"/>
    <w:rsid w:val="00475599"/>
    <w:rsid w:val="00476884"/>
    <w:rsid w:val="00477C64"/>
    <w:rsid w:val="00481286"/>
    <w:rsid w:val="0048146F"/>
    <w:rsid w:val="00481780"/>
    <w:rsid w:val="0048213A"/>
    <w:rsid w:val="0048306B"/>
    <w:rsid w:val="00483567"/>
    <w:rsid w:val="00484077"/>
    <w:rsid w:val="0048478B"/>
    <w:rsid w:val="00485063"/>
    <w:rsid w:val="004851B9"/>
    <w:rsid w:val="00485989"/>
    <w:rsid w:val="00485AF0"/>
    <w:rsid w:val="00486432"/>
    <w:rsid w:val="004869DB"/>
    <w:rsid w:val="00486D2E"/>
    <w:rsid w:val="00487561"/>
    <w:rsid w:val="00487CA4"/>
    <w:rsid w:val="00487FE2"/>
    <w:rsid w:val="0049037A"/>
    <w:rsid w:val="00490AC2"/>
    <w:rsid w:val="00490FC7"/>
    <w:rsid w:val="00491FA6"/>
    <w:rsid w:val="00493417"/>
    <w:rsid w:val="00493637"/>
    <w:rsid w:val="00493C36"/>
    <w:rsid w:val="00494C4C"/>
    <w:rsid w:val="00494D34"/>
    <w:rsid w:val="004957EE"/>
    <w:rsid w:val="00495B24"/>
    <w:rsid w:val="00496773"/>
    <w:rsid w:val="00496887"/>
    <w:rsid w:val="00496A85"/>
    <w:rsid w:val="004979BB"/>
    <w:rsid w:val="004A0232"/>
    <w:rsid w:val="004A03F7"/>
    <w:rsid w:val="004A0784"/>
    <w:rsid w:val="004A07FF"/>
    <w:rsid w:val="004A2729"/>
    <w:rsid w:val="004A2C70"/>
    <w:rsid w:val="004A2D68"/>
    <w:rsid w:val="004A2D6E"/>
    <w:rsid w:val="004A2E02"/>
    <w:rsid w:val="004A3811"/>
    <w:rsid w:val="004A3B6A"/>
    <w:rsid w:val="004A3E45"/>
    <w:rsid w:val="004A4107"/>
    <w:rsid w:val="004A4AFE"/>
    <w:rsid w:val="004A615D"/>
    <w:rsid w:val="004A6716"/>
    <w:rsid w:val="004A6ABF"/>
    <w:rsid w:val="004A7697"/>
    <w:rsid w:val="004B00F1"/>
    <w:rsid w:val="004B0D27"/>
    <w:rsid w:val="004B1427"/>
    <w:rsid w:val="004B16D5"/>
    <w:rsid w:val="004B1CAA"/>
    <w:rsid w:val="004B2595"/>
    <w:rsid w:val="004B3677"/>
    <w:rsid w:val="004B39A9"/>
    <w:rsid w:val="004B3BC3"/>
    <w:rsid w:val="004B42A5"/>
    <w:rsid w:val="004B6412"/>
    <w:rsid w:val="004B6A81"/>
    <w:rsid w:val="004B6FA6"/>
    <w:rsid w:val="004B729D"/>
    <w:rsid w:val="004B72D1"/>
    <w:rsid w:val="004B7FD2"/>
    <w:rsid w:val="004C0DB4"/>
    <w:rsid w:val="004C10D5"/>
    <w:rsid w:val="004C1AD3"/>
    <w:rsid w:val="004C22CE"/>
    <w:rsid w:val="004C2619"/>
    <w:rsid w:val="004C2DF9"/>
    <w:rsid w:val="004C2E54"/>
    <w:rsid w:val="004C3A3B"/>
    <w:rsid w:val="004C436A"/>
    <w:rsid w:val="004C4F73"/>
    <w:rsid w:val="004C67A8"/>
    <w:rsid w:val="004C6E3A"/>
    <w:rsid w:val="004C7CA5"/>
    <w:rsid w:val="004C7D57"/>
    <w:rsid w:val="004D0217"/>
    <w:rsid w:val="004D0348"/>
    <w:rsid w:val="004D130B"/>
    <w:rsid w:val="004D1C26"/>
    <w:rsid w:val="004D1E0B"/>
    <w:rsid w:val="004D22C4"/>
    <w:rsid w:val="004D23C5"/>
    <w:rsid w:val="004D2621"/>
    <w:rsid w:val="004D36CB"/>
    <w:rsid w:val="004D3812"/>
    <w:rsid w:val="004D41AA"/>
    <w:rsid w:val="004D44C6"/>
    <w:rsid w:val="004D49AC"/>
    <w:rsid w:val="004D5491"/>
    <w:rsid w:val="004D5879"/>
    <w:rsid w:val="004D5A98"/>
    <w:rsid w:val="004D6613"/>
    <w:rsid w:val="004E0877"/>
    <w:rsid w:val="004E09AD"/>
    <w:rsid w:val="004E0E39"/>
    <w:rsid w:val="004E18BC"/>
    <w:rsid w:val="004E1D33"/>
    <w:rsid w:val="004E291B"/>
    <w:rsid w:val="004E324B"/>
    <w:rsid w:val="004E33A6"/>
    <w:rsid w:val="004E3994"/>
    <w:rsid w:val="004E3FA9"/>
    <w:rsid w:val="004E5BCD"/>
    <w:rsid w:val="004E64D1"/>
    <w:rsid w:val="004E7808"/>
    <w:rsid w:val="004E7ACE"/>
    <w:rsid w:val="004E7D20"/>
    <w:rsid w:val="004F0033"/>
    <w:rsid w:val="004F0751"/>
    <w:rsid w:val="004F08D0"/>
    <w:rsid w:val="004F0F11"/>
    <w:rsid w:val="004F1430"/>
    <w:rsid w:val="004F1FCE"/>
    <w:rsid w:val="004F220E"/>
    <w:rsid w:val="004F2738"/>
    <w:rsid w:val="004F2941"/>
    <w:rsid w:val="004F2B89"/>
    <w:rsid w:val="004F2F68"/>
    <w:rsid w:val="004F3329"/>
    <w:rsid w:val="004F3CB6"/>
    <w:rsid w:val="004F3D1D"/>
    <w:rsid w:val="004F4F0F"/>
    <w:rsid w:val="004F5519"/>
    <w:rsid w:val="004F5705"/>
    <w:rsid w:val="004F64E3"/>
    <w:rsid w:val="004F66B9"/>
    <w:rsid w:val="004F6F57"/>
    <w:rsid w:val="004F713B"/>
    <w:rsid w:val="004F728A"/>
    <w:rsid w:val="004F7D73"/>
    <w:rsid w:val="00500463"/>
    <w:rsid w:val="00500B03"/>
    <w:rsid w:val="00501AFC"/>
    <w:rsid w:val="00502291"/>
    <w:rsid w:val="0050253B"/>
    <w:rsid w:val="00503393"/>
    <w:rsid w:val="00504625"/>
    <w:rsid w:val="00504650"/>
    <w:rsid w:val="00504F4B"/>
    <w:rsid w:val="0050532C"/>
    <w:rsid w:val="0050792B"/>
    <w:rsid w:val="00507AA6"/>
    <w:rsid w:val="00507F4A"/>
    <w:rsid w:val="00510253"/>
    <w:rsid w:val="0051066F"/>
    <w:rsid w:val="00510F0A"/>
    <w:rsid w:val="005114C4"/>
    <w:rsid w:val="00511597"/>
    <w:rsid w:val="0051271C"/>
    <w:rsid w:val="00512760"/>
    <w:rsid w:val="005127EC"/>
    <w:rsid w:val="0051359C"/>
    <w:rsid w:val="00514132"/>
    <w:rsid w:val="00514646"/>
    <w:rsid w:val="00514CB2"/>
    <w:rsid w:val="00514EE4"/>
    <w:rsid w:val="00515367"/>
    <w:rsid w:val="005156D0"/>
    <w:rsid w:val="00517384"/>
    <w:rsid w:val="00520A7C"/>
    <w:rsid w:val="00520E81"/>
    <w:rsid w:val="0052173B"/>
    <w:rsid w:val="0052232F"/>
    <w:rsid w:val="0052334A"/>
    <w:rsid w:val="00523993"/>
    <w:rsid w:val="00523DCB"/>
    <w:rsid w:val="00523F01"/>
    <w:rsid w:val="005241AC"/>
    <w:rsid w:val="00524327"/>
    <w:rsid w:val="00525015"/>
    <w:rsid w:val="00525347"/>
    <w:rsid w:val="00526A96"/>
    <w:rsid w:val="00526EAC"/>
    <w:rsid w:val="0052720D"/>
    <w:rsid w:val="00527357"/>
    <w:rsid w:val="00527451"/>
    <w:rsid w:val="00527525"/>
    <w:rsid w:val="005275B4"/>
    <w:rsid w:val="0053003E"/>
    <w:rsid w:val="00530542"/>
    <w:rsid w:val="00530C58"/>
    <w:rsid w:val="00530D24"/>
    <w:rsid w:val="0053174D"/>
    <w:rsid w:val="00531B87"/>
    <w:rsid w:val="00532FC5"/>
    <w:rsid w:val="00533992"/>
    <w:rsid w:val="00534521"/>
    <w:rsid w:val="00534B72"/>
    <w:rsid w:val="00534C50"/>
    <w:rsid w:val="005351B1"/>
    <w:rsid w:val="0053575E"/>
    <w:rsid w:val="00535EAC"/>
    <w:rsid w:val="005367C0"/>
    <w:rsid w:val="00536814"/>
    <w:rsid w:val="00537424"/>
    <w:rsid w:val="00537836"/>
    <w:rsid w:val="005378D0"/>
    <w:rsid w:val="00537A82"/>
    <w:rsid w:val="00537C9A"/>
    <w:rsid w:val="00540700"/>
    <w:rsid w:val="00540BF9"/>
    <w:rsid w:val="00541B3C"/>
    <w:rsid w:val="00541E53"/>
    <w:rsid w:val="00543089"/>
    <w:rsid w:val="00543ECE"/>
    <w:rsid w:val="00544415"/>
    <w:rsid w:val="00544B81"/>
    <w:rsid w:val="005475F2"/>
    <w:rsid w:val="00547A38"/>
    <w:rsid w:val="00547FC7"/>
    <w:rsid w:val="0055043D"/>
    <w:rsid w:val="00550E1C"/>
    <w:rsid w:val="005513EB"/>
    <w:rsid w:val="00551ED3"/>
    <w:rsid w:val="00551FBF"/>
    <w:rsid w:val="005532C1"/>
    <w:rsid w:val="0055345D"/>
    <w:rsid w:val="0055488D"/>
    <w:rsid w:val="00554F52"/>
    <w:rsid w:val="00555189"/>
    <w:rsid w:val="00555696"/>
    <w:rsid w:val="00556878"/>
    <w:rsid w:val="005569DA"/>
    <w:rsid w:val="00556A91"/>
    <w:rsid w:val="00556D47"/>
    <w:rsid w:val="00557C9A"/>
    <w:rsid w:val="0056044F"/>
    <w:rsid w:val="00560635"/>
    <w:rsid w:val="005608B1"/>
    <w:rsid w:val="005610DC"/>
    <w:rsid w:val="005629A6"/>
    <w:rsid w:val="00562C7F"/>
    <w:rsid w:val="00562FEF"/>
    <w:rsid w:val="005655F3"/>
    <w:rsid w:val="00565DF8"/>
    <w:rsid w:val="005666C3"/>
    <w:rsid w:val="00566B05"/>
    <w:rsid w:val="0056791A"/>
    <w:rsid w:val="00570518"/>
    <w:rsid w:val="00570875"/>
    <w:rsid w:val="0057087A"/>
    <w:rsid w:val="00570E3F"/>
    <w:rsid w:val="00571B9A"/>
    <w:rsid w:val="00571E0D"/>
    <w:rsid w:val="00572F31"/>
    <w:rsid w:val="00573D18"/>
    <w:rsid w:val="00573F43"/>
    <w:rsid w:val="005741CF"/>
    <w:rsid w:val="005746B6"/>
    <w:rsid w:val="00574B15"/>
    <w:rsid w:val="005750A8"/>
    <w:rsid w:val="005752A5"/>
    <w:rsid w:val="00575334"/>
    <w:rsid w:val="00575506"/>
    <w:rsid w:val="00575860"/>
    <w:rsid w:val="0057590A"/>
    <w:rsid w:val="00576FC3"/>
    <w:rsid w:val="00577CFE"/>
    <w:rsid w:val="0058013E"/>
    <w:rsid w:val="00580C9D"/>
    <w:rsid w:val="00580D4F"/>
    <w:rsid w:val="00581249"/>
    <w:rsid w:val="00581983"/>
    <w:rsid w:val="00581B5A"/>
    <w:rsid w:val="0058231A"/>
    <w:rsid w:val="00582A16"/>
    <w:rsid w:val="00582E93"/>
    <w:rsid w:val="005848F0"/>
    <w:rsid w:val="00584CCC"/>
    <w:rsid w:val="00585160"/>
    <w:rsid w:val="00585F95"/>
    <w:rsid w:val="00586F54"/>
    <w:rsid w:val="0058712F"/>
    <w:rsid w:val="00591200"/>
    <w:rsid w:val="0059233B"/>
    <w:rsid w:val="005926AB"/>
    <w:rsid w:val="00592A7C"/>
    <w:rsid w:val="00592E14"/>
    <w:rsid w:val="00592E46"/>
    <w:rsid w:val="00594E3C"/>
    <w:rsid w:val="005958AF"/>
    <w:rsid w:val="00595C0C"/>
    <w:rsid w:val="005961D5"/>
    <w:rsid w:val="00596A5B"/>
    <w:rsid w:val="00596B3F"/>
    <w:rsid w:val="005A0041"/>
    <w:rsid w:val="005A04FD"/>
    <w:rsid w:val="005A0E15"/>
    <w:rsid w:val="005A1FB9"/>
    <w:rsid w:val="005A2026"/>
    <w:rsid w:val="005A2719"/>
    <w:rsid w:val="005A378E"/>
    <w:rsid w:val="005A398D"/>
    <w:rsid w:val="005A43A0"/>
    <w:rsid w:val="005A471F"/>
    <w:rsid w:val="005A491E"/>
    <w:rsid w:val="005A6FCD"/>
    <w:rsid w:val="005A707B"/>
    <w:rsid w:val="005A713B"/>
    <w:rsid w:val="005A73CB"/>
    <w:rsid w:val="005B07FD"/>
    <w:rsid w:val="005B1C00"/>
    <w:rsid w:val="005B1D62"/>
    <w:rsid w:val="005B2320"/>
    <w:rsid w:val="005B3223"/>
    <w:rsid w:val="005B3798"/>
    <w:rsid w:val="005B39EE"/>
    <w:rsid w:val="005B4F7C"/>
    <w:rsid w:val="005B6C95"/>
    <w:rsid w:val="005B7F34"/>
    <w:rsid w:val="005C07F3"/>
    <w:rsid w:val="005C10E0"/>
    <w:rsid w:val="005C1120"/>
    <w:rsid w:val="005C1AD2"/>
    <w:rsid w:val="005C1C01"/>
    <w:rsid w:val="005C2FB4"/>
    <w:rsid w:val="005C34BD"/>
    <w:rsid w:val="005C3721"/>
    <w:rsid w:val="005C3D86"/>
    <w:rsid w:val="005C4135"/>
    <w:rsid w:val="005C4D16"/>
    <w:rsid w:val="005C4E72"/>
    <w:rsid w:val="005C4EBB"/>
    <w:rsid w:val="005C5625"/>
    <w:rsid w:val="005C584A"/>
    <w:rsid w:val="005C5C46"/>
    <w:rsid w:val="005C6B18"/>
    <w:rsid w:val="005C70E5"/>
    <w:rsid w:val="005D0A3B"/>
    <w:rsid w:val="005D2C38"/>
    <w:rsid w:val="005D3100"/>
    <w:rsid w:val="005D362F"/>
    <w:rsid w:val="005D36E1"/>
    <w:rsid w:val="005D38D9"/>
    <w:rsid w:val="005D463A"/>
    <w:rsid w:val="005D616C"/>
    <w:rsid w:val="005D6868"/>
    <w:rsid w:val="005D7EAE"/>
    <w:rsid w:val="005E1260"/>
    <w:rsid w:val="005E1FD2"/>
    <w:rsid w:val="005E23C7"/>
    <w:rsid w:val="005E2740"/>
    <w:rsid w:val="005E278E"/>
    <w:rsid w:val="005E2D68"/>
    <w:rsid w:val="005E2E17"/>
    <w:rsid w:val="005E3086"/>
    <w:rsid w:val="005E3AA1"/>
    <w:rsid w:val="005E40E5"/>
    <w:rsid w:val="005E4110"/>
    <w:rsid w:val="005E4401"/>
    <w:rsid w:val="005E476C"/>
    <w:rsid w:val="005E512B"/>
    <w:rsid w:val="005E5BA4"/>
    <w:rsid w:val="005E776B"/>
    <w:rsid w:val="005F01DF"/>
    <w:rsid w:val="005F0555"/>
    <w:rsid w:val="005F1109"/>
    <w:rsid w:val="005F1B46"/>
    <w:rsid w:val="005F2319"/>
    <w:rsid w:val="005F2904"/>
    <w:rsid w:val="005F2D47"/>
    <w:rsid w:val="005F2DE2"/>
    <w:rsid w:val="005F332E"/>
    <w:rsid w:val="005F3E98"/>
    <w:rsid w:val="005F5490"/>
    <w:rsid w:val="005F54DF"/>
    <w:rsid w:val="005F5797"/>
    <w:rsid w:val="005F63EA"/>
    <w:rsid w:val="005F718C"/>
    <w:rsid w:val="006000A1"/>
    <w:rsid w:val="006014BF"/>
    <w:rsid w:val="006027E6"/>
    <w:rsid w:val="00602F47"/>
    <w:rsid w:val="0060420D"/>
    <w:rsid w:val="0060593A"/>
    <w:rsid w:val="00605AC3"/>
    <w:rsid w:val="0060648B"/>
    <w:rsid w:val="00606545"/>
    <w:rsid w:val="00606B0E"/>
    <w:rsid w:val="00606DF6"/>
    <w:rsid w:val="00610B09"/>
    <w:rsid w:val="00610CF5"/>
    <w:rsid w:val="00611214"/>
    <w:rsid w:val="00611C36"/>
    <w:rsid w:val="00612510"/>
    <w:rsid w:val="006127DB"/>
    <w:rsid w:val="0061354C"/>
    <w:rsid w:val="00613A49"/>
    <w:rsid w:val="00614B33"/>
    <w:rsid w:val="00614BEF"/>
    <w:rsid w:val="00614C79"/>
    <w:rsid w:val="00615959"/>
    <w:rsid w:val="0061630D"/>
    <w:rsid w:val="00616710"/>
    <w:rsid w:val="00616868"/>
    <w:rsid w:val="00617DC6"/>
    <w:rsid w:val="006207EF"/>
    <w:rsid w:val="0062126D"/>
    <w:rsid w:val="00621C8A"/>
    <w:rsid w:val="00622442"/>
    <w:rsid w:val="00622E09"/>
    <w:rsid w:val="00624C4D"/>
    <w:rsid w:val="00624D3E"/>
    <w:rsid w:val="0062610A"/>
    <w:rsid w:val="006261D6"/>
    <w:rsid w:val="00626707"/>
    <w:rsid w:val="00627220"/>
    <w:rsid w:val="0062740F"/>
    <w:rsid w:val="00627509"/>
    <w:rsid w:val="00627D94"/>
    <w:rsid w:val="006304D3"/>
    <w:rsid w:val="00630934"/>
    <w:rsid w:val="00630A9B"/>
    <w:rsid w:val="00631944"/>
    <w:rsid w:val="00632753"/>
    <w:rsid w:val="00632969"/>
    <w:rsid w:val="006329E4"/>
    <w:rsid w:val="0063325C"/>
    <w:rsid w:val="006337B8"/>
    <w:rsid w:val="006337CC"/>
    <w:rsid w:val="00635031"/>
    <w:rsid w:val="00635171"/>
    <w:rsid w:val="00636085"/>
    <w:rsid w:val="00636099"/>
    <w:rsid w:val="006366CA"/>
    <w:rsid w:val="0064056F"/>
    <w:rsid w:val="00640FB3"/>
    <w:rsid w:val="00641219"/>
    <w:rsid w:val="00641220"/>
    <w:rsid w:val="0064165E"/>
    <w:rsid w:val="00641FA3"/>
    <w:rsid w:val="00642082"/>
    <w:rsid w:val="00642664"/>
    <w:rsid w:val="00642A54"/>
    <w:rsid w:val="006433F7"/>
    <w:rsid w:val="00643806"/>
    <w:rsid w:val="006445F7"/>
    <w:rsid w:val="0064498A"/>
    <w:rsid w:val="00646036"/>
    <w:rsid w:val="00646696"/>
    <w:rsid w:val="0064700D"/>
    <w:rsid w:val="00647F4A"/>
    <w:rsid w:val="00650214"/>
    <w:rsid w:val="0065027B"/>
    <w:rsid w:val="00650461"/>
    <w:rsid w:val="00651247"/>
    <w:rsid w:val="006516F2"/>
    <w:rsid w:val="00651E4B"/>
    <w:rsid w:val="006527F8"/>
    <w:rsid w:val="00652BFC"/>
    <w:rsid w:val="00653DF8"/>
    <w:rsid w:val="00654CE3"/>
    <w:rsid w:val="0065539D"/>
    <w:rsid w:val="00656CB2"/>
    <w:rsid w:val="00656CE3"/>
    <w:rsid w:val="006571F8"/>
    <w:rsid w:val="00657214"/>
    <w:rsid w:val="006574D7"/>
    <w:rsid w:val="00660B6F"/>
    <w:rsid w:val="006636D8"/>
    <w:rsid w:val="00663741"/>
    <w:rsid w:val="006645FD"/>
    <w:rsid w:val="00664620"/>
    <w:rsid w:val="00664D2B"/>
    <w:rsid w:val="00666C8E"/>
    <w:rsid w:val="006678D4"/>
    <w:rsid w:val="0066790A"/>
    <w:rsid w:val="006702B0"/>
    <w:rsid w:val="006725EA"/>
    <w:rsid w:val="00672B02"/>
    <w:rsid w:val="00673131"/>
    <w:rsid w:val="00673C69"/>
    <w:rsid w:val="0067496B"/>
    <w:rsid w:val="00675A9F"/>
    <w:rsid w:val="00675E4B"/>
    <w:rsid w:val="006763C8"/>
    <w:rsid w:val="0067692A"/>
    <w:rsid w:val="00676C1C"/>
    <w:rsid w:val="00676D4D"/>
    <w:rsid w:val="00680764"/>
    <w:rsid w:val="00680C9D"/>
    <w:rsid w:val="006810BB"/>
    <w:rsid w:val="00681B47"/>
    <w:rsid w:val="00682B96"/>
    <w:rsid w:val="0068343C"/>
    <w:rsid w:val="00683A3C"/>
    <w:rsid w:val="00683F5B"/>
    <w:rsid w:val="00684241"/>
    <w:rsid w:val="00684815"/>
    <w:rsid w:val="006852F0"/>
    <w:rsid w:val="00685654"/>
    <w:rsid w:val="00686366"/>
    <w:rsid w:val="00686549"/>
    <w:rsid w:val="00686794"/>
    <w:rsid w:val="00686AC0"/>
    <w:rsid w:val="00686DCA"/>
    <w:rsid w:val="00687BE7"/>
    <w:rsid w:val="00690864"/>
    <w:rsid w:val="00691BC3"/>
    <w:rsid w:val="006926AB"/>
    <w:rsid w:val="00692A2B"/>
    <w:rsid w:val="006948C5"/>
    <w:rsid w:val="00694A00"/>
    <w:rsid w:val="00695445"/>
    <w:rsid w:val="006963A1"/>
    <w:rsid w:val="00697788"/>
    <w:rsid w:val="0069794F"/>
    <w:rsid w:val="006979C0"/>
    <w:rsid w:val="00697BCC"/>
    <w:rsid w:val="00697F4C"/>
    <w:rsid w:val="006A048B"/>
    <w:rsid w:val="006A10E3"/>
    <w:rsid w:val="006A1C0A"/>
    <w:rsid w:val="006A43FA"/>
    <w:rsid w:val="006A493D"/>
    <w:rsid w:val="006A4A59"/>
    <w:rsid w:val="006A4DDA"/>
    <w:rsid w:val="006A4E18"/>
    <w:rsid w:val="006A5200"/>
    <w:rsid w:val="006A6284"/>
    <w:rsid w:val="006A6A3B"/>
    <w:rsid w:val="006A6F57"/>
    <w:rsid w:val="006A70D5"/>
    <w:rsid w:val="006A7360"/>
    <w:rsid w:val="006A77B0"/>
    <w:rsid w:val="006A7F83"/>
    <w:rsid w:val="006B0A42"/>
    <w:rsid w:val="006B107C"/>
    <w:rsid w:val="006B1B98"/>
    <w:rsid w:val="006B1E99"/>
    <w:rsid w:val="006B252C"/>
    <w:rsid w:val="006B294E"/>
    <w:rsid w:val="006B2BED"/>
    <w:rsid w:val="006B2E67"/>
    <w:rsid w:val="006B3A17"/>
    <w:rsid w:val="006B5535"/>
    <w:rsid w:val="006B554A"/>
    <w:rsid w:val="006B5571"/>
    <w:rsid w:val="006B56FA"/>
    <w:rsid w:val="006B6012"/>
    <w:rsid w:val="006B6849"/>
    <w:rsid w:val="006B7222"/>
    <w:rsid w:val="006B7E61"/>
    <w:rsid w:val="006C063E"/>
    <w:rsid w:val="006C1323"/>
    <w:rsid w:val="006C2380"/>
    <w:rsid w:val="006C2B5D"/>
    <w:rsid w:val="006C31C0"/>
    <w:rsid w:val="006C33C1"/>
    <w:rsid w:val="006C352C"/>
    <w:rsid w:val="006C35EC"/>
    <w:rsid w:val="006C4067"/>
    <w:rsid w:val="006C440B"/>
    <w:rsid w:val="006C56BC"/>
    <w:rsid w:val="006C5720"/>
    <w:rsid w:val="006C59F0"/>
    <w:rsid w:val="006C7045"/>
    <w:rsid w:val="006D0250"/>
    <w:rsid w:val="006D143C"/>
    <w:rsid w:val="006D17DD"/>
    <w:rsid w:val="006D1BC4"/>
    <w:rsid w:val="006D20CD"/>
    <w:rsid w:val="006D222B"/>
    <w:rsid w:val="006D2444"/>
    <w:rsid w:val="006D25C0"/>
    <w:rsid w:val="006D2607"/>
    <w:rsid w:val="006D2DC2"/>
    <w:rsid w:val="006D2F72"/>
    <w:rsid w:val="006D312A"/>
    <w:rsid w:val="006D3210"/>
    <w:rsid w:val="006D3BBA"/>
    <w:rsid w:val="006D4F23"/>
    <w:rsid w:val="006D5732"/>
    <w:rsid w:val="006D5DCA"/>
    <w:rsid w:val="006D6517"/>
    <w:rsid w:val="006D66EE"/>
    <w:rsid w:val="006D6D5E"/>
    <w:rsid w:val="006D7376"/>
    <w:rsid w:val="006D797A"/>
    <w:rsid w:val="006D79EC"/>
    <w:rsid w:val="006E00FB"/>
    <w:rsid w:val="006E0925"/>
    <w:rsid w:val="006E0D1C"/>
    <w:rsid w:val="006E0D69"/>
    <w:rsid w:val="006E0EBB"/>
    <w:rsid w:val="006E1A20"/>
    <w:rsid w:val="006E21AF"/>
    <w:rsid w:val="006E2C8D"/>
    <w:rsid w:val="006E2FAD"/>
    <w:rsid w:val="006E38C6"/>
    <w:rsid w:val="006E3CA6"/>
    <w:rsid w:val="006E4292"/>
    <w:rsid w:val="006E4445"/>
    <w:rsid w:val="006E4C45"/>
    <w:rsid w:val="006E4D6D"/>
    <w:rsid w:val="006E51EF"/>
    <w:rsid w:val="006E521A"/>
    <w:rsid w:val="006E5CFC"/>
    <w:rsid w:val="006E7759"/>
    <w:rsid w:val="006E793E"/>
    <w:rsid w:val="006E7CF3"/>
    <w:rsid w:val="006F1212"/>
    <w:rsid w:val="006F1B57"/>
    <w:rsid w:val="006F1B70"/>
    <w:rsid w:val="006F29CB"/>
    <w:rsid w:val="006F3585"/>
    <w:rsid w:val="006F4838"/>
    <w:rsid w:val="006F53B2"/>
    <w:rsid w:val="006F53C1"/>
    <w:rsid w:val="006F545A"/>
    <w:rsid w:val="006F54E9"/>
    <w:rsid w:val="006F5536"/>
    <w:rsid w:val="006F622C"/>
    <w:rsid w:val="007000B3"/>
    <w:rsid w:val="0070052B"/>
    <w:rsid w:val="007010E0"/>
    <w:rsid w:val="00701AB9"/>
    <w:rsid w:val="007022AD"/>
    <w:rsid w:val="007023D6"/>
    <w:rsid w:val="00702BCD"/>
    <w:rsid w:val="0070316E"/>
    <w:rsid w:val="007034CA"/>
    <w:rsid w:val="00703CAD"/>
    <w:rsid w:val="007044E5"/>
    <w:rsid w:val="0070465D"/>
    <w:rsid w:val="007048A7"/>
    <w:rsid w:val="007048CE"/>
    <w:rsid w:val="0070495D"/>
    <w:rsid w:val="00704DF2"/>
    <w:rsid w:val="0070654D"/>
    <w:rsid w:val="00706CBE"/>
    <w:rsid w:val="00706F50"/>
    <w:rsid w:val="00707958"/>
    <w:rsid w:val="00707B09"/>
    <w:rsid w:val="007105EE"/>
    <w:rsid w:val="007107A3"/>
    <w:rsid w:val="00710E75"/>
    <w:rsid w:val="007110A8"/>
    <w:rsid w:val="00711AC7"/>
    <w:rsid w:val="0071201D"/>
    <w:rsid w:val="007126BC"/>
    <w:rsid w:val="00713335"/>
    <w:rsid w:val="007146B6"/>
    <w:rsid w:val="00715AA0"/>
    <w:rsid w:val="00716B35"/>
    <w:rsid w:val="00717481"/>
    <w:rsid w:val="00720876"/>
    <w:rsid w:val="00720A26"/>
    <w:rsid w:val="0072234F"/>
    <w:rsid w:val="00722401"/>
    <w:rsid w:val="00722A60"/>
    <w:rsid w:val="00722B5B"/>
    <w:rsid w:val="007234C4"/>
    <w:rsid w:val="007236C5"/>
    <w:rsid w:val="007237B7"/>
    <w:rsid w:val="00723CD8"/>
    <w:rsid w:val="0072400C"/>
    <w:rsid w:val="0072455F"/>
    <w:rsid w:val="007245EA"/>
    <w:rsid w:val="00724D22"/>
    <w:rsid w:val="007252F3"/>
    <w:rsid w:val="00725352"/>
    <w:rsid w:val="00725B57"/>
    <w:rsid w:val="00726399"/>
    <w:rsid w:val="00726769"/>
    <w:rsid w:val="00727FF5"/>
    <w:rsid w:val="007301D6"/>
    <w:rsid w:val="007305FB"/>
    <w:rsid w:val="007308A8"/>
    <w:rsid w:val="007313F9"/>
    <w:rsid w:val="0073228C"/>
    <w:rsid w:val="007334FD"/>
    <w:rsid w:val="00733758"/>
    <w:rsid w:val="00734333"/>
    <w:rsid w:val="00734955"/>
    <w:rsid w:val="00734A67"/>
    <w:rsid w:val="007352CE"/>
    <w:rsid w:val="007365C8"/>
    <w:rsid w:val="007368DC"/>
    <w:rsid w:val="00736944"/>
    <w:rsid w:val="00736B38"/>
    <w:rsid w:val="00737E70"/>
    <w:rsid w:val="007409CF"/>
    <w:rsid w:val="00740FAB"/>
    <w:rsid w:val="00741D24"/>
    <w:rsid w:val="00741FDB"/>
    <w:rsid w:val="00744015"/>
    <w:rsid w:val="0074435E"/>
    <w:rsid w:val="007453C2"/>
    <w:rsid w:val="00746AA9"/>
    <w:rsid w:val="00747671"/>
    <w:rsid w:val="00750270"/>
    <w:rsid w:val="00750339"/>
    <w:rsid w:val="00750DEA"/>
    <w:rsid w:val="00750F40"/>
    <w:rsid w:val="00751C91"/>
    <w:rsid w:val="0075204C"/>
    <w:rsid w:val="00752861"/>
    <w:rsid w:val="00752AB9"/>
    <w:rsid w:val="00753140"/>
    <w:rsid w:val="00753154"/>
    <w:rsid w:val="0075478C"/>
    <w:rsid w:val="00754868"/>
    <w:rsid w:val="0075516F"/>
    <w:rsid w:val="007563BD"/>
    <w:rsid w:val="00757027"/>
    <w:rsid w:val="007575D7"/>
    <w:rsid w:val="00757CD3"/>
    <w:rsid w:val="00757F38"/>
    <w:rsid w:val="00760D31"/>
    <w:rsid w:val="00761124"/>
    <w:rsid w:val="00761BC1"/>
    <w:rsid w:val="00762580"/>
    <w:rsid w:val="00763A0D"/>
    <w:rsid w:val="0076438D"/>
    <w:rsid w:val="00764D3D"/>
    <w:rsid w:val="00764E07"/>
    <w:rsid w:val="00764F72"/>
    <w:rsid w:val="00765202"/>
    <w:rsid w:val="00766888"/>
    <w:rsid w:val="00766FA0"/>
    <w:rsid w:val="0077063D"/>
    <w:rsid w:val="00770762"/>
    <w:rsid w:val="00770809"/>
    <w:rsid w:val="00770900"/>
    <w:rsid w:val="00770C09"/>
    <w:rsid w:val="007713A0"/>
    <w:rsid w:val="00772517"/>
    <w:rsid w:val="007728CA"/>
    <w:rsid w:val="00772F4B"/>
    <w:rsid w:val="00774A6B"/>
    <w:rsid w:val="00774D94"/>
    <w:rsid w:val="00774EC3"/>
    <w:rsid w:val="00775F68"/>
    <w:rsid w:val="007760A3"/>
    <w:rsid w:val="00776866"/>
    <w:rsid w:val="00776CE5"/>
    <w:rsid w:val="00777025"/>
    <w:rsid w:val="00777606"/>
    <w:rsid w:val="0077798E"/>
    <w:rsid w:val="00777ACE"/>
    <w:rsid w:val="0078016F"/>
    <w:rsid w:val="00780990"/>
    <w:rsid w:val="00781A3B"/>
    <w:rsid w:val="00781DE5"/>
    <w:rsid w:val="0078215F"/>
    <w:rsid w:val="0078286E"/>
    <w:rsid w:val="007830DD"/>
    <w:rsid w:val="0078318F"/>
    <w:rsid w:val="007833AA"/>
    <w:rsid w:val="0078351E"/>
    <w:rsid w:val="00783630"/>
    <w:rsid w:val="00783F2A"/>
    <w:rsid w:val="00784C90"/>
    <w:rsid w:val="00785D1F"/>
    <w:rsid w:val="00786A15"/>
    <w:rsid w:val="00787BF3"/>
    <w:rsid w:val="00787E61"/>
    <w:rsid w:val="00790875"/>
    <w:rsid w:val="00791A90"/>
    <w:rsid w:val="00792A15"/>
    <w:rsid w:val="00792B09"/>
    <w:rsid w:val="00792B79"/>
    <w:rsid w:val="00793EA5"/>
    <w:rsid w:val="007947D1"/>
    <w:rsid w:val="00795029"/>
    <w:rsid w:val="007952FF"/>
    <w:rsid w:val="00796019"/>
    <w:rsid w:val="00796279"/>
    <w:rsid w:val="007963B4"/>
    <w:rsid w:val="00796594"/>
    <w:rsid w:val="00796A66"/>
    <w:rsid w:val="00796B2D"/>
    <w:rsid w:val="00796C24"/>
    <w:rsid w:val="00797423"/>
    <w:rsid w:val="0079776A"/>
    <w:rsid w:val="00797863"/>
    <w:rsid w:val="007A1980"/>
    <w:rsid w:val="007A1A55"/>
    <w:rsid w:val="007A1C1B"/>
    <w:rsid w:val="007A2CAD"/>
    <w:rsid w:val="007A516E"/>
    <w:rsid w:val="007A536C"/>
    <w:rsid w:val="007A53F7"/>
    <w:rsid w:val="007A560A"/>
    <w:rsid w:val="007A58A0"/>
    <w:rsid w:val="007A5A56"/>
    <w:rsid w:val="007A5E75"/>
    <w:rsid w:val="007A62E5"/>
    <w:rsid w:val="007A79D9"/>
    <w:rsid w:val="007A7F49"/>
    <w:rsid w:val="007B0822"/>
    <w:rsid w:val="007B1153"/>
    <w:rsid w:val="007B13A7"/>
    <w:rsid w:val="007B1841"/>
    <w:rsid w:val="007B2018"/>
    <w:rsid w:val="007B2279"/>
    <w:rsid w:val="007B291F"/>
    <w:rsid w:val="007B3165"/>
    <w:rsid w:val="007B3EF6"/>
    <w:rsid w:val="007B4673"/>
    <w:rsid w:val="007B63CA"/>
    <w:rsid w:val="007B69D8"/>
    <w:rsid w:val="007B6C9D"/>
    <w:rsid w:val="007B74A4"/>
    <w:rsid w:val="007C0C82"/>
    <w:rsid w:val="007C1B71"/>
    <w:rsid w:val="007C1EC6"/>
    <w:rsid w:val="007C28CC"/>
    <w:rsid w:val="007C2918"/>
    <w:rsid w:val="007C2978"/>
    <w:rsid w:val="007C2A0F"/>
    <w:rsid w:val="007C3F6B"/>
    <w:rsid w:val="007C430E"/>
    <w:rsid w:val="007C47FF"/>
    <w:rsid w:val="007C497F"/>
    <w:rsid w:val="007C4B5C"/>
    <w:rsid w:val="007C53DF"/>
    <w:rsid w:val="007C6109"/>
    <w:rsid w:val="007C75E0"/>
    <w:rsid w:val="007C7F44"/>
    <w:rsid w:val="007D01E4"/>
    <w:rsid w:val="007D07C8"/>
    <w:rsid w:val="007D0851"/>
    <w:rsid w:val="007D0CA2"/>
    <w:rsid w:val="007D0D3F"/>
    <w:rsid w:val="007D112E"/>
    <w:rsid w:val="007D1637"/>
    <w:rsid w:val="007D229D"/>
    <w:rsid w:val="007D23E8"/>
    <w:rsid w:val="007D29EB"/>
    <w:rsid w:val="007D33F6"/>
    <w:rsid w:val="007D3A72"/>
    <w:rsid w:val="007D408E"/>
    <w:rsid w:val="007D596C"/>
    <w:rsid w:val="007D5977"/>
    <w:rsid w:val="007D5BCF"/>
    <w:rsid w:val="007D5F8A"/>
    <w:rsid w:val="007D698F"/>
    <w:rsid w:val="007D7C7F"/>
    <w:rsid w:val="007D7DA5"/>
    <w:rsid w:val="007E000A"/>
    <w:rsid w:val="007E18FE"/>
    <w:rsid w:val="007E1A27"/>
    <w:rsid w:val="007E1D89"/>
    <w:rsid w:val="007E31C6"/>
    <w:rsid w:val="007E3FD0"/>
    <w:rsid w:val="007E504F"/>
    <w:rsid w:val="007E5D4D"/>
    <w:rsid w:val="007E6D5A"/>
    <w:rsid w:val="007E75FD"/>
    <w:rsid w:val="007E76B8"/>
    <w:rsid w:val="007E7C4F"/>
    <w:rsid w:val="007E7DEF"/>
    <w:rsid w:val="007F0E80"/>
    <w:rsid w:val="007F113B"/>
    <w:rsid w:val="007F1729"/>
    <w:rsid w:val="007F2C14"/>
    <w:rsid w:val="007F3A6D"/>
    <w:rsid w:val="007F4033"/>
    <w:rsid w:val="007F45EE"/>
    <w:rsid w:val="007F49EC"/>
    <w:rsid w:val="007F5068"/>
    <w:rsid w:val="007F60DD"/>
    <w:rsid w:val="007F6170"/>
    <w:rsid w:val="007F647D"/>
    <w:rsid w:val="007F6723"/>
    <w:rsid w:val="007F6D39"/>
    <w:rsid w:val="007F6FFC"/>
    <w:rsid w:val="007F7445"/>
    <w:rsid w:val="00800041"/>
    <w:rsid w:val="008004B7"/>
    <w:rsid w:val="008011D4"/>
    <w:rsid w:val="008014FC"/>
    <w:rsid w:val="008015F0"/>
    <w:rsid w:val="00802B68"/>
    <w:rsid w:val="008032AA"/>
    <w:rsid w:val="008048C5"/>
    <w:rsid w:val="008048DA"/>
    <w:rsid w:val="00804B42"/>
    <w:rsid w:val="00804B5D"/>
    <w:rsid w:val="00805104"/>
    <w:rsid w:val="00805618"/>
    <w:rsid w:val="008061C4"/>
    <w:rsid w:val="008075E2"/>
    <w:rsid w:val="00807A13"/>
    <w:rsid w:val="008101E3"/>
    <w:rsid w:val="00810334"/>
    <w:rsid w:val="008109FE"/>
    <w:rsid w:val="008110A0"/>
    <w:rsid w:val="00811E75"/>
    <w:rsid w:val="00811FC1"/>
    <w:rsid w:val="00812BD9"/>
    <w:rsid w:val="008134B6"/>
    <w:rsid w:val="0081354A"/>
    <w:rsid w:val="00813EC6"/>
    <w:rsid w:val="00813FCE"/>
    <w:rsid w:val="0081415E"/>
    <w:rsid w:val="008142D1"/>
    <w:rsid w:val="00815082"/>
    <w:rsid w:val="0081556C"/>
    <w:rsid w:val="00815733"/>
    <w:rsid w:val="00816248"/>
    <w:rsid w:val="00816453"/>
    <w:rsid w:val="0081646B"/>
    <w:rsid w:val="008164D0"/>
    <w:rsid w:val="008168B5"/>
    <w:rsid w:val="00817740"/>
    <w:rsid w:val="00817A9C"/>
    <w:rsid w:val="00817B71"/>
    <w:rsid w:val="00817F0F"/>
    <w:rsid w:val="0082062B"/>
    <w:rsid w:val="00821033"/>
    <w:rsid w:val="00821171"/>
    <w:rsid w:val="0082135B"/>
    <w:rsid w:val="0082188F"/>
    <w:rsid w:val="00821990"/>
    <w:rsid w:val="00821BC2"/>
    <w:rsid w:val="008221F4"/>
    <w:rsid w:val="0082288B"/>
    <w:rsid w:val="00822AFC"/>
    <w:rsid w:val="00822C45"/>
    <w:rsid w:val="008235B9"/>
    <w:rsid w:val="00823BFF"/>
    <w:rsid w:val="00823E8C"/>
    <w:rsid w:val="008243A2"/>
    <w:rsid w:val="00824F21"/>
    <w:rsid w:val="00825D5A"/>
    <w:rsid w:val="00825E86"/>
    <w:rsid w:val="008269CD"/>
    <w:rsid w:val="0082758E"/>
    <w:rsid w:val="008300B9"/>
    <w:rsid w:val="008306C2"/>
    <w:rsid w:val="00830F88"/>
    <w:rsid w:val="0083127B"/>
    <w:rsid w:val="00831418"/>
    <w:rsid w:val="00831BD6"/>
    <w:rsid w:val="00832FA0"/>
    <w:rsid w:val="008331E3"/>
    <w:rsid w:val="00833687"/>
    <w:rsid w:val="00833F28"/>
    <w:rsid w:val="00834BF5"/>
    <w:rsid w:val="00834EDC"/>
    <w:rsid w:val="00834EFC"/>
    <w:rsid w:val="00835912"/>
    <w:rsid w:val="0083654C"/>
    <w:rsid w:val="008376EC"/>
    <w:rsid w:val="00840531"/>
    <w:rsid w:val="00840B3F"/>
    <w:rsid w:val="008412C7"/>
    <w:rsid w:val="00841C28"/>
    <w:rsid w:val="00841E1B"/>
    <w:rsid w:val="0084226A"/>
    <w:rsid w:val="00842F7D"/>
    <w:rsid w:val="00843439"/>
    <w:rsid w:val="00843686"/>
    <w:rsid w:val="00843AAC"/>
    <w:rsid w:val="00843AE5"/>
    <w:rsid w:val="00844415"/>
    <w:rsid w:val="00844764"/>
    <w:rsid w:val="008459AD"/>
    <w:rsid w:val="008459AE"/>
    <w:rsid w:val="00845F53"/>
    <w:rsid w:val="00846124"/>
    <w:rsid w:val="00846F82"/>
    <w:rsid w:val="00846F97"/>
    <w:rsid w:val="00847C2D"/>
    <w:rsid w:val="00850387"/>
    <w:rsid w:val="00850E56"/>
    <w:rsid w:val="008516B5"/>
    <w:rsid w:val="00852115"/>
    <w:rsid w:val="008525A6"/>
    <w:rsid w:val="00852A37"/>
    <w:rsid w:val="00852F4C"/>
    <w:rsid w:val="008530F9"/>
    <w:rsid w:val="008545DD"/>
    <w:rsid w:val="008547EB"/>
    <w:rsid w:val="0085487B"/>
    <w:rsid w:val="0085498D"/>
    <w:rsid w:val="008551D4"/>
    <w:rsid w:val="00855224"/>
    <w:rsid w:val="0085587C"/>
    <w:rsid w:val="00857B0B"/>
    <w:rsid w:val="008623BF"/>
    <w:rsid w:val="00862526"/>
    <w:rsid w:val="00862770"/>
    <w:rsid w:val="008628FC"/>
    <w:rsid w:val="00862951"/>
    <w:rsid w:val="00862A83"/>
    <w:rsid w:val="00864210"/>
    <w:rsid w:val="0086492E"/>
    <w:rsid w:val="00864ABD"/>
    <w:rsid w:val="008663F1"/>
    <w:rsid w:val="0086692B"/>
    <w:rsid w:val="008669D4"/>
    <w:rsid w:val="0086760D"/>
    <w:rsid w:val="00867D35"/>
    <w:rsid w:val="00870AB0"/>
    <w:rsid w:val="00872A84"/>
    <w:rsid w:val="00873C75"/>
    <w:rsid w:val="00873F02"/>
    <w:rsid w:val="00874DC7"/>
    <w:rsid w:val="00875080"/>
    <w:rsid w:val="008751C8"/>
    <w:rsid w:val="00875687"/>
    <w:rsid w:val="00875E79"/>
    <w:rsid w:val="0087637C"/>
    <w:rsid w:val="008779E3"/>
    <w:rsid w:val="00877FD3"/>
    <w:rsid w:val="0088000E"/>
    <w:rsid w:val="00880CF9"/>
    <w:rsid w:val="008813D2"/>
    <w:rsid w:val="00881B2C"/>
    <w:rsid w:val="00883395"/>
    <w:rsid w:val="008834CF"/>
    <w:rsid w:val="00883783"/>
    <w:rsid w:val="00884536"/>
    <w:rsid w:val="008846AE"/>
    <w:rsid w:val="00884B1F"/>
    <w:rsid w:val="00884D53"/>
    <w:rsid w:val="0088501B"/>
    <w:rsid w:val="00885553"/>
    <w:rsid w:val="00885B43"/>
    <w:rsid w:val="0088638C"/>
    <w:rsid w:val="00887769"/>
    <w:rsid w:val="00887810"/>
    <w:rsid w:val="00887A91"/>
    <w:rsid w:val="0089067A"/>
    <w:rsid w:val="008915F8"/>
    <w:rsid w:val="00891939"/>
    <w:rsid w:val="0089295E"/>
    <w:rsid w:val="00892E92"/>
    <w:rsid w:val="00893BE5"/>
    <w:rsid w:val="00893DF8"/>
    <w:rsid w:val="00893E0B"/>
    <w:rsid w:val="00894813"/>
    <w:rsid w:val="008948B7"/>
    <w:rsid w:val="008948DF"/>
    <w:rsid w:val="00894F3B"/>
    <w:rsid w:val="0089571B"/>
    <w:rsid w:val="00895DAA"/>
    <w:rsid w:val="008962E8"/>
    <w:rsid w:val="0089640A"/>
    <w:rsid w:val="00896B14"/>
    <w:rsid w:val="008975D4"/>
    <w:rsid w:val="0089783A"/>
    <w:rsid w:val="008A078E"/>
    <w:rsid w:val="008A1AC8"/>
    <w:rsid w:val="008A30A6"/>
    <w:rsid w:val="008A30C2"/>
    <w:rsid w:val="008A414E"/>
    <w:rsid w:val="008A5525"/>
    <w:rsid w:val="008A572D"/>
    <w:rsid w:val="008A58A7"/>
    <w:rsid w:val="008A6436"/>
    <w:rsid w:val="008A6605"/>
    <w:rsid w:val="008A68D7"/>
    <w:rsid w:val="008A7105"/>
    <w:rsid w:val="008B00F1"/>
    <w:rsid w:val="008B0523"/>
    <w:rsid w:val="008B0C37"/>
    <w:rsid w:val="008B12C8"/>
    <w:rsid w:val="008B12CF"/>
    <w:rsid w:val="008B1807"/>
    <w:rsid w:val="008B1AA9"/>
    <w:rsid w:val="008B2328"/>
    <w:rsid w:val="008B2837"/>
    <w:rsid w:val="008B291D"/>
    <w:rsid w:val="008B2E4F"/>
    <w:rsid w:val="008B35A8"/>
    <w:rsid w:val="008B4011"/>
    <w:rsid w:val="008B5496"/>
    <w:rsid w:val="008B6584"/>
    <w:rsid w:val="008B6790"/>
    <w:rsid w:val="008B73CA"/>
    <w:rsid w:val="008B743B"/>
    <w:rsid w:val="008B7603"/>
    <w:rsid w:val="008C1463"/>
    <w:rsid w:val="008C1931"/>
    <w:rsid w:val="008C19F7"/>
    <w:rsid w:val="008C1DD3"/>
    <w:rsid w:val="008C2193"/>
    <w:rsid w:val="008C26FE"/>
    <w:rsid w:val="008C3573"/>
    <w:rsid w:val="008C4424"/>
    <w:rsid w:val="008C4CDA"/>
    <w:rsid w:val="008C6ABF"/>
    <w:rsid w:val="008C772A"/>
    <w:rsid w:val="008C7DF8"/>
    <w:rsid w:val="008D0C2F"/>
    <w:rsid w:val="008D0C8B"/>
    <w:rsid w:val="008D1488"/>
    <w:rsid w:val="008D1706"/>
    <w:rsid w:val="008D18FC"/>
    <w:rsid w:val="008D1A25"/>
    <w:rsid w:val="008D1D11"/>
    <w:rsid w:val="008D485E"/>
    <w:rsid w:val="008D48C0"/>
    <w:rsid w:val="008D4D30"/>
    <w:rsid w:val="008D5457"/>
    <w:rsid w:val="008D57AC"/>
    <w:rsid w:val="008D59C8"/>
    <w:rsid w:val="008D5CD0"/>
    <w:rsid w:val="008D6129"/>
    <w:rsid w:val="008D71C1"/>
    <w:rsid w:val="008D7EC1"/>
    <w:rsid w:val="008E005B"/>
    <w:rsid w:val="008E153C"/>
    <w:rsid w:val="008E1AFD"/>
    <w:rsid w:val="008E1BF7"/>
    <w:rsid w:val="008E2A53"/>
    <w:rsid w:val="008E2FAA"/>
    <w:rsid w:val="008E428F"/>
    <w:rsid w:val="008E4B56"/>
    <w:rsid w:val="008E4F2A"/>
    <w:rsid w:val="008E62FE"/>
    <w:rsid w:val="008E746F"/>
    <w:rsid w:val="008E79CF"/>
    <w:rsid w:val="008F0E93"/>
    <w:rsid w:val="008F0FEC"/>
    <w:rsid w:val="008F187D"/>
    <w:rsid w:val="008F1C4C"/>
    <w:rsid w:val="008F1E7C"/>
    <w:rsid w:val="008F2170"/>
    <w:rsid w:val="008F2444"/>
    <w:rsid w:val="008F3090"/>
    <w:rsid w:val="008F3240"/>
    <w:rsid w:val="008F325C"/>
    <w:rsid w:val="008F35CC"/>
    <w:rsid w:val="008F3BF1"/>
    <w:rsid w:val="008F5D85"/>
    <w:rsid w:val="008F6462"/>
    <w:rsid w:val="008F664D"/>
    <w:rsid w:val="008F665E"/>
    <w:rsid w:val="008F6779"/>
    <w:rsid w:val="008F67F3"/>
    <w:rsid w:val="008F748F"/>
    <w:rsid w:val="008F782A"/>
    <w:rsid w:val="00900400"/>
    <w:rsid w:val="0090197F"/>
    <w:rsid w:val="00901A6A"/>
    <w:rsid w:val="00902720"/>
    <w:rsid w:val="00902EC0"/>
    <w:rsid w:val="0090314A"/>
    <w:rsid w:val="00903323"/>
    <w:rsid w:val="0090540D"/>
    <w:rsid w:val="0090546B"/>
    <w:rsid w:val="00905D5E"/>
    <w:rsid w:val="00906DA4"/>
    <w:rsid w:val="00907204"/>
    <w:rsid w:val="009077DC"/>
    <w:rsid w:val="009104DD"/>
    <w:rsid w:val="009105FE"/>
    <w:rsid w:val="009111EF"/>
    <w:rsid w:val="00911B21"/>
    <w:rsid w:val="009121B5"/>
    <w:rsid w:val="0091232E"/>
    <w:rsid w:val="0091290A"/>
    <w:rsid w:val="00912C9F"/>
    <w:rsid w:val="009135E8"/>
    <w:rsid w:val="00913F26"/>
    <w:rsid w:val="00914377"/>
    <w:rsid w:val="00914A3C"/>
    <w:rsid w:val="009155BE"/>
    <w:rsid w:val="00915C3F"/>
    <w:rsid w:val="0091649E"/>
    <w:rsid w:val="00917443"/>
    <w:rsid w:val="00917A8D"/>
    <w:rsid w:val="00920738"/>
    <w:rsid w:val="00920854"/>
    <w:rsid w:val="00920FF3"/>
    <w:rsid w:val="00921496"/>
    <w:rsid w:val="00921624"/>
    <w:rsid w:val="00921638"/>
    <w:rsid w:val="00921814"/>
    <w:rsid w:val="009245F9"/>
    <w:rsid w:val="009257B1"/>
    <w:rsid w:val="00925AA7"/>
    <w:rsid w:val="00926313"/>
    <w:rsid w:val="00926C43"/>
    <w:rsid w:val="00926D4E"/>
    <w:rsid w:val="009277FF"/>
    <w:rsid w:val="00927961"/>
    <w:rsid w:val="00927B17"/>
    <w:rsid w:val="00930398"/>
    <w:rsid w:val="009307E4"/>
    <w:rsid w:val="00930B51"/>
    <w:rsid w:val="00931A46"/>
    <w:rsid w:val="00931D87"/>
    <w:rsid w:val="00931EEA"/>
    <w:rsid w:val="009320D9"/>
    <w:rsid w:val="0093226C"/>
    <w:rsid w:val="00932329"/>
    <w:rsid w:val="00933A1A"/>
    <w:rsid w:val="00933ED6"/>
    <w:rsid w:val="0093422B"/>
    <w:rsid w:val="009351BF"/>
    <w:rsid w:val="00936027"/>
    <w:rsid w:val="0093615E"/>
    <w:rsid w:val="00936908"/>
    <w:rsid w:val="009403F9"/>
    <w:rsid w:val="00940B55"/>
    <w:rsid w:val="009411F8"/>
    <w:rsid w:val="00941DCF"/>
    <w:rsid w:val="009421DE"/>
    <w:rsid w:val="00942208"/>
    <w:rsid w:val="009429B0"/>
    <w:rsid w:val="0094314B"/>
    <w:rsid w:val="00943AFB"/>
    <w:rsid w:val="00943CF4"/>
    <w:rsid w:val="009447CE"/>
    <w:rsid w:val="00945314"/>
    <w:rsid w:val="00945F48"/>
    <w:rsid w:val="00946E02"/>
    <w:rsid w:val="009471CD"/>
    <w:rsid w:val="00947209"/>
    <w:rsid w:val="00947E76"/>
    <w:rsid w:val="009500BF"/>
    <w:rsid w:val="00950BE7"/>
    <w:rsid w:val="00950F4A"/>
    <w:rsid w:val="009511DD"/>
    <w:rsid w:val="00952151"/>
    <w:rsid w:val="0095231F"/>
    <w:rsid w:val="0095234C"/>
    <w:rsid w:val="00952A6D"/>
    <w:rsid w:val="00952C13"/>
    <w:rsid w:val="00953B3C"/>
    <w:rsid w:val="0095419B"/>
    <w:rsid w:val="009549E6"/>
    <w:rsid w:val="00955747"/>
    <w:rsid w:val="00955F66"/>
    <w:rsid w:val="009569F2"/>
    <w:rsid w:val="00956B51"/>
    <w:rsid w:val="00960267"/>
    <w:rsid w:val="00960AFD"/>
    <w:rsid w:val="00960BA4"/>
    <w:rsid w:val="00961C19"/>
    <w:rsid w:val="009636D7"/>
    <w:rsid w:val="0096460C"/>
    <w:rsid w:val="00964B7B"/>
    <w:rsid w:val="00965627"/>
    <w:rsid w:val="00965ADA"/>
    <w:rsid w:val="00966310"/>
    <w:rsid w:val="00966782"/>
    <w:rsid w:val="00966BD4"/>
    <w:rsid w:val="00966E1F"/>
    <w:rsid w:val="00967ED3"/>
    <w:rsid w:val="00970834"/>
    <w:rsid w:val="0097138A"/>
    <w:rsid w:val="00971A77"/>
    <w:rsid w:val="00972BFE"/>
    <w:rsid w:val="00973328"/>
    <w:rsid w:val="00974DBB"/>
    <w:rsid w:val="00975557"/>
    <w:rsid w:val="00975FAA"/>
    <w:rsid w:val="009765B0"/>
    <w:rsid w:val="00980755"/>
    <w:rsid w:val="009810BA"/>
    <w:rsid w:val="0098135B"/>
    <w:rsid w:val="00981CF6"/>
    <w:rsid w:val="009831FB"/>
    <w:rsid w:val="0098491A"/>
    <w:rsid w:val="00984B91"/>
    <w:rsid w:val="00984EFA"/>
    <w:rsid w:val="00985259"/>
    <w:rsid w:val="00986D9E"/>
    <w:rsid w:val="00987959"/>
    <w:rsid w:val="00990EB9"/>
    <w:rsid w:val="00991844"/>
    <w:rsid w:val="00992E8D"/>
    <w:rsid w:val="0099341E"/>
    <w:rsid w:val="0099415A"/>
    <w:rsid w:val="00994C8E"/>
    <w:rsid w:val="00995080"/>
    <w:rsid w:val="009954A9"/>
    <w:rsid w:val="00995F3F"/>
    <w:rsid w:val="009960A6"/>
    <w:rsid w:val="00996345"/>
    <w:rsid w:val="009966CC"/>
    <w:rsid w:val="009A0667"/>
    <w:rsid w:val="009A0755"/>
    <w:rsid w:val="009A122E"/>
    <w:rsid w:val="009A16DD"/>
    <w:rsid w:val="009A18C8"/>
    <w:rsid w:val="009A1A34"/>
    <w:rsid w:val="009A2605"/>
    <w:rsid w:val="009A3D3B"/>
    <w:rsid w:val="009A43AF"/>
    <w:rsid w:val="009A4767"/>
    <w:rsid w:val="009A4C83"/>
    <w:rsid w:val="009A5B7A"/>
    <w:rsid w:val="009A6190"/>
    <w:rsid w:val="009A6C9C"/>
    <w:rsid w:val="009A798A"/>
    <w:rsid w:val="009B001E"/>
    <w:rsid w:val="009B0686"/>
    <w:rsid w:val="009B15DE"/>
    <w:rsid w:val="009B19CE"/>
    <w:rsid w:val="009B21D9"/>
    <w:rsid w:val="009B2702"/>
    <w:rsid w:val="009B2B8B"/>
    <w:rsid w:val="009B398C"/>
    <w:rsid w:val="009B43C9"/>
    <w:rsid w:val="009B47BD"/>
    <w:rsid w:val="009B5D20"/>
    <w:rsid w:val="009B61EB"/>
    <w:rsid w:val="009B6370"/>
    <w:rsid w:val="009B6A94"/>
    <w:rsid w:val="009B6B81"/>
    <w:rsid w:val="009B6DE0"/>
    <w:rsid w:val="009B7372"/>
    <w:rsid w:val="009B7722"/>
    <w:rsid w:val="009C0E5C"/>
    <w:rsid w:val="009C13A8"/>
    <w:rsid w:val="009C1CF9"/>
    <w:rsid w:val="009C1D33"/>
    <w:rsid w:val="009C2840"/>
    <w:rsid w:val="009C3031"/>
    <w:rsid w:val="009C5610"/>
    <w:rsid w:val="009C669F"/>
    <w:rsid w:val="009C7213"/>
    <w:rsid w:val="009C72CE"/>
    <w:rsid w:val="009D0F7A"/>
    <w:rsid w:val="009D1285"/>
    <w:rsid w:val="009D15A5"/>
    <w:rsid w:val="009D1A64"/>
    <w:rsid w:val="009D1DF2"/>
    <w:rsid w:val="009D1FFB"/>
    <w:rsid w:val="009D2556"/>
    <w:rsid w:val="009D267F"/>
    <w:rsid w:val="009D2CD2"/>
    <w:rsid w:val="009D3F80"/>
    <w:rsid w:val="009D44F1"/>
    <w:rsid w:val="009D45E8"/>
    <w:rsid w:val="009D57C9"/>
    <w:rsid w:val="009D5856"/>
    <w:rsid w:val="009D58CB"/>
    <w:rsid w:val="009D63B4"/>
    <w:rsid w:val="009D63BD"/>
    <w:rsid w:val="009D667A"/>
    <w:rsid w:val="009D69B2"/>
    <w:rsid w:val="009D7A89"/>
    <w:rsid w:val="009E08DD"/>
    <w:rsid w:val="009E11A5"/>
    <w:rsid w:val="009E1D22"/>
    <w:rsid w:val="009E1E32"/>
    <w:rsid w:val="009E221B"/>
    <w:rsid w:val="009E2E1B"/>
    <w:rsid w:val="009E3349"/>
    <w:rsid w:val="009E3677"/>
    <w:rsid w:val="009E38D1"/>
    <w:rsid w:val="009E4321"/>
    <w:rsid w:val="009E45E6"/>
    <w:rsid w:val="009E5030"/>
    <w:rsid w:val="009E5B09"/>
    <w:rsid w:val="009E6171"/>
    <w:rsid w:val="009E62DA"/>
    <w:rsid w:val="009E6722"/>
    <w:rsid w:val="009E6CE5"/>
    <w:rsid w:val="009E6DE8"/>
    <w:rsid w:val="009E6EB8"/>
    <w:rsid w:val="009E7BE3"/>
    <w:rsid w:val="009E7CFD"/>
    <w:rsid w:val="009F04D4"/>
    <w:rsid w:val="009F0783"/>
    <w:rsid w:val="009F0B45"/>
    <w:rsid w:val="009F282E"/>
    <w:rsid w:val="009F3A9E"/>
    <w:rsid w:val="009F3CAA"/>
    <w:rsid w:val="009F42A0"/>
    <w:rsid w:val="009F5CEC"/>
    <w:rsid w:val="009F61BD"/>
    <w:rsid w:val="009F6F51"/>
    <w:rsid w:val="00A010EB"/>
    <w:rsid w:val="00A02A2C"/>
    <w:rsid w:val="00A02EFA"/>
    <w:rsid w:val="00A03566"/>
    <w:rsid w:val="00A03B75"/>
    <w:rsid w:val="00A03EA4"/>
    <w:rsid w:val="00A04947"/>
    <w:rsid w:val="00A05C3A"/>
    <w:rsid w:val="00A064D1"/>
    <w:rsid w:val="00A067D7"/>
    <w:rsid w:val="00A06EF5"/>
    <w:rsid w:val="00A07C2E"/>
    <w:rsid w:val="00A1001C"/>
    <w:rsid w:val="00A10061"/>
    <w:rsid w:val="00A101D3"/>
    <w:rsid w:val="00A10F44"/>
    <w:rsid w:val="00A112FD"/>
    <w:rsid w:val="00A11556"/>
    <w:rsid w:val="00A118C6"/>
    <w:rsid w:val="00A119AE"/>
    <w:rsid w:val="00A11D85"/>
    <w:rsid w:val="00A11EFA"/>
    <w:rsid w:val="00A125A6"/>
    <w:rsid w:val="00A12F4B"/>
    <w:rsid w:val="00A14B2D"/>
    <w:rsid w:val="00A14C45"/>
    <w:rsid w:val="00A15092"/>
    <w:rsid w:val="00A15CB8"/>
    <w:rsid w:val="00A160E6"/>
    <w:rsid w:val="00A1644F"/>
    <w:rsid w:val="00A17C53"/>
    <w:rsid w:val="00A17C7B"/>
    <w:rsid w:val="00A2023E"/>
    <w:rsid w:val="00A20C9A"/>
    <w:rsid w:val="00A233F4"/>
    <w:rsid w:val="00A23646"/>
    <w:rsid w:val="00A2365D"/>
    <w:rsid w:val="00A24969"/>
    <w:rsid w:val="00A25667"/>
    <w:rsid w:val="00A272D8"/>
    <w:rsid w:val="00A27691"/>
    <w:rsid w:val="00A27710"/>
    <w:rsid w:val="00A30570"/>
    <w:rsid w:val="00A30F5B"/>
    <w:rsid w:val="00A3129B"/>
    <w:rsid w:val="00A3150C"/>
    <w:rsid w:val="00A3202E"/>
    <w:rsid w:val="00A32376"/>
    <w:rsid w:val="00A3238C"/>
    <w:rsid w:val="00A32972"/>
    <w:rsid w:val="00A32BFF"/>
    <w:rsid w:val="00A33348"/>
    <w:rsid w:val="00A333A7"/>
    <w:rsid w:val="00A34152"/>
    <w:rsid w:val="00A34D29"/>
    <w:rsid w:val="00A358E0"/>
    <w:rsid w:val="00A36595"/>
    <w:rsid w:val="00A366D7"/>
    <w:rsid w:val="00A36701"/>
    <w:rsid w:val="00A371E8"/>
    <w:rsid w:val="00A3727B"/>
    <w:rsid w:val="00A37A22"/>
    <w:rsid w:val="00A40778"/>
    <w:rsid w:val="00A41A1A"/>
    <w:rsid w:val="00A4330A"/>
    <w:rsid w:val="00A43827"/>
    <w:rsid w:val="00A43A00"/>
    <w:rsid w:val="00A43D66"/>
    <w:rsid w:val="00A444D4"/>
    <w:rsid w:val="00A44753"/>
    <w:rsid w:val="00A448BE"/>
    <w:rsid w:val="00A44954"/>
    <w:rsid w:val="00A449BC"/>
    <w:rsid w:val="00A44B9E"/>
    <w:rsid w:val="00A45D54"/>
    <w:rsid w:val="00A4610B"/>
    <w:rsid w:val="00A46F87"/>
    <w:rsid w:val="00A47228"/>
    <w:rsid w:val="00A47314"/>
    <w:rsid w:val="00A47D0B"/>
    <w:rsid w:val="00A47FE5"/>
    <w:rsid w:val="00A51E66"/>
    <w:rsid w:val="00A523DE"/>
    <w:rsid w:val="00A52B39"/>
    <w:rsid w:val="00A52EF5"/>
    <w:rsid w:val="00A52F23"/>
    <w:rsid w:val="00A53BFE"/>
    <w:rsid w:val="00A53DAB"/>
    <w:rsid w:val="00A5465F"/>
    <w:rsid w:val="00A54F63"/>
    <w:rsid w:val="00A55D35"/>
    <w:rsid w:val="00A567EA"/>
    <w:rsid w:val="00A5780D"/>
    <w:rsid w:val="00A579AB"/>
    <w:rsid w:val="00A6019D"/>
    <w:rsid w:val="00A60C6C"/>
    <w:rsid w:val="00A62533"/>
    <w:rsid w:val="00A62D1E"/>
    <w:rsid w:val="00A636AC"/>
    <w:rsid w:val="00A65064"/>
    <w:rsid w:val="00A653A6"/>
    <w:rsid w:val="00A66561"/>
    <w:rsid w:val="00A66C05"/>
    <w:rsid w:val="00A67194"/>
    <w:rsid w:val="00A67377"/>
    <w:rsid w:val="00A6770C"/>
    <w:rsid w:val="00A70AE8"/>
    <w:rsid w:val="00A712C9"/>
    <w:rsid w:val="00A72A2B"/>
    <w:rsid w:val="00A72BDE"/>
    <w:rsid w:val="00A72EB4"/>
    <w:rsid w:val="00A734D4"/>
    <w:rsid w:val="00A73D97"/>
    <w:rsid w:val="00A73FB1"/>
    <w:rsid w:val="00A73FED"/>
    <w:rsid w:val="00A74007"/>
    <w:rsid w:val="00A74F0B"/>
    <w:rsid w:val="00A766EA"/>
    <w:rsid w:val="00A76C40"/>
    <w:rsid w:val="00A76DE1"/>
    <w:rsid w:val="00A774A1"/>
    <w:rsid w:val="00A77CCE"/>
    <w:rsid w:val="00A80353"/>
    <w:rsid w:val="00A80A62"/>
    <w:rsid w:val="00A80B2E"/>
    <w:rsid w:val="00A80D93"/>
    <w:rsid w:val="00A8147C"/>
    <w:rsid w:val="00A82FC9"/>
    <w:rsid w:val="00A830A1"/>
    <w:rsid w:val="00A84024"/>
    <w:rsid w:val="00A8460C"/>
    <w:rsid w:val="00A84973"/>
    <w:rsid w:val="00A856C6"/>
    <w:rsid w:val="00A85871"/>
    <w:rsid w:val="00A85CA6"/>
    <w:rsid w:val="00A862DE"/>
    <w:rsid w:val="00A8633A"/>
    <w:rsid w:val="00A87E25"/>
    <w:rsid w:val="00A91245"/>
    <w:rsid w:val="00A91419"/>
    <w:rsid w:val="00A93AD2"/>
    <w:rsid w:val="00A93AEC"/>
    <w:rsid w:val="00A93E90"/>
    <w:rsid w:val="00A95595"/>
    <w:rsid w:val="00A9584E"/>
    <w:rsid w:val="00A962A2"/>
    <w:rsid w:val="00A96336"/>
    <w:rsid w:val="00A9671A"/>
    <w:rsid w:val="00A9722E"/>
    <w:rsid w:val="00A97A40"/>
    <w:rsid w:val="00A97A60"/>
    <w:rsid w:val="00AA07CF"/>
    <w:rsid w:val="00AA0999"/>
    <w:rsid w:val="00AA3482"/>
    <w:rsid w:val="00AA39BB"/>
    <w:rsid w:val="00AA4A4E"/>
    <w:rsid w:val="00AA5811"/>
    <w:rsid w:val="00AA5A05"/>
    <w:rsid w:val="00AA5CAB"/>
    <w:rsid w:val="00AA5F7F"/>
    <w:rsid w:val="00AA65B3"/>
    <w:rsid w:val="00AA66C6"/>
    <w:rsid w:val="00AA7FB1"/>
    <w:rsid w:val="00AB186B"/>
    <w:rsid w:val="00AB1911"/>
    <w:rsid w:val="00AB1A08"/>
    <w:rsid w:val="00AB1FF7"/>
    <w:rsid w:val="00AB228C"/>
    <w:rsid w:val="00AB3988"/>
    <w:rsid w:val="00AB3F07"/>
    <w:rsid w:val="00AB4109"/>
    <w:rsid w:val="00AB439F"/>
    <w:rsid w:val="00AB4855"/>
    <w:rsid w:val="00AB492B"/>
    <w:rsid w:val="00AB4B9A"/>
    <w:rsid w:val="00AB4E3D"/>
    <w:rsid w:val="00AB6273"/>
    <w:rsid w:val="00AB696F"/>
    <w:rsid w:val="00AB72EF"/>
    <w:rsid w:val="00AB7394"/>
    <w:rsid w:val="00AB73FC"/>
    <w:rsid w:val="00AB7952"/>
    <w:rsid w:val="00AB7ED1"/>
    <w:rsid w:val="00AC022D"/>
    <w:rsid w:val="00AC0FAC"/>
    <w:rsid w:val="00AC15E3"/>
    <w:rsid w:val="00AC19E5"/>
    <w:rsid w:val="00AC3B8D"/>
    <w:rsid w:val="00AC3E21"/>
    <w:rsid w:val="00AC571F"/>
    <w:rsid w:val="00AC5FC7"/>
    <w:rsid w:val="00AC68E5"/>
    <w:rsid w:val="00AD0059"/>
    <w:rsid w:val="00AD0747"/>
    <w:rsid w:val="00AD07C6"/>
    <w:rsid w:val="00AD0A55"/>
    <w:rsid w:val="00AD0DE0"/>
    <w:rsid w:val="00AD1394"/>
    <w:rsid w:val="00AD2501"/>
    <w:rsid w:val="00AD318D"/>
    <w:rsid w:val="00AD384C"/>
    <w:rsid w:val="00AD3FCD"/>
    <w:rsid w:val="00AD507D"/>
    <w:rsid w:val="00AD5E6F"/>
    <w:rsid w:val="00AD61BC"/>
    <w:rsid w:val="00AD6332"/>
    <w:rsid w:val="00AD6901"/>
    <w:rsid w:val="00AD78C9"/>
    <w:rsid w:val="00AD78E4"/>
    <w:rsid w:val="00AE009A"/>
    <w:rsid w:val="00AE0531"/>
    <w:rsid w:val="00AE0E39"/>
    <w:rsid w:val="00AE21EA"/>
    <w:rsid w:val="00AE236F"/>
    <w:rsid w:val="00AE2B77"/>
    <w:rsid w:val="00AE38CC"/>
    <w:rsid w:val="00AE3B32"/>
    <w:rsid w:val="00AE3C70"/>
    <w:rsid w:val="00AE3D72"/>
    <w:rsid w:val="00AE4A76"/>
    <w:rsid w:val="00AE4BB8"/>
    <w:rsid w:val="00AE52BD"/>
    <w:rsid w:val="00AE5930"/>
    <w:rsid w:val="00AE5B49"/>
    <w:rsid w:val="00AE5DFC"/>
    <w:rsid w:val="00AE6270"/>
    <w:rsid w:val="00AE6B05"/>
    <w:rsid w:val="00AE770F"/>
    <w:rsid w:val="00AE7914"/>
    <w:rsid w:val="00AE799C"/>
    <w:rsid w:val="00AE7C0C"/>
    <w:rsid w:val="00AF0074"/>
    <w:rsid w:val="00AF0131"/>
    <w:rsid w:val="00AF02AE"/>
    <w:rsid w:val="00AF0B63"/>
    <w:rsid w:val="00AF1778"/>
    <w:rsid w:val="00AF17AA"/>
    <w:rsid w:val="00AF3276"/>
    <w:rsid w:val="00AF402B"/>
    <w:rsid w:val="00AF435D"/>
    <w:rsid w:val="00AF4F65"/>
    <w:rsid w:val="00AF5993"/>
    <w:rsid w:val="00AF64B4"/>
    <w:rsid w:val="00AF64F5"/>
    <w:rsid w:val="00AF6A22"/>
    <w:rsid w:val="00AF72EE"/>
    <w:rsid w:val="00AF7EBB"/>
    <w:rsid w:val="00B006E7"/>
    <w:rsid w:val="00B00A95"/>
    <w:rsid w:val="00B02178"/>
    <w:rsid w:val="00B042B0"/>
    <w:rsid w:val="00B05BD6"/>
    <w:rsid w:val="00B07122"/>
    <w:rsid w:val="00B073BD"/>
    <w:rsid w:val="00B07996"/>
    <w:rsid w:val="00B102C8"/>
    <w:rsid w:val="00B1306D"/>
    <w:rsid w:val="00B134A2"/>
    <w:rsid w:val="00B14C0E"/>
    <w:rsid w:val="00B14CB4"/>
    <w:rsid w:val="00B15176"/>
    <w:rsid w:val="00B15B70"/>
    <w:rsid w:val="00B1681B"/>
    <w:rsid w:val="00B16FDA"/>
    <w:rsid w:val="00B17188"/>
    <w:rsid w:val="00B2148A"/>
    <w:rsid w:val="00B21698"/>
    <w:rsid w:val="00B21CAB"/>
    <w:rsid w:val="00B22198"/>
    <w:rsid w:val="00B22AB8"/>
    <w:rsid w:val="00B22EDB"/>
    <w:rsid w:val="00B2375B"/>
    <w:rsid w:val="00B24DFB"/>
    <w:rsid w:val="00B2586E"/>
    <w:rsid w:val="00B26317"/>
    <w:rsid w:val="00B270BD"/>
    <w:rsid w:val="00B271E7"/>
    <w:rsid w:val="00B27362"/>
    <w:rsid w:val="00B274EE"/>
    <w:rsid w:val="00B277B6"/>
    <w:rsid w:val="00B27BB7"/>
    <w:rsid w:val="00B30788"/>
    <w:rsid w:val="00B30A58"/>
    <w:rsid w:val="00B30ACE"/>
    <w:rsid w:val="00B31F99"/>
    <w:rsid w:val="00B3216D"/>
    <w:rsid w:val="00B32519"/>
    <w:rsid w:val="00B32C9F"/>
    <w:rsid w:val="00B32F27"/>
    <w:rsid w:val="00B334FB"/>
    <w:rsid w:val="00B33F7E"/>
    <w:rsid w:val="00B34659"/>
    <w:rsid w:val="00B36264"/>
    <w:rsid w:val="00B36345"/>
    <w:rsid w:val="00B36595"/>
    <w:rsid w:val="00B36A3C"/>
    <w:rsid w:val="00B37D69"/>
    <w:rsid w:val="00B37DA4"/>
    <w:rsid w:val="00B40188"/>
    <w:rsid w:val="00B4020D"/>
    <w:rsid w:val="00B406B2"/>
    <w:rsid w:val="00B40717"/>
    <w:rsid w:val="00B40724"/>
    <w:rsid w:val="00B4090A"/>
    <w:rsid w:val="00B4145D"/>
    <w:rsid w:val="00B41BEB"/>
    <w:rsid w:val="00B41FA9"/>
    <w:rsid w:val="00B42878"/>
    <w:rsid w:val="00B42960"/>
    <w:rsid w:val="00B4412F"/>
    <w:rsid w:val="00B445B6"/>
    <w:rsid w:val="00B44843"/>
    <w:rsid w:val="00B44974"/>
    <w:rsid w:val="00B462D6"/>
    <w:rsid w:val="00B46D31"/>
    <w:rsid w:val="00B4736F"/>
    <w:rsid w:val="00B5064A"/>
    <w:rsid w:val="00B51371"/>
    <w:rsid w:val="00B514B9"/>
    <w:rsid w:val="00B51880"/>
    <w:rsid w:val="00B51A1F"/>
    <w:rsid w:val="00B52A56"/>
    <w:rsid w:val="00B5341B"/>
    <w:rsid w:val="00B539B1"/>
    <w:rsid w:val="00B5462B"/>
    <w:rsid w:val="00B552EA"/>
    <w:rsid w:val="00B5560B"/>
    <w:rsid w:val="00B57673"/>
    <w:rsid w:val="00B57927"/>
    <w:rsid w:val="00B60414"/>
    <w:rsid w:val="00B61C0F"/>
    <w:rsid w:val="00B63109"/>
    <w:rsid w:val="00B63711"/>
    <w:rsid w:val="00B63E60"/>
    <w:rsid w:val="00B64674"/>
    <w:rsid w:val="00B6477E"/>
    <w:rsid w:val="00B66350"/>
    <w:rsid w:val="00B66653"/>
    <w:rsid w:val="00B70654"/>
    <w:rsid w:val="00B70A09"/>
    <w:rsid w:val="00B71220"/>
    <w:rsid w:val="00B716CE"/>
    <w:rsid w:val="00B72865"/>
    <w:rsid w:val="00B72B1E"/>
    <w:rsid w:val="00B73799"/>
    <w:rsid w:val="00B73A67"/>
    <w:rsid w:val="00B741B2"/>
    <w:rsid w:val="00B74B34"/>
    <w:rsid w:val="00B77C85"/>
    <w:rsid w:val="00B807C5"/>
    <w:rsid w:val="00B80A49"/>
    <w:rsid w:val="00B81586"/>
    <w:rsid w:val="00B81ED2"/>
    <w:rsid w:val="00B8203B"/>
    <w:rsid w:val="00B83177"/>
    <w:rsid w:val="00B83E9C"/>
    <w:rsid w:val="00B83EF1"/>
    <w:rsid w:val="00B83F70"/>
    <w:rsid w:val="00B8403B"/>
    <w:rsid w:val="00B847A4"/>
    <w:rsid w:val="00B85A1D"/>
    <w:rsid w:val="00B85AE3"/>
    <w:rsid w:val="00B871C3"/>
    <w:rsid w:val="00B87C41"/>
    <w:rsid w:val="00B901C3"/>
    <w:rsid w:val="00B9025B"/>
    <w:rsid w:val="00B9116A"/>
    <w:rsid w:val="00B925FA"/>
    <w:rsid w:val="00B934CA"/>
    <w:rsid w:val="00B94028"/>
    <w:rsid w:val="00B9446B"/>
    <w:rsid w:val="00B94635"/>
    <w:rsid w:val="00B960E8"/>
    <w:rsid w:val="00B96996"/>
    <w:rsid w:val="00B96A65"/>
    <w:rsid w:val="00B96C29"/>
    <w:rsid w:val="00B96EE9"/>
    <w:rsid w:val="00B97237"/>
    <w:rsid w:val="00B97359"/>
    <w:rsid w:val="00B9749D"/>
    <w:rsid w:val="00B97739"/>
    <w:rsid w:val="00B978A9"/>
    <w:rsid w:val="00B97FC1"/>
    <w:rsid w:val="00BA0226"/>
    <w:rsid w:val="00BA088D"/>
    <w:rsid w:val="00BA118F"/>
    <w:rsid w:val="00BA195B"/>
    <w:rsid w:val="00BA19F3"/>
    <w:rsid w:val="00BA2018"/>
    <w:rsid w:val="00BA22A7"/>
    <w:rsid w:val="00BA26FE"/>
    <w:rsid w:val="00BA2AC8"/>
    <w:rsid w:val="00BA2AD3"/>
    <w:rsid w:val="00BA2D2E"/>
    <w:rsid w:val="00BA2D87"/>
    <w:rsid w:val="00BA3737"/>
    <w:rsid w:val="00BA3839"/>
    <w:rsid w:val="00BA43C6"/>
    <w:rsid w:val="00BA4ACF"/>
    <w:rsid w:val="00BA4E29"/>
    <w:rsid w:val="00BA51F1"/>
    <w:rsid w:val="00BA67DD"/>
    <w:rsid w:val="00BA784F"/>
    <w:rsid w:val="00BA79E2"/>
    <w:rsid w:val="00BA7CD9"/>
    <w:rsid w:val="00BB0226"/>
    <w:rsid w:val="00BB0562"/>
    <w:rsid w:val="00BB0915"/>
    <w:rsid w:val="00BB0A59"/>
    <w:rsid w:val="00BB0E50"/>
    <w:rsid w:val="00BB1A30"/>
    <w:rsid w:val="00BB21FC"/>
    <w:rsid w:val="00BB2258"/>
    <w:rsid w:val="00BB31D2"/>
    <w:rsid w:val="00BB3F7D"/>
    <w:rsid w:val="00BB3FE1"/>
    <w:rsid w:val="00BB4781"/>
    <w:rsid w:val="00BB50EB"/>
    <w:rsid w:val="00BB5819"/>
    <w:rsid w:val="00BB5FB7"/>
    <w:rsid w:val="00BB663F"/>
    <w:rsid w:val="00BB6791"/>
    <w:rsid w:val="00BB7AE6"/>
    <w:rsid w:val="00BC036E"/>
    <w:rsid w:val="00BC03E8"/>
    <w:rsid w:val="00BC2042"/>
    <w:rsid w:val="00BC2785"/>
    <w:rsid w:val="00BC2BEB"/>
    <w:rsid w:val="00BC2D84"/>
    <w:rsid w:val="00BC3F54"/>
    <w:rsid w:val="00BC4415"/>
    <w:rsid w:val="00BC4A8A"/>
    <w:rsid w:val="00BC5178"/>
    <w:rsid w:val="00BC5696"/>
    <w:rsid w:val="00BC5AC9"/>
    <w:rsid w:val="00BC5B3D"/>
    <w:rsid w:val="00BC5B77"/>
    <w:rsid w:val="00BC70DD"/>
    <w:rsid w:val="00BC7266"/>
    <w:rsid w:val="00BC75D6"/>
    <w:rsid w:val="00BD0184"/>
    <w:rsid w:val="00BD033E"/>
    <w:rsid w:val="00BD1523"/>
    <w:rsid w:val="00BD23AF"/>
    <w:rsid w:val="00BD37EC"/>
    <w:rsid w:val="00BD62A9"/>
    <w:rsid w:val="00BD6E79"/>
    <w:rsid w:val="00BD7324"/>
    <w:rsid w:val="00BD7E68"/>
    <w:rsid w:val="00BE05A1"/>
    <w:rsid w:val="00BE05F5"/>
    <w:rsid w:val="00BE0E33"/>
    <w:rsid w:val="00BE1190"/>
    <w:rsid w:val="00BE18CE"/>
    <w:rsid w:val="00BE2027"/>
    <w:rsid w:val="00BE20B3"/>
    <w:rsid w:val="00BE257B"/>
    <w:rsid w:val="00BE3737"/>
    <w:rsid w:val="00BE44F8"/>
    <w:rsid w:val="00BE4BCF"/>
    <w:rsid w:val="00BE6C4D"/>
    <w:rsid w:val="00BE748A"/>
    <w:rsid w:val="00BE75DF"/>
    <w:rsid w:val="00BF06A4"/>
    <w:rsid w:val="00BF112C"/>
    <w:rsid w:val="00BF11EB"/>
    <w:rsid w:val="00BF18B2"/>
    <w:rsid w:val="00BF1B5D"/>
    <w:rsid w:val="00BF1C62"/>
    <w:rsid w:val="00BF2CCC"/>
    <w:rsid w:val="00BF2D87"/>
    <w:rsid w:val="00BF2F3C"/>
    <w:rsid w:val="00BF434E"/>
    <w:rsid w:val="00BF4697"/>
    <w:rsid w:val="00BF4BC7"/>
    <w:rsid w:val="00BF4C59"/>
    <w:rsid w:val="00BF56BC"/>
    <w:rsid w:val="00BF5728"/>
    <w:rsid w:val="00BF5E96"/>
    <w:rsid w:val="00BF5F12"/>
    <w:rsid w:val="00BF6191"/>
    <w:rsid w:val="00BF6579"/>
    <w:rsid w:val="00BF7607"/>
    <w:rsid w:val="00C00CE9"/>
    <w:rsid w:val="00C01745"/>
    <w:rsid w:val="00C01EC7"/>
    <w:rsid w:val="00C03677"/>
    <w:rsid w:val="00C03BB4"/>
    <w:rsid w:val="00C03EA6"/>
    <w:rsid w:val="00C04A6E"/>
    <w:rsid w:val="00C0562B"/>
    <w:rsid w:val="00C061A0"/>
    <w:rsid w:val="00C061E1"/>
    <w:rsid w:val="00C06B59"/>
    <w:rsid w:val="00C06DA2"/>
    <w:rsid w:val="00C06EE0"/>
    <w:rsid w:val="00C072A9"/>
    <w:rsid w:val="00C07BD7"/>
    <w:rsid w:val="00C108F8"/>
    <w:rsid w:val="00C12138"/>
    <w:rsid w:val="00C127EA"/>
    <w:rsid w:val="00C12BC8"/>
    <w:rsid w:val="00C138AC"/>
    <w:rsid w:val="00C14417"/>
    <w:rsid w:val="00C14AC8"/>
    <w:rsid w:val="00C15D66"/>
    <w:rsid w:val="00C16865"/>
    <w:rsid w:val="00C16A48"/>
    <w:rsid w:val="00C17069"/>
    <w:rsid w:val="00C20B48"/>
    <w:rsid w:val="00C215B8"/>
    <w:rsid w:val="00C22939"/>
    <w:rsid w:val="00C23E00"/>
    <w:rsid w:val="00C24F74"/>
    <w:rsid w:val="00C2538B"/>
    <w:rsid w:val="00C2539E"/>
    <w:rsid w:val="00C255C8"/>
    <w:rsid w:val="00C26537"/>
    <w:rsid w:val="00C27044"/>
    <w:rsid w:val="00C321E8"/>
    <w:rsid w:val="00C32BCE"/>
    <w:rsid w:val="00C32DF3"/>
    <w:rsid w:val="00C32E14"/>
    <w:rsid w:val="00C336E4"/>
    <w:rsid w:val="00C34642"/>
    <w:rsid w:val="00C3586E"/>
    <w:rsid w:val="00C363D5"/>
    <w:rsid w:val="00C36E40"/>
    <w:rsid w:val="00C3736F"/>
    <w:rsid w:val="00C37620"/>
    <w:rsid w:val="00C37E3C"/>
    <w:rsid w:val="00C40C2D"/>
    <w:rsid w:val="00C40C37"/>
    <w:rsid w:val="00C40C99"/>
    <w:rsid w:val="00C41572"/>
    <w:rsid w:val="00C41DC7"/>
    <w:rsid w:val="00C4248B"/>
    <w:rsid w:val="00C42CD2"/>
    <w:rsid w:val="00C441DD"/>
    <w:rsid w:val="00C442C7"/>
    <w:rsid w:val="00C4445C"/>
    <w:rsid w:val="00C45146"/>
    <w:rsid w:val="00C45870"/>
    <w:rsid w:val="00C45EEA"/>
    <w:rsid w:val="00C46291"/>
    <w:rsid w:val="00C46731"/>
    <w:rsid w:val="00C468B3"/>
    <w:rsid w:val="00C472D8"/>
    <w:rsid w:val="00C51302"/>
    <w:rsid w:val="00C52459"/>
    <w:rsid w:val="00C5268A"/>
    <w:rsid w:val="00C534BD"/>
    <w:rsid w:val="00C54611"/>
    <w:rsid w:val="00C54825"/>
    <w:rsid w:val="00C54B7D"/>
    <w:rsid w:val="00C55176"/>
    <w:rsid w:val="00C60E23"/>
    <w:rsid w:val="00C6122F"/>
    <w:rsid w:val="00C61297"/>
    <w:rsid w:val="00C61AA9"/>
    <w:rsid w:val="00C61C1D"/>
    <w:rsid w:val="00C61CF8"/>
    <w:rsid w:val="00C61FEC"/>
    <w:rsid w:val="00C62478"/>
    <w:rsid w:val="00C62B33"/>
    <w:rsid w:val="00C63A9B"/>
    <w:rsid w:val="00C64285"/>
    <w:rsid w:val="00C643DC"/>
    <w:rsid w:val="00C64D09"/>
    <w:rsid w:val="00C64DAC"/>
    <w:rsid w:val="00C65822"/>
    <w:rsid w:val="00C660AE"/>
    <w:rsid w:val="00C66BBA"/>
    <w:rsid w:val="00C66DDA"/>
    <w:rsid w:val="00C67142"/>
    <w:rsid w:val="00C6742A"/>
    <w:rsid w:val="00C6779B"/>
    <w:rsid w:val="00C67DD5"/>
    <w:rsid w:val="00C67E0E"/>
    <w:rsid w:val="00C70C21"/>
    <w:rsid w:val="00C70C6F"/>
    <w:rsid w:val="00C71839"/>
    <w:rsid w:val="00C718E4"/>
    <w:rsid w:val="00C720B4"/>
    <w:rsid w:val="00C72736"/>
    <w:rsid w:val="00C73528"/>
    <w:rsid w:val="00C73649"/>
    <w:rsid w:val="00C73ADD"/>
    <w:rsid w:val="00C74267"/>
    <w:rsid w:val="00C74D8B"/>
    <w:rsid w:val="00C753CF"/>
    <w:rsid w:val="00C75611"/>
    <w:rsid w:val="00C758CB"/>
    <w:rsid w:val="00C76F2A"/>
    <w:rsid w:val="00C77189"/>
    <w:rsid w:val="00C779B3"/>
    <w:rsid w:val="00C77B8D"/>
    <w:rsid w:val="00C77F2E"/>
    <w:rsid w:val="00C80268"/>
    <w:rsid w:val="00C80D09"/>
    <w:rsid w:val="00C810E3"/>
    <w:rsid w:val="00C82E57"/>
    <w:rsid w:val="00C838C7"/>
    <w:rsid w:val="00C83E37"/>
    <w:rsid w:val="00C846FB"/>
    <w:rsid w:val="00C84711"/>
    <w:rsid w:val="00C85219"/>
    <w:rsid w:val="00C853AD"/>
    <w:rsid w:val="00C85BF7"/>
    <w:rsid w:val="00C85C38"/>
    <w:rsid w:val="00C85E89"/>
    <w:rsid w:val="00C86E48"/>
    <w:rsid w:val="00C86F4A"/>
    <w:rsid w:val="00C8720A"/>
    <w:rsid w:val="00C8787C"/>
    <w:rsid w:val="00C9036F"/>
    <w:rsid w:val="00C910AB"/>
    <w:rsid w:val="00C91397"/>
    <w:rsid w:val="00C92205"/>
    <w:rsid w:val="00C93172"/>
    <w:rsid w:val="00C9375E"/>
    <w:rsid w:val="00C93B48"/>
    <w:rsid w:val="00C94295"/>
    <w:rsid w:val="00C945CD"/>
    <w:rsid w:val="00C94647"/>
    <w:rsid w:val="00C94C5B"/>
    <w:rsid w:val="00C94EF3"/>
    <w:rsid w:val="00C953B2"/>
    <w:rsid w:val="00C95B95"/>
    <w:rsid w:val="00C95ED4"/>
    <w:rsid w:val="00C963FB"/>
    <w:rsid w:val="00C96D43"/>
    <w:rsid w:val="00C96D90"/>
    <w:rsid w:val="00C97222"/>
    <w:rsid w:val="00C97246"/>
    <w:rsid w:val="00C97855"/>
    <w:rsid w:val="00CA0F80"/>
    <w:rsid w:val="00CA1DE8"/>
    <w:rsid w:val="00CA2368"/>
    <w:rsid w:val="00CA24BB"/>
    <w:rsid w:val="00CA258A"/>
    <w:rsid w:val="00CA31F8"/>
    <w:rsid w:val="00CA331E"/>
    <w:rsid w:val="00CA4343"/>
    <w:rsid w:val="00CA448B"/>
    <w:rsid w:val="00CA55DF"/>
    <w:rsid w:val="00CA6000"/>
    <w:rsid w:val="00CA6806"/>
    <w:rsid w:val="00CA7050"/>
    <w:rsid w:val="00CA710A"/>
    <w:rsid w:val="00CB0BAA"/>
    <w:rsid w:val="00CB1A56"/>
    <w:rsid w:val="00CB2197"/>
    <w:rsid w:val="00CB23DC"/>
    <w:rsid w:val="00CB2470"/>
    <w:rsid w:val="00CB285A"/>
    <w:rsid w:val="00CB2930"/>
    <w:rsid w:val="00CB3F86"/>
    <w:rsid w:val="00CB4D2C"/>
    <w:rsid w:val="00CB5008"/>
    <w:rsid w:val="00CB6132"/>
    <w:rsid w:val="00CB69D8"/>
    <w:rsid w:val="00CB6A02"/>
    <w:rsid w:val="00CB71CC"/>
    <w:rsid w:val="00CB7E12"/>
    <w:rsid w:val="00CB7E25"/>
    <w:rsid w:val="00CB7E5E"/>
    <w:rsid w:val="00CC0845"/>
    <w:rsid w:val="00CC0924"/>
    <w:rsid w:val="00CC1688"/>
    <w:rsid w:val="00CC1E13"/>
    <w:rsid w:val="00CC209D"/>
    <w:rsid w:val="00CC2C09"/>
    <w:rsid w:val="00CC4034"/>
    <w:rsid w:val="00CC44C3"/>
    <w:rsid w:val="00CC4E7A"/>
    <w:rsid w:val="00CC4E96"/>
    <w:rsid w:val="00CC56EC"/>
    <w:rsid w:val="00CC5827"/>
    <w:rsid w:val="00CC6410"/>
    <w:rsid w:val="00CC66CB"/>
    <w:rsid w:val="00CC7A70"/>
    <w:rsid w:val="00CC7D6C"/>
    <w:rsid w:val="00CD01F0"/>
    <w:rsid w:val="00CD25BF"/>
    <w:rsid w:val="00CD25D8"/>
    <w:rsid w:val="00CD350E"/>
    <w:rsid w:val="00CD3AC2"/>
    <w:rsid w:val="00CD3E0B"/>
    <w:rsid w:val="00CD4B95"/>
    <w:rsid w:val="00CD5AF4"/>
    <w:rsid w:val="00CD5C17"/>
    <w:rsid w:val="00CD5F45"/>
    <w:rsid w:val="00CD7628"/>
    <w:rsid w:val="00CD7680"/>
    <w:rsid w:val="00CD76B2"/>
    <w:rsid w:val="00CD7EAD"/>
    <w:rsid w:val="00CE00DA"/>
    <w:rsid w:val="00CE020E"/>
    <w:rsid w:val="00CE08FF"/>
    <w:rsid w:val="00CE180E"/>
    <w:rsid w:val="00CE1E4F"/>
    <w:rsid w:val="00CE2630"/>
    <w:rsid w:val="00CE2D92"/>
    <w:rsid w:val="00CE3149"/>
    <w:rsid w:val="00CE5A93"/>
    <w:rsid w:val="00CE5E9A"/>
    <w:rsid w:val="00CE60E9"/>
    <w:rsid w:val="00CE6BF0"/>
    <w:rsid w:val="00CE7C90"/>
    <w:rsid w:val="00CF07EA"/>
    <w:rsid w:val="00CF254E"/>
    <w:rsid w:val="00CF27E6"/>
    <w:rsid w:val="00CF27E9"/>
    <w:rsid w:val="00CF29C3"/>
    <w:rsid w:val="00CF2A14"/>
    <w:rsid w:val="00CF36A5"/>
    <w:rsid w:val="00CF3902"/>
    <w:rsid w:val="00CF3F8A"/>
    <w:rsid w:val="00CF48E5"/>
    <w:rsid w:val="00CF552F"/>
    <w:rsid w:val="00CF6514"/>
    <w:rsid w:val="00CF6D64"/>
    <w:rsid w:val="00CF7514"/>
    <w:rsid w:val="00CF7D57"/>
    <w:rsid w:val="00D0080A"/>
    <w:rsid w:val="00D01FFB"/>
    <w:rsid w:val="00D0236C"/>
    <w:rsid w:val="00D02688"/>
    <w:rsid w:val="00D02F05"/>
    <w:rsid w:val="00D03333"/>
    <w:rsid w:val="00D03B10"/>
    <w:rsid w:val="00D03E1F"/>
    <w:rsid w:val="00D0430D"/>
    <w:rsid w:val="00D0468F"/>
    <w:rsid w:val="00D047CA"/>
    <w:rsid w:val="00D04A19"/>
    <w:rsid w:val="00D055EC"/>
    <w:rsid w:val="00D06C32"/>
    <w:rsid w:val="00D07475"/>
    <w:rsid w:val="00D075C7"/>
    <w:rsid w:val="00D0767B"/>
    <w:rsid w:val="00D0784F"/>
    <w:rsid w:val="00D07921"/>
    <w:rsid w:val="00D07C03"/>
    <w:rsid w:val="00D07F88"/>
    <w:rsid w:val="00D100BC"/>
    <w:rsid w:val="00D1046A"/>
    <w:rsid w:val="00D104E8"/>
    <w:rsid w:val="00D10B36"/>
    <w:rsid w:val="00D11251"/>
    <w:rsid w:val="00D11969"/>
    <w:rsid w:val="00D12C3A"/>
    <w:rsid w:val="00D1328B"/>
    <w:rsid w:val="00D13518"/>
    <w:rsid w:val="00D146C7"/>
    <w:rsid w:val="00D14947"/>
    <w:rsid w:val="00D14D0C"/>
    <w:rsid w:val="00D1536A"/>
    <w:rsid w:val="00D1605E"/>
    <w:rsid w:val="00D162D3"/>
    <w:rsid w:val="00D1640F"/>
    <w:rsid w:val="00D1661F"/>
    <w:rsid w:val="00D1753D"/>
    <w:rsid w:val="00D20766"/>
    <w:rsid w:val="00D20A05"/>
    <w:rsid w:val="00D20F30"/>
    <w:rsid w:val="00D2179E"/>
    <w:rsid w:val="00D2189B"/>
    <w:rsid w:val="00D21B68"/>
    <w:rsid w:val="00D23502"/>
    <w:rsid w:val="00D2367C"/>
    <w:rsid w:val="00D240F0"/>
    <w:rsid w:val="00D24439"/>
    <w:rsid w:val="00D24B72"/>
    <w:rsid w:val="00D25092"/>
    <w:rsid w:val="00D2519F"/>
    <w:rsid w:val="00D251D8"/>
    <w:rsid w:val="00D26D4B"/>
    <w:rsid w:val="00D30FC4"/>
    <w:rsid w:val="00D31336"/>
    <w:rsid w:val="00D31895"/>
    <w:rsid w:val="00D31F02"/>
    <w:rsid w:val="00D343BC"/>
    <w:rsid w:val="00D3460E"/>
    <w:rsid w:val="00D35376"/>
    <w:rsid w:val="00D3548F"/>
    <w:rsid w:val="00D373CC"/>
    <w:rsid w:val="00D37607"/>
    <w:rsid w:val="00D37614"/>
    <w:rsid w:val="00D40654"/>
    <w:rsid w:val="00D40BBF"/>
    <w:rsid w:val="00D40C05"/>
    <w:rsid w:val="00D40D8D"/>
    <w:rsid w:val="00D40E75"/>
    <w:rsid w:val="00D41F05"/>
    <w:rsid w:val="00D42110"/>
    <w:rsid w:val="00D42BC6"/>
    <w:rsid w:val="00D430BA"/>
    <w:rsid w:val="00D43B1B"/>
    <w:rsid w:val="00D43B7F"/>
    <w:rsid w:val="00D44ED4"/>
    <w:rsid w:val="00D4541B"/>
    <w:rsid w:val="00D46CF4"/>
    <w:rsid w:val="00D47331"/>
    <w:rsid w:val="00D4746B"/>
    <w:rsid w:val="00D47CE8"/>
    <w:rsid w:val="00D512D1"/>
    <w:rsid w:val="00D537D7"/>
    <w:rsid w:val="00D5384D"/>
    <w:rsid w:val="00D53B94"/>
    <w:rsid w:val="00D54D67"/>
    <w:rsid w:val="00D55003"/>
    <w:rsid w:val="00D5521E"/>
    <w:rsid w:val="00D559A0"/>
    <w:rsid w:val="00D571EC"/>
    <w:rsid w:val="00D601A1"/>
    <w:rsid w:val="00D61939"/>
    <w:rsid w:val="00D626D7"/>
    <w:rsid w:val="00D63115"/>
    <w:rsid w:val="00D63E01"/>
    <w:rsid w:val="00D6456D"/>
    <w:rsid w:val="00D64786"/>
    <w:rsid w:val="00D64848"/>
    <w:rsid w:val="00D64ED5"/>
    <w:rsid w:val="00D66B97"/>
    <w:rsid w:val="00D66D06"/>
    <w:rsid w:val="00D70192"/>
    <w:rsid w:val="00D708E1"/>
    <w:rsid w:val="00D70EE0"/>
    <w:rsid w:val="00D71E57"/>
    <w:rsid w:val="00D71FF8"/>
    <w:rsid w:val="00D7434A"/>
    <w:rsid w:val="00D744B3"/>
    <w:rsid w:val="00D74644"/>
    <w:rsid w:val="00D759A8"/>
    <w:rsid w:val="00D75F3A"/>
    <w:rsid w:val="00D76079"/>
    <w:rsid w:val="00D764D3"/>
    <w:rsid w:val="00D766BA"/>
    <w:rsid w:val="00D767C4"/>
    <w:rsid w:val="00D77346"/>
    <w:rsid w:val="00D801D0"/>
    <w:rsid w:val="00D80893"/>
    <w:rsid w:val="00D810A9"/>
    <w:rsid w:val="00D81DEA"/>
    <w:rsid w:val="00D81E9D"/>
    <w:rsid w:val="00D82714"/>
    <w:rsid w:val="00D839FC"/>
    <w:rsid w:val="00D854AC"/>
    <w:rsid w:val="00D85555"/>
    <w:rsid w:val="00D86E1D"/>
    <w:rsid w:val="00D87635"/>
    <w:rsid w:val="00D87EF2"/>
    <w:rsid w:val="00D900B3"/>
    <w:rsid w:val="00D91603"/>
    <w:rsid w:val="00D91822"/>
    <w:rsid w:val="00D919FB"/>
    <w:rsid w:val="00D91B1C"/>
    <w:rsid w:val="00D91FB8"/>
    <w:rsid w:val="00D92A85"/>
    <w:rsid w:val="00D93B71"/>
    <w:rsid w:val="00D93CA0"/>
    <w:rsid w:val="00D9503E"/>
    <w:rsid w:val="00D9544E"/>
    <w:rsid w:val="00D954A8"/>
    <w:rsid w:val="00D95536"/>
    <w:rsid w:val="00D9561B"/>
    <w:rsid w:val="00D95C16"/>
    <w:rsid w:val="00D95C82"/>
    <w:rsid w:val="00D9678F"/>
    <w:rsid w:val="00D9697F"/>
    <w:rsid w:val="00D97447"/>
    <w:rsid w:val="00DA097B"/>
    <w:rsid w:val="00DA10C7"/>
    <w:rsid w:val="00DA1804"/>
    <w:rsid w:val="00DA1941"/>
    <w:rsid w:val="00DA19B7"/>
    <w:rsid w:val="00DA1BDC"/>
    <w:rsid w:val="00DA20ED"/>
    <w:rsid w:val="00DA25C4"/>
    <w:rsid w:val="00DA345C"/>
    <w:rsid w:val="00DA3752"/>
    <w:rsid w:val="00DA4AE9"/>
    <w:rsid w:val="00DA5284"/>
    <w:rsid w:val="00DA5773"/>
    <w:rsid w:val="00DA5F8D"/>
    <w:rsid w:val="00DA6089"/>
    <w:rsid w:val="00DA6404"/>
    <w:rsid w:val="00DA64DD"/>
    <w:rsid w:val="00DA6D02"/>
    <w:rsid w:val="00DA7281"/>
    <w:rsid w:val="00DA78F3"/>
    <w:rsid w:val="00DA7F13"/>
    <w:rsid w:val="00DB008B"/>
    <w:rsid w:val="00DB0DA8"/>
    <w:rsid w:val="00DB1BD2"/>
    <w:rsid w:val="00DB25BF"/>
    <w:rsid w:val="00DB266F"/>
    <w:rsid w:val="00DB26D2"/>
    <w:rsid w:val="00DB2C44"/>
    <w:rsid w:val="00DB37A8"/>
    <w:rsid w:val="00DB3F85"/>
    <w:rsid w:val="00DB4275"/>
    <w:rsid w:val="00DB44E4"/>
    <w:rsid w:val="00DB5229"/>
    <w:rsid w:val="00DB542F"/>
    <w:rsid w:val="00DB5B1B"/>
    <w:rsid w:val="00DB7FBA"/>
    <w:rsid w:val="00DC0756"/>
    <w:rsid w:val="00DC0CE9"/>
    <w:rsid w:val="00DC25EB"/>
    <w:rsid w:val="00DC26FE"/>
    <w:rsid w:val="00DC2FC1"/>
    <w:rsid w:val="00DC341E"/>
    <w:rsid w:val="00DC43D8"/>
    <w:rsid w:val="00DC44FD"/>
    <w:rsid w:val="00DC45B6"/>
    <w:rsid w:val="00DC4694"/>
    <w:rsid w:val="00DC51B2"/>
    <w:rsid w:val="00DC5C36"/>
    <w:rsid w:val="00DC7395"/>
    <w:rsid w:val="00DC79EF"/>
    <w:rsid w:val="00DC7D74"/>
    <w:rsid w:val="00DC7FFC"/>
    <w:rsid w:val="00DD0BE0"/>
    <w:rsid w:val="00DD256F"/>
    <w:rsid w:val="00DD257F"/>
    <w:rsid w:val="00DD2717"/>
    <w:rsid w:val="00DD2B1D"/>
    <w:rsid w:val="00DD2BED"/>
    <w:rsid w:val="00DD3BF5"/>
    <w:rsid w:val="00DD52A4"/>
    <w:rsid w:val="00DD558C"/>
    <w:rsid w:val="00DD5D99"/>
    <w:rsid w:val="00DD6525"/>
    <w:rsid w:val="00DD676E"/>
    <w:rsid w:val="00DD6CAF"/>
    <w:rsid w:val="00DE0F83"/>
    <w:rsid w:val="00DE1341"/>
    <w:rsid w:val="00DE37BA"/>
    <w:rsid w:val="00DE39DF"/>
    <w:rsid w:val="00DE40B5"/>
    <w:rsid w:val="00DE4676"/>
    <w:rsid w:val="00DE49EE"/>
    <w:rsid w:val="00DE4DC3"/>
    <w:rsid w:val="00DE4E78"/>
    <w:rsid w:val="00DE4EBB"/>
    <w:rsid w:val="00DE5FB2"/>
    <w:rsid w:val="00DE619B"/>
    <w:rsid w:val="00DE6C03"/>
    <w:rsid w:val="00DE6FAB"/>
    <w:rsid w:val="00DE70C6"/>
    <w:rsid w:val="00DE7627"/>
    <w:rsid w:val="00DE7961"/>
    <w:rsid w:val="00DE7F9A"/>
    <w:rsid w:val="00DF13C9"/>
    <w:rsid w:val="00DF1FED"/>
    <w:rsid w:val="00DF2825"/>
    <w:rsid w:val="00DF2991"/>
    <w:rsid w:val="00DF3DA2"/>
    <w:rsid w:val="00DF4469"/>
    <w:rsid w:val="00DF50A5"/>
    <w:rsid w:val="00DF541E"/>
    <w:rsid w:val="00DF76DA"/>
    <w:rsid w:val="00DF7FD4"/>
    <w:rsid w:val="00E01B07"/>
    <w:rsid w:val="00E02086"/>
    <w:rsid w:val="00E024B3"/>
    <w:rsid w:val="00E03236"/>
    <w:rsid w:val="00E03A3D"/>
    <w:rsid w:val="00E03B20"/>
    <w:rsid w:val="00E03E54"/>
    <w:rsid w:val="00E05B75"/>
    <w:rsid w:val="00E05B84"/>
    <w:rsid w:val="00E061BD"/>
    <w:rsid w:val="00E06C76"/>
    <w:rsid w:val="00E06CA6"/>
    <w:rsid w:val="00E07342"/>
    <w:rsid w:val="00E07691"/>
    <w:rsid w:val="00E07F34"/>
    <w:rsid w:val="00E07F56"/>
    <w:rsid w:val="00E106C6"/>
    <w:rsid w:val="00E10E2D"/>
    <w:rsid w:val="00E10F82"/>
    <w:rsid w:val="00E1250E"/>
    <w:rsid w:val="00E12ADC"/>
    <w:rsid w:val="00E13521"/>
    <w:rsid w:val="00E152B7"/>
    <w:rsid w:val="00E15313"/>
    <w:rsid w:val="00E1534C"/>
    <w:rsid w:val="00E15CF1"/>
    <w:rsid w:val="00E1771C"/>
    <w:rsid w:val="00E177C1"/>
    <w:rsid w:val="00E20011"/>
    <w:rsid w:val="00E20520"/>
    <w:rsid w:val="00E21856"/>
    <w:rsid w:val="00E22273"/>
    <w:rsid w:val="00E22881"/>
    <w:rsid w:val="00E22920"/>
    <w:rsid w:val="00E22F40"/>
    <w:rsid w:val="00E22FB4"/>
    <w:rsid w:val="00E23155"/>
    <w:rsid w:val="00E23A01"/>
    <w:rsid w:val="00E24301"/>
    <w:rsid w:val="00E243E3"/>
    <w:rsid w:val="00E257F3"/>
    <w:rsid w:val="00E25BAE"/>
    <w:rsid w:val="00E25CC2"/>
    <w:rsid w:val="00E26ABC"/>
    <w:rsid w:val="00E26DFB"/>
    <w:rsid w:val="00E2765E"/>
    <w:rsid w:val="00E30616"/>
    <w:rsid w:val="00E308AB"/>
    <w:rsid w:val="00E30AE0"/>
    <w:rsid w:val="00E31D90"/>
    <w:rsid w:val="00E3281F"/>
    <w:rsid w:val="00E329DE"/>
    <w:rsid w:val="00E329E0"/>
    <w:rsid w:val="00E34A37"/>
    <w:rsid w:val="00E34CD9"/>
    <w:rsid w:val="00E366E5"/>
    <w:rsid w:val="00E36BCC"/>
    <w:rsid w:val="00E3748F"/>
    <w:rsid w:val="00E41488"/>
    <w:rsid w:val="00E42A7A"/>
    <w:rsid w:val="00E43640"/>
    <w:rsid w:val="00E44CFF"/>
    <w:rsid w:val="00E451F8"/>
    <w:rsid w:val="00E4522F"/>
    <w:rsid w:val="00E4718A"/>
    <w:rsid w:val="00E471E6"/>
    <w:rsid w:val="00E47210"/>
    <w:rsid w:val="00E47473"/>
    <w:rsid w:val="00E47DE1"/>
    <w:rsid w:val="00E51426"/>
    <w:rsid w:val="00E516B2"/>
    <w:rsid w:val="00E53672"/>
    <w:rsid w:val="00E53F4C"/>
    <w:rsid w:val="00E5486C"/>
    <w:rsid w:val="00E552AB"/>
    <w:rsid w:val="00E55C9E"/>
    <w:rsid w:val="00E56BFB"/>
    <w:rsid w:val="00E57592"/>
    <w:rsid w:val="00E57D17"/>
    <w:rsid w:val="00E57DF4"/>
    <w:rsid w:val="00E6166A"/>
    <w:rsid w:val="00E61D36"/>
    <w:rsid w:val="00E6224F"/>
    <w:rsid w:val="00E634A2"/>
    <w:rsid w:val="00E6395B"/>
    <w:rsid w:val="00E64252"/>
    <w:rsid w:val="00E64F3C"/>
    <w:rsid w:val="00E650AD"/>
    <w:rsid w:val="00E654AB"/>
    <w:rsid w:val="00E659DA"/>
    <w:rsid w:val="00E70512"/>
    <w:rsid w:val="00E70549"/>
    <w:rsid w:val="00E71183"/>
    <w:rsid w:val="00E71495"/>
    <w:rsid w:val="00E71F98"/>
    <w:rsid w:val="00E72C73"/>
    <w:rsid w:val="00E73310"/>
    <w:rsid w:val="00E73E66"/>
    <w:rsid w:val="00E747D6"/>
    <w:rsid w:val="00E74A79"/>
    <w:rsid w:val="00E74BF9"/>
    <w:rsid w:val="00E74C08"/>
    <w:rsid w:val="00E753BC"/>
    <w:rsid w:val="00E753CD"/>
    <w:rsid w:val="00E75DA1"/>
    <w:rsid w:val="00E76194"/>
    <w:rsid w:val="00E766F4"/>
    <w:rsid w:val="00E76747"/>
    <w:rsid w:val="00E76B6F"/>
    <w:rsid w:val="00E76BE2"/>
    <w:rsid w:val="00E77010"/>
    <w:rsid w:val="00E77161"/>
    <w:rsid w:val="00E805DA"/>
    <w:rsid w:val="00E81123"/>
    <w:rsid w:val="00E81282"/>
    <w:rsid w:val="00E81732"/>
    <w:rsid w:val="00E81836"/>
    <w:rsid w:val="00E818C6"/>
    <w:rsid w:val="00E819D4"/>
    <w:rsid w:val="00E81B46"/>
    <w:rsid w:val="00E81BCA"/>
    <w:rsid w:val="00E82243"/>
    <w:rsid w:val="00E8225E"/>
    <w:rsid w:val="00E827E7"/>
    <w:rsid w:val="00E82C90"/>
    <w:rsid w:val="00E82CBF"/>
    <w:rsid w:val="00E843B9"/>
    <w:rsid w:val="00E84B50"/>
    <w:rsid w:val="00E84F8D"/>
    <w:rsid w:val="00E85209"/>
    <w:rsid w:val="00E86950"/>
    <w:rsid w:val="00E86ED8"/>
    <w:rsid w:val="00E909A4"/>
    <w:rsid w:val="00E917D7"/>
    <w:rsid w:val="00E91A5C"/>
    <w:rsid w:val="00E91D50"/>
    <w:rsid w:val="00E921AE"/>
    <w:rsid w:val="00E93BD3"/>
    <w:rsid w:val="00E93D6A"/>
    <w:rsid w:val="00E93F63"/>
    <w:rsid w:val="00E94A19"/>
    <w:rsid w:val="00E94E15"/>
    <w:rsid w:val="00E95C17"/>
    <w:rsid w:val="00E96803"/>
    <w:rsid w:val="00E97B2C"/>
    <w:rsid w:val="00EA0988"/>
    <w:rsid w:val="00EA0A4C"/>
    <w:rsid w:val="00EA131C"/>
    <w:rsid w:val="00EA13F6"/>
    <w:rsid w:val="00EA1CB5"/>
    <w:rsid w:val="00EA1F09"/>
    <w:rsid w:val="00EA28D7"/>
    <w:rsid w:val="00EA3032"/>
    <w:rsid w:val="00EA3449"/>
    <w:rsid w:val="00EA414D"/>
    <w:rsid w:val="00EA468F"/>
    <w:rsid w:val="00EA55C7"/>
    <w:rsid w:val="00EA5719"/>
    <w:rsid w:val="00EB0378"/>
    <w:rsid w:val="00EB0A3E"/>
    <w:rsid w:val="00EB2980"/>
    <w:rsid w:val="00EB2DBA"/>
    <w:rsid w:val="00EB2DF4"/>
    <w:rsid w:val="00EB3149"/>
    <w:rsid w:val="00EB4473"/>
    <w:rsid w:val="00EB4CA9"/>
    <w:rsid w:val="00EB4D57"/>
    <w:rsid w:val="00EB4D84"/>
    <w:rsid w:val="00EB59F6"/>
    <w:rsid w:val="00EB5AE4"/>
    <w:rsid w:val="00EB61EF"/>
    <w:rsid w:val="00EB7C97"/>
    <w:rsid w:val="00EB7FBA"/>
    <w:rsid w:val="00EC0461"/>
    <w:rsid w:val="00EC0979"/>
    <w:rsid w:val="00EC0B5B"/>
    <w:rsid w:val="00EC10BE"/>
    <w:rsid w:val="00EC2371"/>
    <w:rsid w:val="00EC37A2"/>
    <w:rsid w:val="00EC3A46"/>
    <w:rsid w:val="00EC5017"/>
    <w:rsid w:val="00EC5048"/>
    <w:rsid w:val="00EC5127"/>
    <w:rsid w:val="00EC5A1E"/>
    <w:rsid w:val="00EC6047"/>
    <w:rsid w:val="00EC6950"/>
    <w:rsid w:val="00EC734C"/>
    <w:rsid w:val="00EC7A52"/>
    <w:rsid w:val="00ED0056"/>
    <w:rsid w:val="00ED04E2"/>
    <w:rsid w:val="00ED073F"/>
    <w:rsid w:val="00ED0D11"/>
    <w:rsid w:val="00ED12E8"/>
    <w:rsid w:val="00ED25D1"/>
    <w:rsid w:val="00ED27CA"/>
    <w:rsid w:val="00ED5130"/>
    <w:rsid w:val="00ED629C"/>
    <w:rsid w:val="00ED6F79"/>
    <w:rsid w:val="00ED7829"/>
    <w:rsid w:val="00EE08C6"/>
    <w:rsid w:val="00EE0FBC"/>
    <w:rsid w:val="00EE1123"/>
    <w:rsid w:val="00EE1578"/>
    <w:rsid w:val="00EE18EB"/>
    <w:rsid w:val="00EE2059"/>
    <w:rsid w:val="00EE2304"/>
    <w:rsid w:val="00EE2B08"/>
    <w:rsid w:val="00EE3B60"/>
    <w:rsid w:val="00EE43D1"/>
    <w:rsid w:val="00EE468D"/>
    <w:rsid w:val="00EE4A04"/>
    <w:rsid w:val="00EE4CD6"/>
    <w:rsid w:val="00EE4D16"/>
    <w:rsid w:val="00EE527C"/>
    <w:rsid w:val="00EE5387"/>
    <w:rsid w:val="00EE672A"/>
    <w:rsid w:val="00EE67FB"/>
    <w:rsid w:val="00EE765D"/>
    <w:rsid w:val="00EE7817"/>
    <w:rsid w:val="00EE7CA9"/>
    <w:rsid w:val="00EF0294"/>
    <w:rsid w:val="00EF0AEB"/>
    <w:rsid w:val="00EF20F9"/>
    <w:rsid w:val="00EF27A0"/>
    <w:rsid w:val="00EF2912"/>
    <w:rsid w:val="00EF2F21"/>
    <w:rsid w:val="00EF30B3"/>
    <w:rsid w:val="00EF3276"/>
    <w:rsid w:val="00EF3A3C"/>
    <w:rsid w:val="00EF409A"/>
    <w:rsid w:val="00EF483F"/>
    <w:rsid w:val="00EF5832"/>
    <w:rsid w:val="00EF6B56"/>
    <w:rsid w:val="00EF75B2"/>
    <w:rsid w:val="00EF75BC"/>
    <w:rsid w:val="00F00031"/>
    <w:rsid w:val="00F00743"/>
    <w:rsid w:val="00F00C02"/>
    <w:rsid w:val="00F01C27"/>
    <w:rsid w:val="00F02060"/>
    <w:rsid w:val="00F02230"/>
    <w:rsid w:val="00F0232E"/>
    <w:rsid w:val="00F0233F"/>
    <w:rsid w:val="00F02D0E"/>
    <w:rsid w:val="00F045F7"/>
    <w:rsid w:val="00F04B05"/>
    <w:rsid w:val="00F04C9E"/>
    <w:rsid w:val="00F05B81"/>
    <w:rsid w:val="00F07743"/>
    <w:rsid w:val="00F07950"/>
    <w:rsid w:val="00F07D7C"/>
    <w:rsid w:val="00F10FB2"/>
    <w:rsid w:val="00F10FF7"/>
    <w:rsid w:val="00F11130"/>
    <w:rsid w:val="00F11315"/>
    <w:rsid w:val="00F115D5"/>
    <w:rsid w:val="00F12941"/>
    <w:rsid w:val="00F13BC5"/>
    <w:rsid w:val="00F13DAB"/>
    <w:rsid w:val="00F143E4"/>
    <w:rsid w:val="00F14434"/>
    <w:rsid w:val="00F14C15"/>
    <w:rsid w:val="00F14C58"/>
    <w:rsid w:val="00F150EF"/>
    <w:rsid w:val="00F15C69"/>
    <w:rsid w:val="00F15F21"/>
    <w:rsid w:val="00F15F7F"/>
    <w:rsid w:val="00F167EE"/>
    <w:rsid w:val="00F206D5"/>
    <w:rsid w:val="00F219BD"/>
    <w:rsid w:val="00F21D60"/>
    <w:rsid w:val="00F22505"/>
    <w:rsid w:val="00F22667"/>
    <w:rsid w:val="00F233DB"/>
    <w:rsid w:val="00F234F2"/>
    <w:rsid w:val="00F23B32"/>
    <w:rsid w:val="00F2600E"/>
    <w:rsid w:val="00F26465"/>
    <w:rsid w:val="00F279DF"/>
    <w:rsid w:val="00F27A2C"/>
    <w:rsid w:val="00F27AC5"/>
    <w:rsid w:val="00F27FBC"/>
    <w:rsid w:val="00F30295"/>
    <w:rsid w:val="00F30328"/>
    <w:rsid w:val="00F31548"/>
    <w:rsid w:val="00F31A8E"/>
    <w:rsid w:val="00F31B3E"/>
    <w:rsid w:val="00F3312E"/>
    <w:rsid w:val="00F331E7"/>
    <w:rsid w:val="00F33270"/>
    <w:rsid w:val="00F34646"/>
    <w:rsid w:val="00F34C8B"/>
    <w:rsid w:val="00F3788D"/>
    <w:rsid w:val="00F404AE"/>
    <w:rsid w:val="00F4081A"/>
    <w:rsid w:val="00F41372"/>
    <w:rsid w:val="00F41E0C"/>
    <w:rsid w:val="00F42571"/>
    <w:rsid w:val="00F42745"/>
    <w:rsid w:val="00F42B28"/>
    <w:rsid w:val="00F42CC1"/>
    <w:rsid w:val="00F42DDF"/>
    <w:rsid w:val="00F434E2"/>
    <w:rsid w:val="00F444AC"/>
    <w:rsid w:val="00F44B91"/>
    <w:rsid w:val="00F44FFA"/>
    <w:rsid w:val="00F45844"/>
    <w:rsid w:val="00F46416"/>
    <w:rsid w:val="00F4644A"/>
    <w:rsid w:val="00F46A0C"/>
    <w:rsid w:val="00F46FC2"/>
    <w:rsid w:val="00F5013D"/>
    <w:rsid w:val="00F50317"/>
    <w:rsid w:val="00F512E4"/>
    <w:rsid w:val="00F5175C"/>
    <w:rsid w:val="00F5201B"/>
    <w:rsid w:val="00F52B8D"/>
    <w:rsid w:val="00F52C71"/>
    <w:rsid w:val="00F548D7"/>
    <w:rsid w:val="00F54D79"/>
    <w:rsid w:val="00F56559"/>
    <w:rsid w:val="00F568C0"/>
    <w:rsid w:val="00F57221"/>
    <w:rsid w:val="00F574E3"/>
    <w:rsid w:val="00F57784"/>
    <w:rsid w:val="00F60A62"/>
    <w:rsid w:val="00F617A0"/>
    <w:rsid w:val="00F6225E"/>
    <w:rsid w:val="00F6265B"/>
    <w:rsid w:val="00F63BCD"/>
    <w:rsid w:val="00F6472B"/>
    <w:rsid w:val="00F65299"/>
    <w:rsid w:val="00F65301"/>
    <w:rsid w:val="00F65AD1"/>
    <w:rsid w:val="00F65C1E"/>
    <w:rsid w:val="00F6624F"/>
    <w:rsid w:val="00F67573"/>
    <w:rsid w:val="00F67A9B"/>
    <w:rsid w:val="00F712FC"/>
    <w:rsid w:val="00F71D89"/>
    <w:rsid w:val="00F71E3F"/>
    <w:rsid w:val="00F7218E"/>
    <w:rsid w:val="00F722A9"/>
    <w:rsid w:val="00F724E1"/>
    <w:rsid w:val="00F72A0C"/>
    <w:rsid w:val="00F7324A"/>
    <w:rsid w:val="00F734BC"/>
    <w:rsid w:val="00F749F8"/>
    <w:rsid w:val="00F74AC6"/>
    <w:rsid w:val="00F74F5D"/>
    <w:rsid w:val="00F75B5E"/>
    <w:rsid w:val="00F75BCF"/>
    <w:rsid w:val="00F76116"/>
    <w:rsid w:val="00F76DAB"/>
    <w:rsid w:val="00F76DBA"/>
    <w:rsid w:val="00F777EC"/>
    <w:rsid w:val="00F77926"/>
    <w:rsid w:val="00F77B0F"/>
    <w:rsid w:val="00F77CDF"/>
    <w:rsid w:val="00F77E6C"/>
    <w:rsid w:val="00F80759"/>
    <w:rsid w:val="00F80D24"/>
    <w:rsid w:val="00F80EA5"/>
    <w:rsid w:val="00F8247F"/>
    <w:rsid w:val="00F829E5"/>
    <w:rsid w:val="00F83581"/>
    <w:rsid w:val="00F83B9F"/>
    <w:rsid w:val="00F83E88"/>
    <w:rsid w:val="00F8477F"/>
    <w:rsid w:val="00F84840"/>
    <w:rsid w:val="00F84A4C"/>
    <w:rsid w:val="00F85474"/>
    <w:rsid w:val="00F858A7"/>
    <w:rsid w:val="00F8642E"/>
    <w:rsid w:val="00F8653B"/>
    <w:rsid w:val="00F86642"/>
    <w:rsid w:val="00F86658"/>
    <w:rsid w:val="00F87316"/>
    <w:rsid w:val="00F87C97"/>
    <w:rsid w:val="00F90420"/>
    <w:rsid w:val="00F9077A"/>
    <w:rsid w:val="00F9089C"/>
    <w:rsid w:val="00F909D8"/>
    <w:rsid w:val="00F90BE9"/>
    <w:rsid w:val="00F91201"/>
    <w:rsid w:val="00F915A9"/>
    <w:rsid w:val="00F91AAE"/>
    <w:rsid w:val="00F937E2"/>
    <w:rsid w:val="00F93BB2"/>
    <w:rsid w:val="00F946F8"/>
    <w:rsid w:val="00F94C14"/>
    <w:rsid w:val="00F9510C"/>
    <w:rsid w:val="00F95636"/>
    <w:rsid w:val="00F95C31"/>
    <w:rsid w:val="00F95C97"/>
    <w:rsid w:val="00F95CBB"/>
    <w:rsid w:val="00F96727"/>
    <w:rsid w:val="00F96DA2"/>
    <w:rsid w:val="00FA0C13"/>
    <w:rsid w:val="00FA0C3E"/>
    <w:rsid w:val="00FA0D0D"/>
    <w:rsid w:val="00FA14FE"/>
    <w:rsid w:val="00FA1AD4"/>
    <w:rsid w:val="00FA1C50"/>
    <w:rsid w:val="00FA3090"/>
    <w:rsid w:val="00FA3265"/>
    <w:rsid w:val="00FA327E"/>
    <w:rsid w:val="00FA458D"/>
    <w:rsid w:val="00FA5206"/>
    <w:rsid w:val="00FA59FC"/>
    <w:rsid w:val="00FA5FE0"/>
    <w:rsid w:val="00FA616F"/>
    <w:rsid w:val="00FA68E8"/>
    <w:rsid w:val="00FA6BFE"/>
    <w:rsid w:val="00FA7B26"/>
    <w:rsid w:val="00FB0169"/>
    <w:rsid w:val="00FB0ED2"/>
    <w:rsid w:val="00FB2258"/>
    <w:rsid w:val="00FB296E"/>
    <w:rsid w:val="00FB2E6D"/>
    <w:rsid w:val="00FB38FB"/>
    <w:rsid w:val="00FB39F0"/>
    <w:rsid w:val="00FB3B66"/>
    <w:rsid w:val="00FB3D87"/>
    <w:rsid w:val="00FB4240"/>
    <w:rsid w:val="00FB454A"/>
    <w:rsid w:val="00FB4F6F"/>
    <w:rsid w:val="00FB588A"/>
    <w:rsid w:val="00FB61A3"/>
    <w:rsid w:val="00FB695B"/>
    <w:rsid w:val="00FB72E1"/>
    <w:rsid w:val="00FB7B15"/>
    <w:rsid w:val="00FC21A2"/>
    <w:rsid w:val="00FC2490"/>
    <w:rsid w:val="00FC27A6"/>
    <w:rsid w:val="00FC2F1F"/>
    <w:rsid w:val="00FC33A5"/>
    <w:rsid w:val="00FC3690"/>
    <w:rsid w:val="00FC418F"/>
    <w:rsid w:val="00FC493C"/>
    <w:rsid w:val="00FC4A17"/>
    <w:rsid w:val="00FC5816"/>
    <w:rsid w:val="00FC6063"/>
    <w:rsid w:val="00FC67AC"/>
    <w:rsid w:val="00FC6A3E"/>
    <w:rsid w:val="00FC6E42"/>
    <w:rsid w:val="00FC73D6"/>
    <w:rsid w:val="00FC7A9B"/>
    <w:rsid w:val="00FC7B41"/>
    <w:rsid w:val="00FD0CEA"/>
    <w:rsid w:val="00FD0DE2"/>
    <w:rsid w:val="00FD2787"/>
    <w:rsid w:val="00FD2D75"/>
    <w:rsid w:val="00FD313B"/>
    <w:rsid w:val="00FD3E7F"/>
    <w:rsid w:val="00FD4642"/>
    <w:rsid w:val="00FD5618"/>
    <w:rsid w:val="00FD5BEB"/>
    <w:rsid w:val="00FD5ECA"/>
    <w:rsid w:val="00FD71E6"/>
    <w:rsid w:val="00FD7C2B"/>
    <w:rsid w:val="00FE0368"/>
    <w:rsid w:val="00FE0374"/>
    <w:rsid w:val="00FE24E2"/>
    <w:rsid w:val="00FE2529"/>
    <w:rsid w:val="00FE257F"/>
    <w:rsid w:val="00FE2FF2"/>
    <w:rsid w:val="00FE30DB"/>
    <w:rsid w:val="00FE43AD"/>
    <w:rsid w:val="00FE4CE6"/>
    <w:rsid w:val="00FE5330"/>
    <w:rsid w:val="00FE5BAD"/>
    <w:rsid w:val="00FE658F"/>
    <w:rsid w:val="00FE6CA5"/>
    <w:rsid w:val="00FE6F22"/>
    <w:rsid w:val="00FE6FE8"/>
    <w:rsid w:val="00FE7BE7"/>
    <w:rsid w:val="00FE7D04"/>
    <w:rsid w:val="00FE7FC3"/>
    <w:rsid w:val="00FF04C6"/>
    <w:rsid w:val="00FF092C"/>
    <w:rsid w:val="00FF0D27"/>
    <w:rsid w:val="00FF0FB9"/>
    <w:rsid w:val="00FF1804"/>
    <w:rsid w:val="00FF19CF"/>
    <w:rsid w:val="00FF1ECB"/>
    <w:rsid w:val="00FF23C6"/>
    <w:rsid w:val="00FF45E8"/>
    <w:rsid w:val="00FF46F2"/>
    <w:rsid w:val="00FF62B5"/>
    <w:rsid w:val="00FF6EDD"/>
    <w:rsid w:val="00FF77D1"/>
    <w:rsid w:val="02B475FB"/>
    <w:rsid w:val="03350E4E"/>
    <w:rsid w:val="054226C3"/>
    <w:rsid w:val="071D0E81"/>
    <w:rsid w:val="07E0364B"/>
    <w:rsid w:val="085552AA"/>
    <w:rsid w:val="09FC5892"/>
    <w:rsid w:val="0A8E754D"/>
    <w:rsid w:val="0B3B060A"/>
    <w:rsid w:val="0BB047C9"/>
    <w:rsid w:val="10993F43"/>
    <w:rsid w:val="10EF5CA4"/>
    <w:rsid w:val="11D35ECA"/>
    <w:rsid w:val="161A26B0"/>
    <w:rsid w:val="18926C94"/>
    <w:rsid w:val="1F7E79D8"/>
    <w:rsid w:val="228E2F7E"/>
    <w:rsid w:val="23863485"/>
    <w:rsid w:val="25F523A2"/>
    <w:rsid w:val="26323BF3"/>
    <w:rsid w:val="26DB004C"/>
    <w:rsid w:val="28530951"/>
    <w:rsid w:val="29037139"/>
    <w:rsid w:val="2AB90745"/>
    <w:rsid w:val="2B6454A4"/>
    <w:rsid w:val="307D518B"/>
    <w:rsid w:val="32407F85"/>
    <w:rsid w:val="339614A9"/>
    <w:rsid w:val="343A0359"/>
    <w:rsid w:val="34477DBC"/>
    <w:rsid w:val="35700B54"/>
    <w:rsid w:val="359D3AF3"/>
    <w:rsid w:val="3682575C"/>
    <w:rsid w:val="3695214B"/>
    <w:rsid w:val="37252E09"/>
    <w:rsid w:val="388628FE"/>
    <w:rsid w:val="38C27EAD"/>
    <w:rsid w:val="398C1299"/>
    <w:rsid w:val="39B83E9E"/>
    <w:rsid w:val="39DA70ED"/>
    <w:rsid w:val="3A18391E"/>
    <w:rsid w:val="3ACA0DB3"/>
    <w:rsid w:val="3BAF46A3"/>
    <w:rsid w:val="3C0D7751"/>
    <w:rsid w:val="3ED92B93"/>
    <w:rsid w:val="3EE84D21"/>
    <w:rsid w:val="417158BF"/>
    <w:rsid w:val="41B3300C"/>
    <w:rsid w:val="42497357"/>
    <w:rsid w:val="43347635"/>
    <w:rsid w:val="44E82EDD"/>
    <w:rsid w:val="459B190C"/>
    <w:rsid w:val="4A403869"/>
    <w:rsid w:val="4AFE1D95"/>
    <w:rsid w:val="4C6C22EF"/>
    <w:rsid w:val="4DCF7EBB"/>
    <w:rsid w:val="513059A2"/>
    <w:rsid w:val="539B147C"/>
    <w:rsid w:val="54D8268A"/>
    <w:rsid w:val="59704FCA"/>
    <w:rsid w:val="59D7499E"/>
    <w:rsid w:val="5AC433BD"/>
    <w:rsid w:val="5B074E9A"/>
    <w:rsid w:val="5B1A7827"/>
    <w:rsid w:val="5C9003EA"/>
    <w:rsid w:val="5DFE2501"/>
    <w:rsid w:val="5E353924"/>
    <w:rsid w:val="5F1C636A"/>
    <w:rsid w:val="601363A9"/>
    <w:rsid w:val="602C4963"/>
    <w:rsid w:val="656C50AE"/>
    <w:rsid w:val="662E28C0"/>
    <w:rsid w:val="66340DB3"/>
    <w:rsid w:val="6D9C342E"/>
    <w:rsid w:val="6E16069C"/>
    <w:rsid w:val="6F247264"/>
    <w:rsid w:val="70CC05E4"/>
    <w:rsid w:val="71F72A49"/>
    <w:rsid w:val="73EA06EE"/>
    <w:rsid w:val="74996BA3"/>
    <w:rsid w:val="74ED3EB1"/>
    <w:rsid w:val="76445AF9"/>
    <w:rsid w:val="782C253B"/>
    <w:rsid w:val="7B202CE0"/>
    <w:rsid w:val="7CEC5D0F"/>
    <w:rsid w:val="7D675233"/>
    <w:rsid w:val="7F0B33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34" w:semiHidden="0" w:name="List Paragraph"/>
  </w:latentStyles>
  <w:style w:type="paragraph" w:default="1" w:styleId="1">
    <w:name w:val="Normal"/>
    <w:qFormat/>
    <w:uiPriority w:val="0"/>
    <w:rPr>
      <w:rFonts w:eastAsia="Times New Roman"/>
      <w:sz w:val="24"/>
      <w:szCs w:val="24"/>
      <w:lang w:val="ru-RU" w:eastAsia="ru-RU" w:bidi="ar-SA"/>
    </w:rPr>
  </w:style>
  <w:style w:type="paragraph" w:styleId="2">
    <w:name w:val="heading 1"/>
    <w:basedOn w:val="1"/>
    <w:next w:val="1"/>
    <w:link w:val="29"/>
    <w:qFormat/>
    <w:uiPriority w:val="99"/>
    <w:pPr>
      <w:keepNext/>
      <w:spacing w:before="240" w:after="60"/>
      <w:outlineLvl w:val="0"/>
    </w:pPr>
    <w:rPr>
      <w:rFonts w:ascii="Cambria" w:hAnsi="Cambria" w:eastAsia="Calibri"/>
      <w:b/>
      <w:bCs/>
      <w:kern w:val="32"/>
      <w:sz w:val="32"/>
      <w:szCs w:val="32"/>
    </w:rPr>
  </w:style>
  <w:style w:type="paragraph" w:styleId="3">
    <w:name w:val="heading 2"/>
    <w:basedOn w:val="1"/>
    <w:next w:val="1"/>
    <w:link w:val="30"/>
    <w:qFormat/>
    <w:uiPriority w:val="99"/>
    <w:pPr>
      <w:keepNext/>
      <w:spacing w:before="240" w:after="60"/>
      <w:outlineLvl w:val="1"/>
    </w:pPr>
    <w:rPr>
      <w:rFonts w:ascii="Cambria" w:hAnsi="Cambria" w:eastAsia="Calibri"/>
      <w:b/>
      <w:bCs/>
      <w:i/>
      <w:iCs/>
      <w:sz w:val="28"/>
      <w:szCs w:val="28"/>
    </w:rPr>
  </w:style>
  <w:style w:type="paragraph" w:styleId="4">
    <w:name w:val="heading 3"/>
    <w:basedOn w:val="1"/>
    <w:next w:val="1"/>
    <w:link w:val="31"/>
    <w:qFormat/>
    <w:uiPriority w:val="99"/>
    <w:pPr>
      <w:keepNext/>
      <w:spacing w:before="240" w:after="60"/>
      <w:outlineLvl w:val="2"/>
    </w:pPr>
    <w:rPr>
      <w:rFonts w:ascii="Cambria" w:hAnsi="Cambria" w:eastAsia="Calibri"/>
      <w:b/>
      <w:bCs/>
      <w:sz w:val="26"/>
      <w:szCs w:val="26"/>
    </w:rPr>
  </w:style>
  <w:style w:type="paragraph" w:styleId="5">
    <w:name w:val="heading 4"/>
    <w:basedOn w:val="1"/>
    <w:next w:val="1"/>
    <w:link w:val="32"/>
    <w:qFormat/>
    <w:uiPriority w:val="99"/>
    <w:pPr>
      <w:keepNext/>
      <w:jc w:val="center"/>
      <w:outlineLvl w:val="3"/>
    </w:pPr>
    <w:rPr>
      <w:rFonts w:ascii="Calibri" w:hAnsi="Calibri" w:eastAsia="Calibri"/>
      <w:b/>
      <w:bCs/>
      <w:sz w:val="28"/>
      <w:szCs w:val="28"/>
    </w:rPr>
  </w:style>
  <w:style w:type="paragraph" w:styleId="6">
    <w:name w:val="heading 5"/>
    <w:basedOn w:val="1"/>
    <w:next w:val="1"/>
    <w:link w:val="33"/>
    <w:qFormat/>
    <w:uiPriority w:val="99"/>
    <w:pPr>
      <w:keepNext/>
      <w:jc w:val="center"/>
      <w:outlineLvl w:val="4"/>
    </w:pPr>
    <w:rPr>
      <w:rFonts w:ascii="Calibri" w:hAnsi="Calibri" w:eastAsia="Calibri"/>
      <w:b/>
      <w:bCs/>
      <w:i/>
      <w:iCs/>
      <w:sz w:val="26"/>
      <w:szCs w:val="26"/>
    </w:rPr>
  </w:style>
  <w:style w:type="character" w:default="1" w:styleId="7">
    <w:name w:val="Default Paragraph Font"/>
    <w:semiHidden/>
    <w:unhideWhenUsed/>
    <w:uiPriority w:val="1"/>
  </w:style>
  <w:style w:type="table" w:default="1" w:styleId="8">
    <w:name w:val="Normal Table"/>
    <w:semiHidden/>
    <w:unhideWhenUsed/>
    <w:uiPriority w:val="99"/>
    <w:tblPr>
      <w:tblStyle w:val="8"/>
      <w:tblCellMar>
        <w:top w:w="0" w:type="dxa"/>
        <w:left w:w="108" w:type="dxa"/>
        <w:bottom w:w="0" w:type="dxa"/>
        <w:right w:w="108" w:type="dxa"/>
      </w:tblCellMar>
    </w:tblPr>
    <w:trPr>
      <w:wBefore w:w="0" w:type="dxa"/>
    </w:trPr>
  </w:style>
  <w:style w:type="character" w:styleId="9">
    <w:name w:val="footnote reference"/>
    <w:qFormat/>
    <w:uiPriority w:val="99"/>
    <w:rPr>
      <w:rFonts w:cs="Times New Roman"/>
      <w:vertAlign w:val="superscript"/>
    </w:rPr>
  </w:style>
  <w:style w:type="character" w:styleId="10">
    <w:name w:val="annotation reference"/>
    <w:qFormat/>
    <w:uiPriority w:val="99"/>
    <w:rPr>
      <w:rFonts w:cs="Times New Roman"/>
      <w:sz w:val="16"/>
    </w:rPr>
  </w:style>
  <w:style w:type="character" w:styleId="11">
    <w:name w:val="Hyperlink"/>
    <w:qFormat/>
    <w:uiPriority w:val="0"/>
    <w:rPr>
      <w:rFonts w:cs="Times New Roman"/>
      <w:color w:val="0000FF"/>
      <w:u w:val="single"/>
    </w:rPr>
  </w:style>
  <w:style w:type="character" w:styleId="12">
    <w:name w:val="page number"/>
    <w:qFormat/>
    <w:uiPriority w:val="99"/>
    <w:rPr>
      <w:rFonts w:cs="Times New Roman"/>
    </w:rPr>
  </w:style>
  <w:style w:type="character" w:styleId="13">
    <w:name w:val="line number"/>
    <w:qFormat/>
    <w:uiPriority w:val="99"/>
    <w:rPr>
      <w:rFonts w:cs="Times New Roman"/>
    </w:rPr>
  </w:style>
  <w:style w:type="character" w:styleId="14">
    <w:name w:val="Strong"/>
    <w:qFormat/>
    <w:uiPriority w:val="22"/>
    <w:rPr>
      <w:rFonts w:cs="Times New Roman"/>
      <w:b/>
    </w:rPr>
  </w:style>
  <w:style w:type="paragraph" w:styleId="15">
    <w:name w:val="Balloon Text"/>
    <w:basedOn w:val="1"/>
    <w:link w:val="39"/>
    <w:semiHidden/>
    <w:qFormat/>
    <w:uiPriority w:val="99"/>
    <w:rPr>
      <w:rFonts w:eastAsia="Calibri"/>
      <w:color w:val="1F497D"/>
      <w:sz w:val="2"/>
      <w:szCs w:val="2"/>
    </w:rPr>
  </w:style>
  <w:style w:type="paragraph" w:styleId="16">
    <w:name w:val="Body Text Indent 3"/>
    <w:basedOn w:val="1"/>
    <w:link w:val="45"/>
    <w:qFormat/>
    <w:uiPriority w:val="99"/>
    <w:pPr>
      <w:spacing w:before="120"/>
      <w:ind w:firstLine="540"/>
      <w:jc w:val="both"/>
    </w:pPr>
    <w:rPr>
      <w:rFonts w:eastAsia="Calibri"/>
      <w:sz w:val="16"/>
      <w:szCs w:val="16"/>
    </w:rPr>
  </w:style>
  <w:style w:type="paragraph" w:styleId="17">
    <w:name w:val="annotation text"/>
    <w:basedOn w:val="1"/>
    <w:link w:val="37"/>
    <w:qFormat/>
    <w:uiPriority w:val="99"/>
    <w:rPr>
      <w:rFonts w:eastAsia="Calibri"/>
      <w:sz w:val="20"/>
      <w:szCs w:val="20"/>
    </w:rPr>
  </w:style>
  <w:style w:type="paragraph" w:styleId="18">
    <w:name w:val="annotation subject"/>
    <w:basedOn w:val="17"/>
    <w:next w:val="17"/>
    <w:link w:val="40"/>
    <w:semiHidden/>
    <w:qFormat/>
    <w:uiPriority w:val="99"/>
    <w:rPr>
      <w:b/>
      <w:bCs/>
    </w:rPr>
  </w:style>
  <w:style w:type="paragraph" w:styleId="19">
    <w:name w:val="footnote text"/>
    <w:basedOn w:val="1"/>
    <w:link w:val="35"/>
    <w:qFormat/>
    <w:uiPriority w:val="99"/>
    <w:rPr>
      <w:rFonts w:eastAsia="Calibri"/>
      <w:sz w:val="20"/>
      <w:szCs w:val="20"/>
    </w:rPr>
  </w:style>
  <w:style w:type="paragraph" w:styleId="20">
    <w:name w:val="header"/>
    <w:basedOn w:val="1"/>
    <w:link w:val="41"/>
    <w:qFormat/>
    <w:uiPriority w:val="99"/>
    <w:pPr>
      <w:tabs>
        <w:tab w:val="center" w:pos="4677"/>
        <w:tab w:val="right" w:pos="9355"/>
      </w:tabs>
    </w:pPr>
    <w:rPr>
      <w:rFonts w:eastAsia="Calibri"/>
    </w:rPr>
  </w:style>
  <w:style w:type="paragraph" w:styleId="21">
    <w:name w:val="Body Text"/>
    <w:basedOn w:val="1"/>
    <w:link w:val="56"/>
    <w:qFormat/>
    <w:uiPriority w:val="99"/>
    <w:pPr>
      <w:spacing w:after="120"/>
    </w:pPr>
    <w:rPr>
      <w:rFonts w:eastAsia="Calibri"/>
    </w:rPr>
  </w:style>
  <w:style w:type="paragraph" w:styleId="22">
    <w:name w:val="toc 1"/>
    <w:basedOn w:val="1"/>
    <w:next w:val="1"/>
    <w:semiHidden/>
    <w:qFormat/>
    <w:uiPriority w:val="99"/>
    <w:pPr>
      <w:tabs>
        <w:tab w:val="right" w:leader="dot" w:pos="9360"/>
      </w:tabs>
    </w:pPr>
    <w:rPr>
      <w:b/>
      <w:bCs/>
      <w:sz w:val="26"/>
      <w:szCs w:val="26"/>
      <w:lang w:val="en-US"/>
    </w:rPr>
  </w:style>
  <w:style w:type="paragraph" w:styleId="23">
    <w:name w:val="Body Text Indent"/>
    <w:basedOn w:val="1"/>
    <w:link w:val="38"/>
    <w:qFormat/>
    <w:uiPriority w:val="99"/>
    <w:pPr>
      <w:ind w:firstLine="720"/>
      <w:jc w:val="both"/>
    </w:pPr>
    <w:rPr>
      <w:rFonts w:ascii="Arial" w:hAnsi="Arial" w:eastAsia="Calibri"/>
      <w:sz w:val="28"/>
      <w:szCs w:val="28"/>
    </w:rPr>
  </w:style>
  <w:style w:type="paragraph" w:styleId="24">
    <w:name w:val="Title"/>
    <w:basedOn w:val="1"/>
    <w:link w:val="43"/>
    <w:qFormat/>
    <w:uiPriority w:val="99"/>
    <w:pPr>
      <w:jc w:val="center"/>
    </w:pPr>
    <w:rPr>
      <w:rFonts w:ascii="Cambria" w:hAnsi="Cambria" w:eastAsia="Calibri"/>
      <w:b/>
      <w:bCs/>
      <w:kern w:val="28"/>
      <w:sz w:val="32"/>
      <w:szCs w:val="32"/>
    </w:rPr>
  </w:style>
  <w:style w:type="paragraph" w:styleId="25">
    <w:name w:val="footer"/>
    <w:basedOn w:val="1"/>
    <w:link w:val="42"/>
    <w:qFormat/>
    <w:uiPriority w:val="99"/>
    <w:pPr>
      <w:tabs>
        <w:tab w:val="center" w:pos="4677"/>
        <w:tab w:val="right" w:pos="9355"/>
      </w:tabs>
    </w:pPr>
    <w:rPr>
      <w:rFonts w:eastAsia="Calibri"/>
    </w:rPr>
  </w:style>
  <w:style w:type="paragraph" w:styleId="26">
    <w:name w:val="Normal (Web)"/>
    <w:basedOn w:val="1"/>
    <w:qFormat/>
    <w:uiPriority w:val="0"/>
    <w:pPr>
      <w:spacing w:before="100" w:beforeAutospacing="1" w:after="100" w:afterAutospacing="1"/>
    </w:pPr>
    <w:rPr>
      <w:rFonts w:ascii="Verdana" w:hAnsi="Verdana" w:cs="Verdana"/>
      <w:color w:val="333333"/>
      <w:sz w:val="22"/>
      <w:szCs w:val="22"/>
    </w:rPr>
  </w:style>
  <w:style w:type="paragraph" w:styleId="27">
    <w:name w:val="Body Text Indent 2"/>
    <w:basedOn w:val="1"/>
    <w:link w:val="44"/>
    <w:qFormat/>
    <w:uiPriority w:val="99"/>
    <w:pPr>
      <w:tabs>
        <w:tab w:val="left" w:pos="0"/>
      </w:tabs>
      <w:spacing w:before="120"/>
      <w:ind w:firstLine="709"/>
      <w:jc w:val="both"/>
    </w:pPr>
    <w:rPr>
      <w:rFonts w:eastAsia="Calibri"/>
    </w:rPr>
  </w:style>
  <w:style w:type="table" w:styleId="28">
    <w:name w:val="Table Grid"/>
    <w:basedOn w:val="8"/>
    <w:qFormat/>
    <w:uiPriority w:val="99"/>
    <w:rPr>
      <w:rFonts w:eastAsia="Times New Roman"/>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Заголовок 1 Знак"/>
    <w:link w:val="2"/>
    <w:qFormat/>
    <w:locked/>
    <w:uiPriority w:val="99"/>
    <w:rPr>
      <w:rFonts w:ascii="Cambria" w:hAnsi="Cambria" w:cs="Times New Roman"/>
      <w:b/>
      <w:bCs/>
      <w:kern w:val="32"/>
      <w:sz w:val="32"/>
      <w:szCs w:val="32"/>
    </w:rPr>
  </w:style>
  <w:style w:type="character" w:customStyle="1" w:styleId="30">
    <w:name w:val="Заголовок 2 Знак"/>
    <w:link w:val="3"/>
    <w:qFormat/>
    <w:locked/>
    <w:uiPriority w:val="99"/>
    <w:rPr>
      <w:rFonts w:ascii="Cambria" w:hAnsi="Cambria" w:cs="Times New Roman"/>
      <w:b/>
      <w:bCs/>
      <w:i/>
      <w:iCs/>
      <w:sz w:val="28"/>
      <w:szCs w:val="28"/>
    </w:rPr>
  </w:style>
  <w:style w:type="character" w:customStyle="1" w:styleId="31">
    <w:name w:val="Заголовок 3 Знак"/>
    <w:link w:val="4"/>
    <w:qFormat/>
    <w:locked/>
    <w:uiPriority w:val="99"/>
    <w:rPr>
      <w:rFonts w:ascii="Cambria" w:hAnsi="Cambria" w:cs="Times New Roman"/>
      <w:b/>
      <w:bCs/>
      <w:sz w:val="26"/>
      <w:szCs w:val="26"/>
    </w:rPr>
  </w:style>
  <w:style w:type="character" w:customStyle="1" w:styleId="32">
    <w:name w:val="Заголовок 4 Знак"/>
    <w:link w:val="5"/>
    <w:qFormat/>
    <w:locked/>
    <w:uiPriority w:val="99"/>
    <w:rPr>
      <w:rFonts w:ascii="Calibri" w:hAnsi="Calibri" w:cs="Times New Roman"/>
      <w:b/>
      <w:bCs/>
      <w:sz w:val="28"/>
      <w:szCs w:val="28"/>
    </w:rPr>
  </w:style>
  <w:style w:type="character" w:customStyle="1" w:styleId="33">
    <w:name w:val="Заголовок 5 Знак"/>
    <w:link w:val="6"/>
    <w:qFormat/>
    <w:locked/>
    <w:uiPriority w:val="99"/>
    <w:rPr>
      <w:rFonts w:ascii="Calibri" w:hAnsi="Calibri" w:cs="Times New Roman"/>
      <w:b/>
      <w:bCs/>
      <w:i/>
      <w:iCs/>
      <w:sz w:val="26"/>
      <w:szCs w:val="26"/>
    </w:rPr>
  </w:style>
  <w:style w:type="paragraph" w:customStyle="1" w:styleId="34">
    <w:name w:val="ConsNormal"/>
    <w:qFormat/>
    <w:uiPriority w:val="99"/>
    <w:pPr>
      <w:autoSpaceDE w:val="0"/>
      <w:autoSpaceDN w:val="0"/>
      <w:adjustRightInd w:val="0"/>
      <w:ind w:right="19772" w:firstLine="720"/>
    </w:pPr>
    <w:rPr>
      <w:rFonts w:ascii="Arial" w:hAnsi="Arial" w:eastAsia="Times New Roman" w:cs="Arial"/>
      <w:lang w:val="ru-RU" w:eastAsia="ru-RU" w:bidi="ar-SA"/>
    </w:rPr>
  </w:style>
  <w:style w:type="character" w:customStyle="1" w:styleId="35">
    <w:name w:val="Текст сноски Знак"/>
    <w:link w:val="19"/>
    <w:qFormat/>
    <w:locked/>
    <w:uiPriority w:val="99"/>
    <w:rPr>
      <w:rFonts w:ascii="Times New Roman" w:hAnsi="Times New Roman" w:cs="Times New Roman"/>
      <w:sz w:val="20"/>
      <w:szCs w:val="20"/>
      <w:lang w:eastAsia="ru-RU"/>
    </w:rPr>
  </w:style>
  <w:style w:type="paragraph" w:customStyle="1" w:styleId="36">
    <w:name w:val="ConsPlusNormal"/>
    <w:link w:val="66"/>
    <w:qFormat/>
    <w:uiPriority w:val="99"/>
    <w:pPr>
      <w:widowControl w:val="0"/>
      <w:autoSpaceDE w:val="0"/>
      <w:autoSpaceDN w:val="0"/>
      <w:adjustRightInd w:val="0"/>
      <w:ind w:firstLine="720"/>
    </w:pPr>
    <w:rPr>
      <w:rFonts w:ascii="Arial" w:hAnsi="Arial" w:eastAsia="Times New Roman" w:cs="Arial"/>
      <w:lang w:val="ru-RU" w:eastAsia="ru-RU" w:bidi="ar-SA"/>
    </w:rPr>
  </w:style>
  <w:style w:type="character" w:customStyle="1" w:styleId="37">
    <w:name w:val="Текст примечания Знак"/>
    <w:link w:val="17"/>
    <w:qFormat/>
    <w:locked/>
    <w:uiPriority w:val="99"/>
    <w:rPr>
      <w:rFonts w:ascii="Times New Roman" w:hAnsi="Times New Roman" w:cs="Times New Roman"/>
      <w:sz w:val="20"/>
      <w:szCs w:val="20"/>
      <w:lang w:eastAsia="ru-RU"/>
    </w:rPr>
  </w:style>
  <w:style w:type="character" w:customStyle="1" w:styleId="38">
    <w:name w:val="Основной текст с отступом Знак"/>
    <w:link w:val="23"/>
    <w:qFormat/>
    <w:locked/>
    <w:uiPriority w:val="99"/>
    <w:rPr>
      <w:rFonts w:ascii="Arial" w:hAnsi="Arial" w:cs="Times New Roman"/>
      <w:sz w:val="28"/>
      <w:szCs w:val="28"/>
    </w:rPr>
  </w:style>
  <w:style w:type="character" w:customStyle="1" w:styleId="39">
    <w:name w:val="Текст выноски Знак"/>
    <w:link w:val="15"/>
    <w:semiHidden/>
    <w:qFormat/>
    <w:locked/>
    <w:uiPriority w:val="99"/>
    <w:rPr>
      <w:rFonts w:ascii="Times New Roman" w:hAnsi="Times New Roman" w:cs="Times New Roman"/>
      <w:color w:val="1F497D"/>
      <w:sz w:val="2"/>
      <w:szCs w:val="2"/>
    </w:rPr>
  </w:style>
  <w:style w:type="character" w:customStyle="1" w:styleId="40">
    <w:name w:val="Тема примечания Знак"/>
    <w:link w:val="18"/>
    <w:semiHidden/>
    <w:qFormat/>
    <w:locked/>
    <w:uiPriority w:val="99"/>
    <w:rPr>
      <w:rFonts w:ascii="Times New Roman" w:hAnsi="Times New Roman" w:cs="Times New Roman"/>
      <w:b/>
      <w:bCs/>
      <w:sz w:val="20"/>
      <w:szCs w:val="20"/>
      <w:lang w:eastAsia="ru-RU"/>
    </w:rPr>
  </w:style>
  <w:style w:type="character" w:customStyle="1" w:styleId="41">
    <w:name w:val="Верхний колонтитул Знак"/>
    <w:link w:val="20"/>
    <w:qFormat/>
    <w:locked/>
    <w:uiPriority w:val="99"/>
    <w:rPr>
      <w:rFonts w:ascii="Times New Roman" w:hAnsi="Times New Roman" w:cs="Times New Roman"/>
      <w:sz w:val="24"/>
      <w:szCs w:val="24"/>
    </w:rPr>
  </w:style>
  <w:style w:type="character" w:customStyle="1" w:styleId="42">
    <w:name w:val="Нижний колонтитул Знак"/>
    <w:link w:val="25"/>
    <w:qFormat/>
    <w:locked/>
    <w:uiPriority w:val="99"/>
    <w:rPr>
      <w:rFonts w:ascii="Times New Roman" w:hAnsi="Times New Roman" w:cs="Times New Roman"/>
      <w:sz w:val="24"/>
      <w:szCs w:val="24"/>
    </w:rPr>
  </w:style>
  <w:style w:type="character" w:customStyle="1" w:styleId="43">
    <w:name w:val="Название Знак"/>
    <w:link w:val="24"/>
    <w:qFormat/>
    <w:locked/>
    <w:uiPriority w:val="99"/>
    <w:rPr>
      <w:rFonts w:ascii="Cambria" w:hAnsi="Cambria" w:cs="Times New Roman"/>
      <w:b/>
      <w:bCs/>
      <w:kern w:val="28"/>
      <w:sz w:val="32"/>
      <w:szCs w:val="32"/>
    </w:rPr>
  </w:style>
  <w:style w:type="character" w:customStyle="1" w:styleId="44">
    <w:name w:val="Основной текст с отступом 2 Знак"/>
    <w:link w:val="27"/>
    <w:qFormat/>
    <w:locked/>
    <w:uiPriority w:val="99"/>
    <w:rPr>
      <w:rFonts w:ascii="Times New Roman" w:hAnsi="Times New Roman" w:cs="Times New Roman"/>
      <w:sz w:val="24"/>
      <w:szCs w:val="24"/>
    </w:rPr>
  </w:style>
  <w:style w:type="character" w:customStyle="1" w:styleId="45">
    <w:name w:val="Основной текст с отступом 3 Знак"/>
    <w:link w:val="16"/>
    <w:qFormat/>
    <w:locked/>
    <w:uiPriority w:val="99"/>
    <w:rPr>
      <w:rFonts w:ascii="Times New Roman" w:hAnsi="Times New Roman" w:cs="Times New Roman"/>
      <w:sz w:val="16"/>
      <w:szCs w:val="16"/>
    </w:rPr>
  </w:style>
  <w:style w:type="paragraph" w:customStyle="1" w:styleId="46">
    <w:name w:val="Знак Знак Знак Знак Знак Знак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7">
    <w:name w:val="Знак Знак Знак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8">
    <w:name w:val="Знак Знак Знак1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9">
    <w:name w:val="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0">
    <w:name w:val="u"/>
    <w:basedOn w:val="1"/>
    <w:qFormat/>
    <w:uiPriority w:val="99"/>
    <w:pPr>
      <w:spacing w:before="100" w:beforeAutospacing="1" w:after="100" w:afterAutospacing="1"/>
    </w:pPr>
  </w:style>
  <w:style w:type="paragraph" w:customStyle="1" w:styleId="51">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paragraph" w:customStyle="1" w:styleId="52">
    <w:name w:val="Знак Знак Знак Знак1"/>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3">
    <w:name w:val="ConsPlusNonformat"/>
    <w:qFormat/>
    <w:uiPriority w:val="99"/>
    <w:pPr>
      <w:autoSpaceDE w:val="0"/>
      <w:autoSpaceDN w:val="0"/>
      <w:adjustRightInd w:val="0"/>
    </w:pPr>
    <w:rPr>
      <w:rFonts w:ascii="Courier New" w:hAnsi="Courier New" w:eastAsia="Times New Roman" w:cs="Courier New"/>
      <w:lang w:val="ru-RU" w:eastAsia="ru-RU" w:bidi="ar-SA"/>
    </w:rPr>
  </w:style>
  <w:style w:type="paragraph" w:customStyle="1" w:styleId="54">
    <w:name w:val="Знак Знак Знак2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5">
    <w:name w:val="Char Char Car Car Char Char Car Car Char Char Car Car Char Char"/>
    <w:basedOn w:val="1"/>
    <w:qFormat/>
    <w:uiPriority w:val="99"/>
    <w:pPr>
      <w:spacing w:after="160" w:line="240" w:lineRule="exact"/>
    </w:pPr>
    <w:rPr>
      <w:sz w:val="20"/>
      <w:szCs w:val="20"/>
    </w:rPr>
  </w:style>
  <w:style w:type="character" w:customStyle="1" w:styleId="56">
    <w:name w:val="Основной текст Знак"/>
    <w:link w:val="21"/>
    <w:qFormat/>
    <w:locked/>
    <w:uiPriority w:val="99"/>
    <w:rPr>
      <w:rFonts w:ascii="Times New Roman" w:hAnsi="Times New Roman" w:cs="Times New Roman"/>
      <w:sz w:val="24"/>
      <w:szCs w:val="24"/>
    </w:rPr>
  </w:style>
  <w:style w:type="paragraph" w:customStyle="1" w:styleId="57">
    <w:name w:val="Цветной список - Акцент 12"/>
    <w:basedOn w:val="1"/>
    <w:qFormat/>
    <w:uiPriority w:val="99"/>
    <w:pPr>
      <w:widowControl w:val="0"/>
      <w:autoSpaceDE w:val="0"/>
      <w:autoSpaceDN w:val="0"/>
      <w:adjustRightInd w:val="0"/>
      <w:ind w:left="720"/>
    </w:pPr>
    <w:rPr>
      <w:rFonts w:ascii="Courier New" w:hAnsi="Courier New" w:cs="Courier New"/>
      <w:sz w:val="20"/>
      <w:szCs w:val="20"/>
    </w:rPr>
  </w:style>
  <w:style w:type="paragraph" w:customStyle="1" w:styleId="58">
    <w:name w:val="Светлый список — акцент 51"/>
    <w:basedOn w:val="1"/>
    <w:qFormat/>
    <w:uiPriority w:val="99"/>
    <w:pPr>
      <w:widowControl w:val="0"/>
      <w:autoSpaceDE w:val="0"/>
      <w:autoSpaceDN w:val="0"/>
      <w:adjustRightInd w:val="0"/>
      <w:ind w:left="720"/>
    </w:pPr>
    <w:rPr>
      <w:rFonts w:ascii="Courier New" w:hAnsi="Courier New" w:cs="Courier New"/>
      <w:sz w:val="20"/>
      <w:szCs w:val="20"/>
    </w:rPr>
  </w:style>
  <w:style w:type="paragraph" w:customStyle="1" w:styleId="59">
    <w:name w:val="Обычный2"/>
    <w:qFormat/>
    <w:uiPriority w:val="99"/>
    <w:rPr>
      <w:rFonts w:eastAsia="Times New Roman"/>
      <w:color w:val="000000"/>
      <w:sz w:val="24"/>
      <w:szCs w:val="24"/>
      <w:lang w:val="ru-RU" w:eastAsia="ru-RU" w:bidi="ar-SA"/>
    </w:rPr>
  </w:style>
  <w:style w:type="character" w:customStyle="1" w:styleId="60">
    <w:name w:val="apple-converted-space"/>
    <w:qFormat/>
    <w:uiPriority w:val="99"/>
    <w:rPr>
      <w:rFonts w:cs="Times New Roman"/>
    </w:rPr>
  </w:style>
  <w:style w:type="paragraph" w:customStyle="1" w:styleId="61">
    <w:name w:val="Средняя сетка 1 - Акцент 21"/>
    <w:basedOn w:val="1"/>
    <w:qFormat/>
    <w:uiPriority w:val="99"/>
    <w:pPr>
      <w:ind w:left="720"/>
    </w:pPr>
  </w:style>
  <w:style w:type="paragraph" w:customStyle="1" w:styleId="62">
    <w:name w:val="uni"/>
    <w:basedOn w:val="1"/>
    <w:qFormat/>
    <w:uiPriority w:val="99"/>
    <w:pPr>
      <w:spacing w:before="100" w:beforeAutospacing="1" w:after="100" w:afterAutospacing="1"/>
    </w:pPr>
    <w:rPr>
      <w:rFonts w:ascii="Times" w:hAnsi="Times" w:eastAsia="MS Mincho"/>
      <w:sz w:val="20"/>
      <w:szCs w:val="20"/>
    </w:rPr>
  </w:style>
  <w:style w:type="paragraph" w:customStyle="1" w:styleId="63">
    <w:name w:val="Обычный1"/>
    <w:qFormat/>
    <w:uiPriority w:val="99"/>
    <w:rPr>
      <w:rFonts w:eastAsia="Times New Roman"/>
      <w:sz w:val="24"/>
      <w:lang w:val="ru-RU" w:eastAsia="ru-RU" w:bidi="ar-SA"/>
    </w:rPr>
  </w:style>
  <w:style w:type="paragraph" w:customStyle="1" w:styleId="64">
    <w:name w:val="ConsPlusCell"/>
    <w:qFormat/>
    <w:uiPriority w:val="99"/>
    <w:pPr>
      <w:widowControl w:val="0"/>
      <w:autoSpaceDE w:val="0"/>
      <w:autoSpaceDN w:val="0"/>
      <w:adjustRightInd w:val="0"/>
    </w:pPr>
    <w:rPr>
      <w:rFonts w:ascii="Arial" w:hAnsi="Arial" w:eastAsia="Times New Roman" w:cs="Arial"/>
      <w:lang w:val="ru-RU" w:eastAsia="ru-RU" w:bidi="ar-SA"/>
    </w:rPr>
  </w:style>
  <w:style w:type="paragraph" w:styleId="65">
    <w:name w:val="List Paragraph"/>
    <w:basedOn w:val="1"/>
    <w:qFormat/>
    <w:uiPriority w:val="34"/>
    <w:pPr>
      <w:ind w:left="720"/>
      <w:contextualSpacing/>
    </w:pPr>
  </w:style>
  <w:style w:type="character" w:customStyle="1" w:styleId="66">
    <w:name w:val="ConsPlusNormal Знак"/>
    <w:link w:val="36"/>
    <w:qFormat/>
    <w:locked/>
    <w:uiPriority w:val="99"/>
    <w:rPr>
      <w:rFonts w:ascii="Arial" w:hAnsi="Arial" w:eastAsia="Times New Roman" w:cs="Arial"/>
    </w:rPr>
  </w:style>
  <w:style w:type="paragraph" w:customStyle="1" w:styleId="67">
    <w:name w:val="Default"/>
    <w:qFormat/>
    <w:uiPriority w:val="0"/>
    <w:pPr>
      <w:autoSpaceDE w:val="0"/>
      <w:autoSpaceDN w:val="0"/>
      <w:adjustRightInd w:val="0"/>
    </w:pPr>
    <w:rPr>
      <w:rFonts w:eastAsia="Calibri"/>
      <w:color w:val="000000"/>
      <w:sz w:val="24"/>
      <w:szCs w:val="24"/>
      <w:lang w:val="ru-RU" w:eastAsia="en-US" w:bidi="ar-SA"/>
    </w:rPr>
  </w:style>
  <w:style w:type="character" w:customStyle="1" w:styleId="68">
    <w:name w:val="Основной текст (10)_"/>
    <w:link w:val="69"/>
    <w:qFormat/>
    <w:uiPriority w:val="0"/>
    <w:rPr>
      <w:rFonts w:ascii="Times New Roman" w:hAnsi="Times New Roman" w:eastAsia="Times New Roman"/>
      <w:b/>
      <w:bCs/>
      <w:sz w:val="28"/>
      <w:szCs w:val="28"/>
      <w:shd w:val="clear" w:color="auto" w:fill="FFFFFF"/>
    </w:rPr>
  </w:style>
  <w:style w:type="paragraph" w:customStyle="1" w:styleId="69">
    <w:name w:val="Основной текст (10)"/>
    <w:basedOn w:val="1"/>
    <w:link w:val="68"/>
    <w:qFormat/>
    <w:uiPriority w:val="0"/>
    <w:pPr>
      <w:widowControl w:val="0"/>
      <w:shd w:val="clear" w:color="auto" w:fill="FFFFFF"/>
      <w:spacing w:line="0" w:lineRule="atLeast"/>
    </w:pPr>
    <w:rPr>
      <w:b/>
      <w:bCs/>
      <w:sz w:val="28"/>
      <w:szCs w:val="28"/>
    </w:rPr>
  </w:style>
  <w:style w:type="character" w:customStyle="1" w:styleId="70">
    <w:name w:val="Заголовок №3_"/>
    <w:link w:val="71"/>
    <w:qFormat/>
    <w:uiPriority w:val="0"/>
    <w:rPr>
      <w:rFonts w:ascii="Times New Roman" w:hAnsi="Times New Roman" w:eastAsia="Times New Roman"/>
      <w:b/>
      <w:bCs/>
      <w:sz w:val="28"/>
      <w:szCs w:val="28"/>
      <w:shd w:val="clear" w:color="auto" w:fill="FFFFFF"/>
    </w:rPr>
  </w:style>
  <w:style w:type="paragraph" w:customStyle="1" w:styleId="71">
    <w:name w:val="Заголовок №3"/>
    <w:basedOn w:val="1"/>
    <w:link w:val="70"/>
    <w:qFormat/>
    <w:uiPriority w:val="0"/>
    <w:pPr>
      <w:widowControl w:val="0"/>
      <w:shd w:val="clear" w:color="auto" w:fill="FFFFFF"/>
      <w:spacing w:before="360" w:after="360" w:line="0" w:lineRule="atLeast"/>
      <w:ind w:hanging="1020"/>
      <w:jc w:val="both"/>
      <w:outlineLvl w:val="2"/>
    </w:pPr>
    <w:rPr>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31</Pages>
  <Words>15438</Words>
  <Characters>87998</Characters>
  <Lines>733</Lines>
  <Paragraphs>206</Paragraphs>
  <TotalTime>0</TotalTime>
  <ScaleCrop>false</ScaleCrop>
  <LinksUpToDate>false</LinksUpToDate>
  <CharactersWithSpaces>103230</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2022-10-25T05:22:00Z</dcterms:created>
  <dc:creator>DanilchukN</dc:creator>
  <cp:lastModifiedBy>YagodkaYV</cp:lastModifiedBy>
  <cp:lastPrinted>2022-10-25T05:22:00Z</cp:lastPrinted>
  <dcterms:modified xsi:type="dcterms:W3CDTF">2023-03-24T05:17:15Z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D696C866B1CA4805BD9878304CB4EE48</vt:lpwstr>
  </property>
</Properties>
</file>