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FE9C2" w14:textId="183FA5F6" w:rsidR="00DB2EE8" w:rsidRPr="00CE3DEC" w:rsidRDefault="00DB2EE8" w:rsidP="00DB2EE8">
      <w:pPr>
        <w:spacing w:after="0" w:line="240" w:lineRule="auto"/>
        <w:jc w:val="center"/>
        <w:rPr>
          <w:rFonts w:ascii="Times New Roman" w:eastAsia="Times New Roman" w:hAnsi="Times New Roman" w:cs="Times New Roman"/>
          <w:noProof/>
          <w:sz w:val="24"/>
          <w:szCs w:val="20"/>
          <w:lang w:eastAsia="ru-RU"/>
        </w:rPr>
      </w:pPr>
      <w:bookmarkStart w:id="0" w:name="_Toc517681962"/>
      <w:bookmarkStart w:id="1" w:name="_GoBack"/>
      <w:bookmarkEnd w:id="1"/>
      <w:r>
        <w:rPr>
          <w:rFonts w:ascii="Times New Roman" w:eastAsia="Times New Roman" w:hAnsi="Times New Roman" w:cs="Times New Roman"/>
          <w:noProof/>
          <w:sz w:val="24"/>
          <w:szCs w:val="20"/>
          <w:lang w:eastAsia="ru-RU"/>
        </w:rPr>
        <w:drawing>
          <wp:inline distT="0" distB="0" distL="0" distR="0" wp14:anchorId="434A7E56" wp14:editId="1BDD8B2D">
            <wp:extent cx="643890" cy="885190"/>
            <wp:effectExtent l="0" t="0" r="381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885190"/>
                    </a:xfrm>
                    <a:prstGeom prst="rect">
                      <a:avLst/>
                    </a:prstGeom>
                    <a:noFill/>
                    <a:ln>
                      <a:noFill/>
                    </a:ln>
                  </pic:spPr>
                </pic:pic>
              </a:graphicData>
            </a:graphic>
          </wp:inline>
        </w:drawing>
      </w:r>
    </w:p>
    <w:p w14:paraId="0137A10E" w14:textId="77777777" w:rsidR="00DB2EE8" w:rsidRDefault="00DB2EE8" w:rsidP="00DB2EE8">
      <w:pPr>
        <w:spacing w:after="0" w:line="240" w:lineRule="auto"/>
        <w:jc w:val="center"/>
        <w:rPr>
          <w:rFonts w:ascii="Times New Roman" w:eastAsia="Times New Roman" w:hAnsi="Times New Roman" w:cs="Times New Roman"/>
          <w:b/>
          <w:noProof/>
          <w:lang w:eastAsia="ru-RU"/>
        </w:rPr>
      </w:pPr>
    </w:p>
    <w:p w14:paraId="4E2A4703" w14:textId="77777777" w:rsidR="00DB2EE8" w:rsidRPr="00CE3DEC" w:rsidRDefault="00DB2EE8" w:rsidP="00DB2EE8">
      <w:pPr>
        <w:spacing w:after="0" w:line="240" w:lineRule="auto"/>
        <w:jc w:val="center"/>
        <w:rPr>
          <w:rFonts w:ascii="Times New Roman" w:eastAsia="Times New Roman" w:hAnsi="Times New Roman" w:cs="Times New Roman"/>
          <w:b/>
          <w:noProof/>
          <w:lang w:eastAsia="ru-RU"/>
        </w:rPr>
      </w:pPr>
      <w:r w:rsidRPr="00CE3DEC">
        <w:rPr>
          <w:rFonts w:ascii="Times New Roman" w:eastAsia="Times New Roman" w:hAnsi="Times New Roman" w:cs="Times New Roman"/>
          <w:b/>
          <w:noProof/>
          <w:lang w:eastAsia="ru-RU"/>
        </w:rPr>
        <w:t>БЕЛОЯРСКИЙ РАЙОН</w:t>
      </w:r>
    </w:p>
    <w:p w14:paraId="46F32F62" w14:textId="77777777" w:rsidR="00DB2EE8" w:rsidRPr="00CE3DEC" w:rsidRDefault="00DB2EE8" w:rsidP="00DB2EE8">
      <w:pPr>
        <w:spacing w:after="0" w:line="240" w:lineRule="auto"/>
        <w:jc w:val="center"/>
        <w:rPr>
          <w:rFonts w:ascii="Times New Roman" w:eastAsia="Times New Roman" w:hAnsi="Times New Roman" w:cs="Times New Roman"/>
          <w:b/>
          <w:noProof/>
          <w:sz w:val="20"/>
          <w:szCs w:val="20"/>
          <w:lang w:eastAsia="ru-RU"/>
        </w:rPr>
      </w:pPr>
      <w:r w:rsidRPr="00CE3DEC">
        <w:rPr>
          <w:rFonts w:ascii="Times New Roman" w:eastAsia="Times New Roman" w:hAnsi="Times New Roman" w:cs="Times New Roman"/>
          <w:b/>
          <w:noProof/>
          <w:sz w:val="20"/>
          <w:szCs w:val="20"/>
          <w:lang w:eastAsia="ru-RU"/>
        </w:rPr>
        <w:t>ХАНТЫ-МАНСИЙСКИЙ АВТОНОМНЫЙ ОКРУГ - ЮГРА</w:t>
      </w:r>
    </w:p>
    <w:p w14:paraId="7A6D9A1D" w14:textId="77777777" w:rsidR="00DB2EE8" w:rsidRPr="00CE3DEC" w:rsidRDefault="00DB2EE8" w:rsidP="00DB2EE8">
      <w:pPr>
        <w:spacing w:after="0" w:line="240" w:lineRule="auto"/>
        <w:jc w:val="center"/>
        <w:rPr>
          <w:rFonts w:ascii="Times New Roman" w:eastAsia="Times New Roman" w:hAnsi="Times New Roman" w:cs="Times New Roman"/>
          <w:b/>
          <w:noProof/>
          <w:sz w:val="24"/>
          <w:szCs w:val="20"/>
          <w:lang w:eastAsia="ru-RU"/>
        </w:rPr>
      </w:pPr>
    </w:p>
    <w:p w14:paraId="59BE50BB" w14:textId="77777777" w:rsidR="00DB2EE8" w:rsidRPr="00CE3DEC" w:rsidRDefault="00DB2EE8" w:rsidP="00DB2EE8">
      <w:pPr>
        <w:spacing w:after="0" w:line="240" w:lineRule="auto"/>
        <w:jc w:val="right"/>
        <w:rPr>
          <w:rFonts w:ascii="Times New Roman" w:eastAsia="Times New Roman" w:hAnsi="Times New Roman" w:cs="Times New Roman"/>
          <w:b/>
          <w:noProof/>
          <w:sz w:val="24"/>
          <w:szCs w:val="20"/>
          <w:lang w:eastAsia="ru-RU"/>
        </w:rPr>
      </w:pPr>
    </w:p>
    <w:p w14:paraId="752BFC0F" w14:textId="77777777" w:rsidR="00DB2EE8" w:rsidRPr="00CE3DEC" w:rsidRDefault="00DB2EE8" w:rsidP="00DB2EE8">
      <w:pPr>
        <w:spacing w:after="0" w:line="240" w:lineRule="auto"/>
        <w:jc w:val="center"/>
        <w:rPr>
          <w:rFonts w:ascii="Times New Roman" w:eastAsia="Times New Roman" w:hAnsi="Times New Roman" w:cs="Times New Roman"/>
          <w:b/>
          <w:noProof/>
          <w:sz w:val="32"/>
          <w:szCs w:val="32"/>
          <w:lang w:eastAsia="ru-RU"/>
        </w:rPr>
      </w:pPr>
      <w:r w:rsidRPr="00CE3DEC">
        <w:rPr>
          <w:rFonts w:ascii="Times New Roman" w:eastAsia="Times New Roman" w:hAnsi="Times New Roman" w:cs="Times New Roman"/>
          <w:b/>
          <w:noProof/>
          <w:sz w:val="32"/>
          <w:szCs w:val="32"/>
          <w:lang w:eastAsia="ru-RU"/>
        </w:rPr>
        <w:t>ДУМА БЕЛОЯРСКОГО РАЙОНА</w:t>
      </w:r>
    </w:p>
    <w:p w14:paraId="3371BB65" w14:textId="4FF6282C" w:rsidR="00DB2EE8" w:rsidRPr="00CE3DEC" w:rsidRDefault="00DB2EE8" w:rsidP="00DB2EE8">
      <w:pPr>
        <w:spacing w:after="0" w:line="240" w:lineRule="auto"/>
        <w:jc w:val="right"/>
        <w:rPr>
          <w:rFonts w:ascii="Times New Roman" w:eastAsia="Times New Roman" w:hAnsi="Times New Roman" w:cs="Times New Roman"/>
          <w:b/>
          <w:noProof/>
          <w:sz w:val="24"/>
          <w:szCs w:val="20"/>
          <w:lang w:eastAsia="ru-RU"/>
        </w:rPr>
      </w:pPr>
    </w:p>
    <w:p w14:paraId="2D2ED38E" w14:textId="77777777" w:rsidR="00DB2EE8" w:rsidRPr="00CE3DEC" w:rsidRDefault="00DB2EE8" w:rsidP="00DB2EE8">
      <w:pPr>
        <w:spacing w:after="0" w:line="240" w:lineRule="auto"/>
        <w:jc w:val="right"/>
        <w:rPr>
          <w:rFonts w:ascii="Times New Roman" w:eastAsia="Times New Roman" w:hAnsi="Times New Roman" w:cs="Times New Roman"/>
          <w:b/>
          <w:noProof/>
          <w:sz w:val="24"/>
          <w:szCs w:val="20"/>
          <w:u w:val="single"/>
          <w:lang w:eastAsia="ru-RU"/>
        </w:rPr>
      </w:pPr>
    </w:p>
    <w:p w14:paraId="7876BB76" w14:textId="77777777" w:rsidR="00DB2EE8" w:rsidRPr="00CE3DEC" w:rsidRDefault="00DB2EE8" w:rsidP="00DB2EE8">
      <w:pPr>
        <w:spacing w:after="0" w:line="240" w:lineRule="auto"/>
        <w:jc w:val="center"/>
        <w:rPr>
          <w:rFonts w:ascii="Times New Roman" w:eastAsia="Times New Roman" w:hAnsi="Times New Roman" w:cs="Times New Roman"/>
          <w:b/>
          <w:noProof/>
          <w:sz w:val="28"/>
          <w:szCs w:val="28"/>
          <w:lang w:eastAsia="ru-RU"/>
        </w:rPr>
      </w:pPr>
      <w:r w:rsidRPr="00CE3DEC">
        <w:rPr>
          <w:rFonts w:ascii="Times New Roman" w:eastAsia="Times New Roman" w:hAnsi="Times New Roman" w:cs="Times New Roman"/>
          <w:b/>
          <w:noProof/>
          <w:sz w:val="28"/>
          <w:szCs w:val="28"/>
          <w:lang w:eastAsia="ru-RU"/>
        </w:rPr>
        <w:t>РЕШЕНИЕ</w:t>
      </w:r>
    </w:p>
    <w:p w14:paraId="7E0285A4" w14:textId="77777777" w:rsidR="00DB2EE8" w:rsidRPr="00CE3DEC" w:rsidRDefault="00DB2EE8" w:rsidP="00DB2EE8">
      <w:pPr>
        <w:spacing w:after="0" w:line="240" w:lineRule="auto"/>
        <w:rPr>
          <w:rFonts w:ascii="Times New Roman" w:eastAsia="Times New Roman" w:hAnsi="Times New Roman" w:cs="Times New Roman"/>
          <w:b/>
          <w:noProof/>
          <w:sz w:val="24"/>
          <w:szCs w:val="20"/>
          <w:lang w:eastAsia="ru-RU"/>
        </w:rPr>
      </w:pPr>
      <w:r w:rsidRPr="00CE3DEC">
        <w:rPr>
          <w:rFonts w:ascii="Times New Roman" w:eastAsia="Times New Roman" w:hAnsi="Times New Roman" w:cs="Times New Roman"/>
          <w:b/>
          <w:noProof/>
          <w:sz w:val="24"/>
          <w:szCs w:val="20"/>
          <w:lang w:eastAsia="ru-RU"/>
        </w:rPr>
        <w:t xml:space="preserve">                                                                                                                                                  </w:t>
      </w:r>
    </w:p>
    <w:p w14:paraId="41CDD472" w14:textId="77777777" w:rsidR="00DB2EE8" w:rsidRPr="003D7139" w:rsidRDefault="00DB2EE8" w:rsidP="00DB2EE8">
      <w:pPr>
        <w:spacing w:after="0" w:line="240" w:lineRule="auto"/>
        <w:rPr>
          <w:rFonts w:ascii="Times New Roman" w:eastAsia="Times New Roman" w:hAnsi="Times New Roman" w:cs="Times New Roman"/>
          <w:b/>
          <w:noProof/>
          <w:sz w:val="10"/>
          <w:szCs w:val="20"/>
          <w:lang w:eastAsia="ru-RU"/>
        </w:rPr>
      </w:pPr>
    </w:p>
    <w:p w14:paraId="105BFA99" w14:textId="282A3A74" w:rsidR="00DB2EE8" w:rsidRPr="00CE3DEC" w:rsidRDefault="00DB2EE8" w:rsidP="00DB2EE8">
      <w:pPr>
        <w:spacing w:after="0" w:line="240" w:lineRule="auto"/>
        <w:jc w:val="center"/>
        <w:rPr>
          <w:rFonts w:ascii="Times New Roman" w:eastAsia="Times New Roman" w:hAnsi="Times New Roman" w:cs="Times New Roman"/>
          <w:sz w:val="24"/>
          <w:szCs w:val="24"/>
          <w:lang w:eastAsia="ru-RU"/>
        </w:rPr>
      </w:pPr>
      <w:r w:rsidRPr="00CE3DEC">
        <w:rPr>
          <w:rFonts w:ascii="Times New Roman" w:eastAsia="Times New Roman" w:hAnsi="Times New Roman" w:cs="Times New Roman"/>
          <w:noProof/>
          <w:sz w:val="24"/>
          <w:szCs w:val="20"/>
          <w:lang w:eastAsia="ru-RU"/>
        </w:rPr>
        <w:t xml:space="preserve">от </w:t>
      </w:r>
      <w:r w:rsidR="00D8784C">
        <w:rPr>
          <w:rFonts w:ascii="Times New Roman" w:eastAsia="Times New Roman" w:hAnsi="Times New Roman" w:cs="Times New Roman"/>
          <w:noProof/>
          <w:sz w:val="24"/>
          <w:szCs w:val="20"/>
          <w:lang w:eastAsia="ru-RU"/>
        </w:rPr>
        <w:t xml:space="preserve">21 декабря </w:t>
      </w:r>
      <w:r w:rsidRPr="00CE3DEC">
        <w:rPr>
          <w:rFonts w:ascii="Times New Roman" w:eastAsia="Times New Roman" w:hAnsi="Times New Roman" w:cs="Times New Roman"/>
          <w:noProof/>
          <w:sz w:val="24"/>
          <w:szCs w:val="20"/>
          <w:lang w:eastAsia="ru-RU"/>
        </w:rPr>
        <w:t>20</w:t>
      </w:r>
      <w:r>
        <w:rPr>
          <w:rFonts w:ascii="Times New Roman" w:eastAsia="Times New Roman" w:hAnsi="Times New Roman" w:cs="Times New Roman"/>
          <w:noProof/>
          <w:sz w:val="24"/>
          <w:szCs w:val="20"/>
          <w:lang w:eastAsia="ru-RU"/>
        </w:rPr>
        <w:t>23</w:t>
      </w:r>
      <w:r w:rsidRPr="00CE3DEC">
        <w:rPr>
          <w:rFonts w:ascii="Times New Roman" w:eastAsia="Times New Roman" w:hAnsi="Times New Roman" w:cs="Times New Roman"/>
          <w:noProof/>
          <w:sz w:val="24"/>
          <w:szCs w:val="20"/>
          <w:lang w:eastAsia="ru-RU"/>
        </w:rPr>
        <w:t xml:space="preserve"> года                                                                                            </w:t>
      </w:r>
      <w:r w:rsidR="00D8784C">
        <w:rPr>
          <w:rFonts w:ascii="Times New Roman" w:eastAsia="Times New Roman" w:hAnsi="Times New Roman" w:cs="Times New Roman"/>
          <w:noProof/>
          <w:sz w:val="24"/>
          <w:szCs w:val="20"/>
          <w:lang w:eastAsia="ru-RU"/>
        </w:rPr>
        <w:t xml:space="preserve">             </w:t>
      </w:r>
      <w:r w:rsidRPr="00CE3DEC">
        <w:rPr>
          <w:rFonts w:ascii="Times New Roman" w:eastAsia="Times New Roman" w:hAnsi="Times New Roman" w:cs="Times New Roman"/>
          <w:noProof/>
          <w:sz w:val="24"/>
          <w:szCs w:val="20"/>
          <w:lang w:eastAsia="ru-RU"/>
        </w:rPr>
        <w:t xml:space="preserve">№ </w:t>
      </w:r>
      <w:r w:rsidR="00D8784C">
        <w:rPr>
          <w:rFonts w:ascii="Times New Roman" w:eastAsia="Times New Roman" w:hAnsi="Times New Roman" w:cs="Times New Roman"/>
          <w:noProof/>
          <w:sz w:val="24"/>
          <w:szCs w:val="20"/>
          <w:lang w:eastAsia="ru-RU"/>
        </w:rPr>
        <w:t>76</w:t>
      </w:r>
      <w:r w:rsidRPr="00CE3DEC">
        <w:rPr>
          <w:rFonts w:ascii="Times New Roman" w:eastAsia="Times New Roman" w:hAnsi="Times New Roman" w:cs="Times New Roman"/>
          <w:noProof/>
          <w:sz w:val="24"/>
          <w:szCs w:val="20"/>
          <w:lang w:eastAsia="ru-RU"/>
        </w:rPr>
        <w:t xml:space="preserve"> </w:t>
      </w:r>
    </w:p>
    <w:p w14:paraId="33A9899D" w14:textId="77777777" w:rsidR="00DB2EE8" w:rsidRPr="00CE3DEC" w:rsidRDefault="00DB2EE8" w:rsidP="00DB2EE8">
      <w:pPr>
        <w:spacing w:after="0" w:line="240" w:lineRule="auto"/>
        <w:jc w:val="center"/>
        <w:rPr>
          <w:rFonts w:ascii="Times New Roman" w:eastAsia="Times New Roman" w:hAnsi="Times New Roman" w:cs="Times New Roman"/>
          <w:b/>
          <w:sz w:val="24"/>
          <w:szCs w:val="24"/>
          <w:lang w:eastAsia="ru-RU"/>
        </w:rPr>
      </w:pPr>
    </w:p>
    <w:p w14:paraId="0A111133" w14:textId="77777777" w:rsidR="00DB2EE8" w:rsidRDefault="00DB2EE8" w:rsidP="00DB2EE8">
      <w:pPr>
        <w:spacing w:after="0" w:line="240" w:lineRule="auto"/>
        <w:jc w:val="center"/>
        <w:rPr>
          <w:rFonts w:ascii="Times New Roman" w:eastAsia="Times New Roman" w:hAnsi="Times New Roman" w:cs="Times New Roman"/>
          <w:b/>
          <w:sz w:val="16"/>
          <w:szCs w:val="24"/>
          <w:lang w:eastAsia="ru-RU"/>
        </w:rPr>
      </w:pPr>
    </w:p>
    <w:p w14:paraId="4BCD77BE" w14:textId="77777777" w:rsidR="00DB2EE8" w:rsidRDefault="00DB2EE8" w:rsidP="00DB2EE8">
      <w:pPr>
        <w:spacing w:after="0" w:line="240" w:lineRule="auto"/>
        <w:jc w:val="center"/>
        <w:rPr>
          <w:rFonts w:ascii="Times New Roman" w:eastAsia="Times New Roman" w:hAnsi="Times New Roman" w:cs="Times New Roman"/>
          <w:b/>
          <w:sz w:val="16"/>
          <w:szCs w:val="24"/>
          <w:lang w:eastAsia="ru-RU"/>
        </w:rPr>
      </w:pPr>
    </w:p>
    <w:p w14:paraId="24777FEE" w14:textId="77777777" w:rsidR="00DB2EE8" w:rsidRPr="003D7139" w:rsidRDefault="00DB2EE8" w:rsidP="00DB2EE8">
      <w:pPr>
        <w:spacing w:after="0" w:line="240" w:lineRule="auto"/>
        <w:jc w:val="center"/>
        <w:rPr>
          <w:rFonts w:ascii="Times New Roman" w:eastAsia="Times New Roman" w:hAnsi="Times New Roman" w:cs="Times New Roman"/>
          <w:b/>
          <w:sz w:val="16"/>
          <w:szCs w:val="24"/>
          <w:lang w:eastAsia="ru-RU"/>
        </w:rPr>
      </w:pPr>
    </w:p>
    <w:p w14:paraId="17738104" w14:textId="77777777" w:rsidR="00DB2EE8" w:rsidRDefault="00DB2EE8" w:rsidP="00DB2E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 внесении изменений в решение Думы Белоярского района </w:t>
      </w:r>
    </w:p>
    <w:p w14:paraId="452928BB" w14:textId="77777777" w:rsidR="00DB2EE8" w:rsidRPr="00CE3DEC" w:rsidRDefault="00DB2EE8" w:rsidP="00DB2E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29 октября 2014 года № 484</w:t>
      </w:r>
    </w:p>
    <w:p w14:paraId="1146907E" w14:textId="77777777" w:rsidR="00DB2EE8" w:rsidRDefault="00DB2EE8" w:rsidP="00D8784C">
      <w:pPr>
        <w:spacing w:after="0" w:line="240" w:lineRule="auto"/>
        <w:rPr>
          <w:rFonts w:ascii="Times New Roman" w:eastAsia="Times New Roman" w:hAnsi="Times New Roman" w:cs="Times New Roman"/>
          <w:b/>
          <w:sz w:val="24"/>
          <w:szCs w:val="24"/>
          <w:lang w:eastAsia="ru-RU"/>
        </w:rPr>
      </w:pPr>
    </w:p>
    <w:p w14:paraId="6BD59FC7" w14:textId="77777777" w:rsidR="00D8784C" w:rsidRDefault="00D8784C" w:rsidP="00D8784C">
      <w:pPr>
        <w:spacing w:after="0" w:line="240" w:lineRule="auto"/>
        <w:rPr>
          <w:rFonts w:ascii="Times New Roman" w:eastAsia="Times New Roman" w:hAnsi="Times New Roman" w:cs="Times New Roman"/>
          <w:b/>
          <w:sz w:val="24"/>
          <w:szCs w:val="24"/>
          <w:lang w:eastAsia="ru-RU"/>
        </w:rPr>
      </w:pPr>
    </w:p>
    <w:p w14:paraId="5B21FA01" w14:textId="77777777" w:rsidR="00DB2EE8" w:rsidRPr="00CE3DEC" w:rsidRDefault="00DB2EE8" w:rsidP="00DB2EE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3DEC">
        <w:rPr>
          <w:rFonts w:ascii="Times New Roman" w:eastAsia="Times New Roman" w:hAnsi="Times New Roman" w:cs="Times New Roman"/>
          <w:sz w:val="24"/>
          <w:szCs w:val="24"/>
          <w:lang w:eastAsia="ru-RU"/>
        </w:rPr>
        <w:t>В соответствии со статьями 17, 35 Федерального закона от 06 октября 2003 года    № 131-ФЗ «Об общих принципах организации местного самоуправления в Российской Федерации», статьей 17 Устава Белоярского района</w:t>
      </w:r>
      <w:r>
        <w:rPr>
          <w:rFonts w:ascii="Times New Roman" w:eastAsia="Times New Roman" w:hAnsi="Times New Roman" w:cs="Times New Roman"/>
          <w:sz w:val="24"/>
          <w:szCs w:val="24"/>
          <w:lang w:eastAsia="ru-RU"/>
        </w:rPr>
        <w:t>, Дума Белоярского района</w:t>
      </w:r>
      <w:r w:rsidRPr="00CE3DEC">
        <w:rPr>
          <w:rFonts w:ascii="Times New Roman" w:eastAsia="Times New Roman" w:hAnsi="Times New Roman" w:cs="Times New Roman"/>
          <w:sz w:val="24"/>
          <w:szCs w:val="24"/>
          <w:lang w:eastAsia="ru-RU"/>
        </w:rPr>
        <w:t xml:space="preserve"> </w:t>
      </w:r>
      <w:r w:rsidRPr="00CE3DEC">
        <w:rPr>
          <w:rFonts w:ascii="Times New Roman" w:eastAsia="Times New Roman" w:hAnsi="Times New Roman" w:cs="Times New Roman"/>
          <w:b/>
          <w:sz w:val="24"/>
          <w:szCs w:val="24"/>
          <w:lang w:eastAsia="ru-RU"/>
        </w:rPr>
        <w:t>р е ш и л а</w:t>
      </w:r>
      <w:r w:rsidRPr="00CE3DEC">
        <w:rPr>
          <w:rFonts w:ascii="Times New Roman" w:eastAsia="Times New Roman" w:hAnsi="Times New Roman" w:cs="Times New Roman"/>
          <w:sz w:val="24"/>
          <w:szCs w:val="24"/>
          <w:lang w:eastAsia="ru-RU"/>
        </w:rPr>
        <w:t>:</w:t>
      </w:r>
    </w:p>
    <w:p w14:paraId="4180D619" w14:textId="40315612" w:rsidR="00DB2EE8" w:rsidRDefault="00DB2EE8" w:rsidP="00DB2EE8">
      <w:pPr>
        <w:pStyle w:val="af0"/>
        <w:numPr>
          <w:ilvl w:val="0"/>
          <w:numId w:val="47"/>
        </w:numPr>
        <w:tabs>
          <w:tab w:val="left" w:pos="851"/>
          <w:tab w:val="left" w:pos="993"/>
        </w:tabs>
        <w:spacing w:after="0" w:line="240" w:lineRule="auto"/>
        <w:ind w:left="0" w:firstLine="720"/>
        <w:jc w:val="both"/>
        <w:rPr>
          <w:rFonts w:ascii="Times New Roman" w:eastAsia="Calibri" w:hAnsi="Times New Roman" w:cs="Times New Roman"/>
          <w:sz w:val="24"/>
          <w:szCs w:val="24"/>
        </w:rPr>
      </w:pPr>
      <w:r w:rsidRPr="008F1E0A">
        <w:rPr>
          <w:rFonts w:ascii="Times New Roman" w:eastAsia="Calibri" w:hAnsi="Times New Roman" w:cs="Times New Roman"/>
          <w:sz w:val="24"/>
          <w:szCs w:val="24"/>
        </w:rPr>
        <w:t xml:space="preserve">Внести в решение Думы Белоярского района от 29 октября 2014 года № 484 </w:t>
      </w:r>
      <w:r>
        <w:rPr>
          <w:rFonts w:ascii="Times New Roman" w:eastAsia="Calibri" w:hAnsi="Times New Roman" w:cs="Times New Roman"/>
          <w:sz w:val="24"/>
          <w:szCs w:val="24"/>
        </w:rPr>
        <w:t xml:space="preserve">              </w:t>
      </w:r>
      <w:r w:rsidRPr="008F1E0A">
        <w:rPr>
          <w:rFonts w:ascii="Times New Roman" w:eastAsia="Calibri" w:hAnsi="Times New Roman" w:cs="Times New Roman"/>
          <w:sz w:val="24"/>
          <w:szCs w:val="24"/>
        </w:rPr>
        <w:t xml:space="preserve">«Об утверждении Стратегии социально-экономического развития Белоярского района </w:t>
      </w:r>
      <w:r>
        <w:rPr>
          <w:rFonts w:ascii="Times New Roman" w:eastAsia="Calibri" w:hAnsi="Times New Roman" w:cs="Times New Roman"/>
          <w:sz w:val="24"/>
          <w:szCs w:val="24"/>
        </w:rPr>
        <w:t xml:space="preserve">              </w:t>
      </w:r>
      <w:r w:rsidRPr="008F1E0A">
        <w:rPr>
          <w:rFonts w:ascii="Times New Roman" w:eastAsia="Calibri" w:hAnsi="Times New Roman" w:cs="Times New Roman"/>
          <w:sz w:val="24"/>
          <w:szCs w:val="24"/>
        </w:rPr>
        <w:t>до 2030 года»</w:t>
      </w:r>
      <w:r>
        <w:rPr>
          <w:rFonts w:ascii="Times New Roman" w:eastAsia="Calibri" w:hAnsi="Times New Roman" w:cs="Times New Roman"/>
          <w:sz w:val="24"/>
          <w:szCs w:val="24"/>
        </w:rPr>
        <w:t xml:space="preserve"> (далее – решение) следующие изменения:</w:t>
      </w:r>
    </w:p>
    <w:p w14:paraId="06A25FD7" w14:textId="77777777" w:rsidR="00DB2EE8" w:rsidRDefault="00DB2EE8" w:rsidP="00DB2EE8">
      <w:pPr>
        <w:pStyle w:val="af0"/>
        <w:numPr>
          <w:ilvl w:val="0"/>
          <w:numId w:val="48"/>
        </w:numPr>
        <w:tabs>
          <w:tab w:val="left" w:pos="851"/>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название решения изложить в следующей редакции:</w:t>
      </w:r>
    </w:p>
    <w:p w14:paraId="1E437E05" w14:textId="77777777" w:rsidR="00DB2EE8" w:rsidRDefault="00DB2EE8" w:rsidP="00DB2EE8">
      <w:pPr>
        <w:pStyle w:val="af0"/>
        <w:tabs>
          <w:tab w:val="left" w:pos="851"/>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7F6BA8">
        <w:rPr>
          <w:rFonts w:ascii="Times New Roman" w:eastAsia="Calibri" w:hAnsi="Times New Roman" w:cs="Times New Roman"/>
          <w:sz w:val="24"/>
          <w:szCs w:val="24"/>
        </w:rPr>
        <w:t>Об утверждении Стратегии социально-экономического развития</w:t>
      </w:r>
      <w:r>
        <w:rPr>
          <w:rFonts w:ascii="Times New Roman" w:eastAsia="Calibri" w:hAnsi="Times New Roman" w:cs="Times New Roman"/>
          <w:sz w:val="24"/>
          <w:szCs w:val="24"/>
        </w:rPr>
        <w:t xml:space="preserve"> </w:t>
      </w:r>
      <w:r w:rsidRPr="007F6BA8">
        <w:rPr>
          <w:rFonts w:ascii="Times New Roman" w:eastAsia="Calibri" w:hAnsi="Times New Roman" w:cs="Times New Roman"/>
          <w:sz w:val="24"/>
          <w:szCs w:val="24"/>
        </w:rPr>
        <w:t>Белоярского района до 203</w:t>
      </w:r>
      <w:r>
        <w:rPr>
          <w:rFonts w:ascii="Times New Roman" w:eastAsia="Calibri" w:hAnsi="Times New Roman" w:cs="Times New Roman"/>
          <w:sz w:val="24"/>
          <w:szCs w:val="24"/>
        </w:rPr>
        <w:t>6</w:t>
      </w:r>
      <w:r w:rsidRPr="007F6BA8">
        <w:rPr>
          <w:rFonts w:ascii="Times New Roman" w:eastAsia="Calibri" w:hAnsi="Times New Roman" w:cs="Times New Roman"/>
          <w:sz w:val="24"/>
          <w:szCs w:val="24"/>
        </w:rPr>
        <w:t xml:space="preserve"> года</w:t>
      </w:r>
      <w:r>
        <w:rPr>
          <w:rFonts w:ascii="Times New Roman" w:eastAsia="Calibri" w:hAnsi="Times New Roman" w:cs="Times New Roman"/>
          <w:sz w:val="24"/>
          <w:szCs w:val="24"/>
        </w:rPr>
        <w:t>»;</w:t>
      </w:r>
    </w:p>
    <w:p w14:paraId="1E464129" w14:textId="77777777" w:rsidR="00DB2EE8" w:rsidRDefault="00DB2EE8" w:rsidP="00DB2EE8">
      <w:pPr>
        <w:pStyle w:val="af0"/>
        <w:numPr>
          <w:ilvl w:val="0"/>
          <w:numId w:val="48"/>
        </w:numPr>
        <w:tabs>
          <w:tab w:val="left" w:pos="851"/>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пункт 1 решения изложить в следующей редакции:</w:t>
      </w:r>
    </w:p>
    <w:p w14:paraId="083E9658" w14:textId="77777777" w:rsidR="00DB2EE8" w:rsidRDefault="00DB2EE8" w:rsidP="00DB2EE8">
      <w:pPr>
        <w:pStyle w:val="af0"/>
        <w:tabs>
          <w:tab w:val="left" w:pos="851"/>
          <w:tab w:val="left" w:pos="993"/>
        </w:tabs>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 Утвердить прилагаемую Стратегию социально-экономического развития Белоярского района до 2036 года.»</w:t>
      </w:r>
      <w:r w:rsidRPr="008F1E0A">
        <w:rPr>
          <w:rFonts w:ascii="Times New Roman" w:eastAsia="Calibri" w:hAnsi="Times New Roman" w:cs="Times New Roman"/>
          <w:sz w:val="24"/>
          <w:szCs w:val="24"/>
        </w:rPr>
        <w:t>;</w:t>
      </w:r>
    </w:p>
    <w:p w14:paraId="641A5647" w14:textId="7CF346A0" w:rsidR="00DB2EE8" w:rsidRPr="008F1E0A" w:rsidRDefault="00DB2EE8" w:rsidP="00DB2EE8">
      <w:pPr>
        <w:pStyle w:val="af0"/>
        <w:tabs>
          <w:tab w:val="left" w:pos="851"/>
          <w:tab w:val="left" w:pos="993"/>
        </w:tabs>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 приложение к решению «Стратегия с</w:t>
      </w:r>
      <w:r w:rsidRPr="008F1E0A">
        <w:rPr>
          <w:rFonts w:ascii="Times New Roman" w:eastAsia="Calibri" w:hAnsi="Times New Roman" w:cs="Times New Roman"/>
          <w:sz w:val="24"/>
          <w:szCs w:val="24"/>
        </w:rPr>
        <w:t>оциально-экономического развития Белоярского района до 2030 года</w:t>
      </w:r>
      <w:r>
        <w:rPr>
          <w:rFonts w:ascii="Times New Roman" w:eastAsia="Calibri" w:hAnsi="Times New Roman" w:cs="Times New Roman"/>
          <w:sz w:val="24"/>
          <w:szCs w:val="24"/>
        </w:rPr>
        <w:t>» изложить в редакции согласно приложению                             к настоящему решению.</w:t>
      </w:r>
    </w:p>
    <w:p w14:paraId="616CD75B" w14:textId="77777777" w:rsidR="00DB2EE8" w:rsidRPr="00414F43" w:rsidRDefault="00DB2EE8" w:rsidP="00DB2EE8">
      <w:pPr>
        <w:pStyle w:val="af0"/>
        <w:numPr>
          <w:ilvl w:val="0"/>
          <w:numId w:val="47"/>
        </w:numPr>
        <w:tabs>
          <w:tab w:val="left" w:pos="851"/>
          <w:tab w:val="left" w:pos="993"/>
        </w:tabs>
        <w:spacing w:after="0" w:line="240" w:lineRule="auto"/>
        <w:ind w:left="0" w:firstLine="720"/>
        <w:jc w:val="both"/>
        <w:rPr>
          <w:rFonts w:ascii="Times New Roman" w:eastAsia="Times New Roman" w:hAnsi="Times New Roman" w:cs="Times New Roman"/>
          <w:sz w:val="24"/>
          <w:szCs w:val="24"/>
          <w:lang w:eastAsia="ru-RU"/>
        </w:rPr>
      </w:pPr>
      <w:r w:rsidRPr="00414F43">
        <w:rPr>
          <w:rFonts w:ascii="Times New Roman" w:eastAsia="Times New Roman" w:hAnsi="Times New Roman" w:cs="Times New Roman"/>
          <w:sz w:val="24"/>
          <w:szCs w:val="24"/>
          <w:lang w:eastAsia="ru-RU"/>
        </w:rPr>
        <w:t>Опубликовать настоящее решение в газете «Белоярские вести. Официальный выпуск».</w:t>
      </w:r>
    </w:p>
    <w:p w14:paraId="278E97AD" w14:textId="77777777" w:rsidR="00DB2EE8" w:rsidRPr="00CE3DEC" w:rsidRDefault="00DB2EE8" w:rsidP="00DB2EE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E3DEC">
        <w:rPr>
          <w:rFonts w:ascii="Times New Roman" w:eastAsia="Times New Roman" w:hAnsi="Times New Roman" w:cs="Times New Roman"/>
          <w:sz w:val="24"/>
          <w:szCs w:val="24"/>
          <w:lang w:eastAsia="ru-RU"/>
        </w:rPr>
        <w:t>.</w:t>
      </w:r>
      <w:r w:rsidRPr="00CE3DEC">
        <w:rPr>
          <w:rFonts w:ascii="Times New Roman" w:eastAsia="Times New Roman" w:hAnsi="Times New Roman" w:cs="Times New Roman"/>
          <w:b/>
          <w:sz w:val="24"/>
          <w:szCs w:val="24"/>
          <w:lang w:eastAsia="ru-RU"/>
        </w:rPr>
        <w:t xml:space="preserve"> </w:t>
      </w:r>
      <w:r w:rsidRPr="00CE3DEC">
        <w:rPr>
          <w:rFonts w:ascii="Times New Roman" w:eastAsia="Times New Roman" w:hAnsi="Times New Roman" w:cs="Times New Roman"/>
          <w:sz w:val="24"/>
          <w:szCs w:val="24"/>
          <w:lang w:eastAsia="ru-RU"/>
        </w:rPr>
        <w:t>Настоящее решение вступает в силу после его официального опубликования.</w:t>
      </w:r>
    </w:p>
    <w:p w14:paraId="36B9555D" w14:textId="77777777" w:rsidR="00DB2EE8" w:rsidRDefault="00DB2EE8" w:rsidP="00DB2EE8">
      <w:pPr>
        <w:spacing w:after="0" w:line="240" w:lineRule="auto"/>
        <w:ind w:firstLine="720"/>
        <w:jc w:val="both"/>
        <w:rPr>
          <w:rFonts w:ascii="Times New Roman" w:eastAsia="Times New Roman" w:hAnsi="Times New Roman" w:cs="Times New Roman"/>
          <w:sz w:val="24"/>
          <w:szCs w:val="24"/>
          <w:lang w:eastAsia="ru-RU"/>
        </w:rPr>
      </w:pPr>
    </w:p>
    <w:p w14:paraId="5345EEFB" w14:textId="77777777" w:rsidR="00DB2EE8" w:rsidRDefault="00DB2EE8" w:rsidP="00DB2EE8">
      <w:pPr>
        <w:spacing w:after="0" w:line="240" w:lineRule="auto"/>
        <w:ind w:firstLine="720"/>
        <w:jc w:val="both"/>
        <w:rPr>
          <w:rFonts w:ascii="Times New Roman" w:eastAsia="Times New Roman" w:hAnsi="Times New Roman" w:cs="Times New Roman"/>
          <w:sz w:val="24"/>
          <w:szCs w:val="24"/>
          <w:lang w:eastAsia="ru-RU"/>
        </w:rPr>
      </w:pPr>
    </w:p>
    <w:p w14:paraId="3CEE0620" w14:textId="77777777" w:rsidR="00DB2EE8" w:rsidRPr="00CE3DEC" w:rsidRDefault="00DB2EE8" w:rsidP="00DB2EE8">
      <w:pPr>
        <w:spacing w:after="0" w:line="240" w:lineRule="auto"/>
        <w:ind w:firstLine="720"/>
        <w:jc w:val="both"/>
        <w:rPr>
          <w:rFonts w:ascii="Times New Roman" w:eastAsia="Times New Roman" w:hAnsi="Times New Roman" w:cs="Times New Roman"/>
          <w:sz w:val="24"/>
          <w:szCs w:val="24"/>
          <w:lang w:eastAsia="ru-RU"/>
        </w:rPr>
      </w:pPr>
    </w:p>
    <w:p w14:paraId="7F0CB436" w14:textId="77777777" w:rsidR="00DB2EE8" w:rsidRPr="0048711C" w:rsidRDefault="00DB2EE8" w:rsidP="00DB2EE8">
      <w:pPr>
        <w:widowControl w:val="0"/>
        <w:autoSpaceDE w:val="0"/>
        <w:autoSpaceDN w:val="0"/>
        <w:spacing w:after="0" w:line="240" w:lineRule="auto"/>
        <w:jc w:val="both"/>
        <w:rPr>
          <w:rFonts w:ascii="Times New Roman" w:eastAsia="Times New Roman" w:hAnsi="Times New Roman" w:cs="Calibri"/>
          <w:color w:val="FF0000"/>
          <w:sz w:val="24"/>
          <w:szCs w:val="24"/>
          <w:lang w:eastAsia="ru-RU"/>
        </w:rPr>
      </w:pPr>
      <w:r>
        <w:rPr>
          <w:rFonts w:ascii="Times New Roman" w:eastAsia="Times New Roman" w:hAnsi="Times New Roman" w:cs="Calibri"/>
          <w:sz w:val="24"/>
          <w:szCs w:val="24"/>
          <w:lang w:eastAsia="ru-RU"/>
        </w:rPr>
        <w:t xml:space="preserve">Председатель Думы Белоярского района                                                              </w:t>
      </w:r>
      <w:r w:rsidRPr="00D418A5">
        <w:rPr>
          <w:rFonts w:ascii="Times New Roman" w:eastAsia="Times New Roman" w:hAnsi="Times New Roman" w:cs="Calibri"/>
          <w:sz w:val="24"/>
          <w:szCs w:val="24"/>
          <w:lang w:eastAsia="ru-RU"/>
        </w:rPr>
        <w:t>А.Г.Берестов</w:t>
      </w:r>
    </w:p>
    <w:p w14:paraId="015396A8" w14:textId="77777777" w:rsidR="00DB2EE8" w:rsidRDefault="00DB2EE8" w:rsidP="00DB2EE8">
      <w:pPr>
        <w:spacing w:after="0" w:line="240" w:lineRule="auto"/>
        <w:rPr>
          <w:rFonts w:ascii="Times New Roman" w:eastAsia="Calibri" w:hAnsi="Times New Roman" w:cs="Times New Roman"/>
          <w:sz w:val="32"/>
          <w:szCs w:val="24"/>
        </w:rPr>
      </w:pPr>
    </w:p>
    <w:p w14:paraId="53432DEE" w14:textId="77777777" w:rsidR="00DB2EE8" w:rsidRPr="003D7139" w:rsidRDefault="00DB2EE8" w:rsidP="00DB2EE8">
      <w:pPr>
        <w:spacing w:after="0" w:line="240" w:lineRule="auto"/>
        <w:rPr>
          <w:rFonts w:ascii="Times New Roman" w:eastAsia="Calibri" w:hAnsi="Times New Roman" w:cs="Times New Roman"/>
          <w:sz w:val="32"/>
          <w:szCs w:val="24"/>
        </w:rPr>
      </w:pPr>
    </w:p>
    <w:p w14:paraId="2AA34FD4" w14:textId="1D310056" w:rsidR="00DB2EE8" w:rsidRPr="00DB2EE8" w:rsidRDefault="00DB2EE8" w:rsidP="00DB2EE8">
      <w:pPr>
        <w:spacing w:after="0" w:line="240" w:lineRule="auto"/>
        <w:rPr>
          <w:rFonts w:ascii="Times New Roman" w:eastAsia="Calibri" w:hAnsi="Times New Roman" w:cs="Times New Roman"/>
          <w:sz w:val="24"/>
          <w:szCs w:val="24"/>
        </w:rPr>
      </w:pPr>
      <w:r w:rsidRPr="007C697E">
        <w:rPr>
          <w:rFonts w:ascii="Times New Roman" w:eastAsia="Calibri" w:hAnsi="Times New Roman" w:cs="Times New Roman"/>
          <w:sz w:val="24"/>
          <w:szCs w:val="24"/>
        </w:rPr>
        <w:t>Глава Белоярского района</w:t>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r>
      <w:r w:rsidRPr="007C697E">
        <w:rPr>
          <w:rFonts w:ascii="Times New Roman" w:eastAsia="Calibri" w:hAnsi="Times New Roman" w:cs="Times New Roman"/>
          <w:sz w:val="24"/>
          <w:szCs w:val="24"/>
        </w:rPr>
        <w:tab/>
        <w:t xml:space="preserve"> С.П.Маненков</w:t>
      </w:r>
    </w:p>
    <w:p w14:paraId="563A463D" w14:textId="77777777" w:rsidR="00DB2EE8" w:rsidRDefault="00DB2EE8" w:rsidP="00F147E7">
      <w:pPr>
        <w:spacing w:after="0" w:line="240" w:lineRule="auto"/>
        <w:ind w:firstLine="5245"/>
        <w:jc w:val="center"/>
        <w:rPr>
          <w:rFonts w:ascii="Times New Roman" w:eastAsiaTheme="majorEastAsia" w:hAnsi="Times New Roman" w:cstheme="majorBidi"/>
          <w:bCs/>
          <w:sz w:val="24"/>
          <w:szCs w:val="24"/>
        </w:rPr>
      </w:pPr>
    </w:p>
    <w:p w14:paraId="62983EC6" w14:textId="77777777" w:rsidR="004E36B4" w:rsidRDefault="004E36B4" w:rsidP="004E36B4">
      <w:pPr>
        <w:spacing w:after="0" w:line="240" w:lineRule="auto"/>
        <w:rPr>
          <w:rFonts w:ascii="Times New Roman" w:eastAsiaTheme="majorEastAsia" w:hAnsi="Times New Roman" w:cstheme="majorBidi"/>
          <w:bCs/>
          <w:sz w:val="24"/>
          <w:szCs w:val="24"/>
        </w:rPr>
      </w:pPr>
    </w:p>
    <w:p w14:paraId="7D5F903F" w14:textId="77777777" w:rsidR="00D8784C" w:rsidRDefault="00D8784C" w:rsidP="004E36B4">
      <w:pPr>
        <w:spacing w:after="0" w:line="240" w:lineRule="auto"/>
        <w:rPr>
          <w:rFonts w:ascii="Times New Roman" w:eastAsiaTheme="majorEastAsia" w:hAnsi="Times New Roman" w:cstheme="majorBidi"/>
          <w:bCs/>
          <w:sz w:val="24"/>
          <w:szCs w:val="24"/>
        </w:rPr>
      </w:pPr>
    </w:p>
    <w:p w14:paraId="7711401D" w14:textId="77777777" w:rsidR="00D8784C" w:rsidRDefault="00D8784C" w:rsidP="00DB2EE8">
      <w:pPr>
        <w:tabs>
          <w:tab w:val="left" w:pos="6096"/>
        </w:tabs>
        <w:spacing w:after="0" w:line="240" w:lineRule="auto"/>
        <w:ind w:firstLine="5245"/>
        <w:jc w:val="center"/>
        <w:rPr>
          <w:rFonts w:ascii="Times New Roman" w:eastAsiaTheme="majorEastAsia" w:hAnsi="Times New Roman" w:cstheme="majorBidi"/>
          <w:bCs/>
          <w:sz w:val="24"/>
          <w:szCs w:val="24"/>
        </w:rPr>
      </w:pPr>
    </w:p>
    <w:p w14:paraId="5B890AB9" w14:textId="77777777" w:rsidR="00F147E7" w:rsidRPr="00F147E7" w:rsidRDefault="00F147E7" w:rsidP="00DB2EE8">
      <w:pPr>
        <w:tabs>
          <w:tab w:val="left" w:pos="6096"/>
        </w:tabs>
        <w:spacing w:after="0" w:line="240" w:lineRule="auto"/>
        <w:ind w:firstLine="5245"/>
        <w:jc w:val="center"/>
        <w:rPr>
          <w:rFonts w:ascii="Times New Roman" w:eastAsiaTheme="majorEastAsia" w:hAnsi="Times New Roman" w:cstheme="majorBidi"/>
          <w:bCs/>
          <w:sz w:val="24"/>
          <w:szCs w:val="24"/>
        </w:rPr>
      </w:pPr>
      <w:r w:rsidRPr="00F147E7">
        <w:rPr>
          <w:rFonts w:ascii="Times New Roman" w:eastAsiaTheme="majorEastAsia" w:hAnsi="Times New Roman" w:cstheme="majorBidi"/>
          <w:bCs/>
          <w:sz w:val="24"/>
          <w:szCs w:val="24"/>
        </w:rPr>
        <w:lastRenderedPageBreak/>
        <w:t>ПРИЛОЖЕНИЕ</w:t>
      </w:r>
    </w:p>
    <w:p w14:paraId="60DA61E2" w14:textId="376BBF72" w:rsidR="00F147E7" w:rsidRDefault="00F147E7" w:rsidP="00F147E7">
      <w:pPr>
        <w:spacing w:after="0" w:line="240" w:lineRule="auto"/>
        <w:ind w:firstLine="5245"/>
        <w:jc w:val="center"/>
        <w:rPr>
          <w:rFonts w:ascii="Times New Roman" w:eastAsiaTheme="majorEastAsia" w:hAnsi="Times New Roman" w:cstheme="majorBidi"/>
          <w:bCs/>
          <w:sz w:val="24"/>
          <w:szCs w:val="24"/>
        </w:rPr>
      </w:pPr>
      <w:r>
        <w:rPr>
          <w:rFonts w:ascii="Times New Roman" w:eastAsiaTheme="majorEastAsia" w:hAnsi="Times New Roman" w:cstheme="majorBidi"/>
          <w:bCs/>
          <w:sz w:val="24"/>
          <w:szCs w:val="24"/>
        </w:rPr>
        <w:t xml:space="preserve">к решению Думы Белоярского района </w:t>
      </w:r>
    </w:p>
    <w:p w14:paraId="1E568619" w14:textId="19F5611D" w:rsidR="00F147E7" w:rsidRDefault="00D8784C" w:rsidP="00F147E7">
      <w:pPr>
        <w:spacing w:after="0" w:line="240" w:lineRule="auto"/>
        <w:ind w:firstLine="5245"/>
        <w:jc w:val="center"/>
        <w:rPr>
          <w:rFonts w:ascii="Times New Roman" w:eastAsiaTheme="majorEastAsia" w:hAnsi="Times New Roman" w:cstheme="majorBidi"/>
          <w:bCs/>
          <w:sz w:val="24"/>
          <w:szCs w:val="24"/>
        </w:rPr>
      </w:pPr>
      <w:r>
        <w:rPr>
          <w:rFonts w:ascii="Times New Roman" w:eastAsiaTheme="majorEastAsia" w:hAnsi="Times New Roman" w:cstheme="majorBidi"/>
          <w:bCs/>
          <w:sz w:val="24"/>
          <w:szCs w:val="24"/>
        </w:rPr>
        <w:t xml:space="preserve">от 21 </w:t>
      </w:r>
      <w:r w:rsidR="00F147E7">
        <w:rPr>
          <w:rFonts w:ascii="Times New Roman" w:eastAsiaTheme="majorEastAsia" w:hAnsi="Times New Roman" w:cstheme="majorBidi"/>
          <w:bCs/>
          <w:sz w:val="24"/>
          <w:szCs w:val="24"/>
        </w:rPr>
        <w:t>декабря 2023 года №</w:t>
      </w:r>
      <w:r>
        <w:rPr>
          <w:rFonts w:ascii="Times New Roman" w:eastAsiaTheme="majorEastAsia" w:hAnsi="Times New Roman" w:cstheme="majorBidi"/>
          <w:bCs/>
          <w:sz w:val="24"/>
          <w:szCs w:val="24"/>
        </w:rPr>
        <w:t xml:space="preserve"> 76</w:t>
      </w:r>
      <w:r w:rsidR="00F147E7">
        <w:rPr>
          <w:rFonts w:ascii="Times New Roman" w:eastAsiaTheme="majorEastAsia" w:hAnsi="Times New Roman" w:cstheme="majorBidi"/>
          <w:bCs/>
          <w:sz w:val="24"/>
          <w:szCs w:val="24"/>
        </w:rPr>
        <w:t xml:space="preserve"> </w:t>
      </w:r>
    </w:p>
    <w:p w14:paraId="5BF2CA1B" w14:textId="77777777" w:rsidR="00F147E7" w:rsidRDefault="00F147E7" w:rsidP="00F147E7">
      <w:pPr>
        <w:spacing w:after="0" w:line="240" w:lineRule="auto"/>
        <w:ind w:firstLine="5245"/>
        <w:jc w:val="center"/>
        <w:rPr>
          <w:rFonts w:ascii="Times New Roman" w:eastAsiaTheme="majorEastAsia" w:hAnsi="Times New Roman" w:cstheme="majorBidi"/>
          <w:bCs/>
          <w:sz w:val="24"/>
          <w:szCs w:val="24"/>
        </w:rPr>
      </w:pPr>
    </w:p>
    <w:p w14:paraId="0C404973" w14:textId="77777777" w:rsidR="00F147E7" w:rsidRDefault="00F147E7" w:rsidP="00F147E7">
      <w:pPr>
        <w:spacing w:after="0" w:line="240" w:lineRule="auto"/>
        <w:ind w:firstLine="5245"/>
        <w:jc w:val="center"/>
        <w:rPr>
          <w:rFonts w:ascii="Times New Roman" w:eastAsiaTheme="majorEastAsia" w:hAnsi="Times New Roman" w:cstheme="majorBidi"/>
          <w:bCs/>
          <w:sz w:val="24"/>
          <w:szCs w:val="24"/>
        </w:rPr>
      </w:pPr>
    </w:p>
    <w:p w14:paraId="530E9021" w14:textId="6C320BCE" w:rsidR="00F147E7" w:rsidRPr="00F147E7" w:rsidRDefault="00F147E7" w:rsidP="00F147E7">
      <w:pPr>
        <w:spacing w:after="0" w:line="240" w:lineRule="auto"/>
        <w:ind w:firstLine="5245"/>
        <w:jc w:val="center"/>
        <w:rPr>
          <w:rFonts w:ascii="Times New Roman" w:eastAsiaTheme="majorEastAsia" w:hAnsi="Times New Roman" w:cstheme="majorBidi"/>
          <w:bCs/>
          <w:sz w:val="24"/>
          <w:szCs w:val="24"/>
        </w:rPr>
      </w:pPr>
      <w:r w:rsidRPr="00F147E7">
        <w:rPr>
          <w:rFonts w:ascii="Times New Roman" w:eastAsiaTheme="majorEastAsia" w:hAnsi="Times New Roman" w:cstheme="majorBidi"/>
          <w:bCs/>
          <w:sz w:val="24"/>
          <w:szCs w:val="24"/>
        </w:rPr>
        <w:t>У</w:t>
      </w:r>
      <w:r>
        <w:rPr>
          <w:rFonts w:ascii="Times New Roman" w:eastAsiaTheme="majorEastAsia" w:hAnsi="Times New Roman" w:cstheme="majorBidi"/>
          <w:bCs/>
          <w:sz w:val="24"/>
          <w:szCs w:val="24"/>
        </w:rPr>
        <w:t>ТВЕРЖДЕНА</w:t>
      </w:r>
    </w:p>
    <w:p w14:paraId="70BC239E" w14:textId="77777777" w:rsidR="00F147E7" w:rsidRPr="00F147E7" w:rsidRDefault="00F147E7" w:rsidP="00F147E7">
      <w:pPr>
        <w:spacing w:after="0" w:line="240" w:lineRule="auto"/>
        <w:ind w:firstLine="5245"/>
        <w:jc w:val="center"/>
        <w:rPr>
          <w:rFonts w:ascii="Times New Roman" w:eastAsiaTheme="majorEastAsia" w:hAnsi="Times New Roman" w:cstheme="majorBidi"/>
          <w:bCs/>
          <w:sz w:val="24"/>
          <w:szCs w:val="24"/>
        </w:rPr>
      </w:pPr>
      <w:r w:rsidRPr="00F147E7">
        <w:rPr>
          <w:rFonts w:ascii="Times New Roman" w:eastAsiaTheme="majorEastAsia" w:hAnsi="Times New Roman" w:cstheme="majorBidi"/>
          <w:bCs/>
          <w:sz w:val="24"/>
          <w:szCs w:val="24"/>
        </w:rPr>
        <w:t>решением</w:t>
      </w:r>
    </w:p>
    <w:p w14:paraId="7CAF583C" w14:textId="77777777" w:rsidR="00F147E7" w:rsidRPr="00F147E7" w:rsidRDefault="00F147E7" w:rsidP="00F147E7">
      <w:pPr>
        <w:spacing w:after="0" w:line="240" w:lineRule="auto"/>
        <w:ind w:firstLine="5245"/>
        <w:jc w:val="center"/>
        <w:rPr>
          <w:rFonts w:ascii="Times New Roman" w:eastAsiaTheme="majorEastAsia" w:hAnsi="Times New Roman" w:cstheme="majorBidi"/>
          <w:bCs/>
          <w:sz w:val="24"/>
          <w:szCs w:val="24"/>
        </w:rPr>
      </w:pPr>
      <w:r w:rsidRPr="00F147E7">
        <w:rPr>
          <w:rFonts w:ascii="Times New Roman" w:eastAsiaTheme="majorEastAsia" w:hAnsi="Times New Roman" w:cstheme="majorBidi"/>
          <w:bCs/>
          <w:sz w:val="24"/>
          <w:szCs w:val="24"/>
        </w:rPr>
        <w:t>Думы Белоярского района</w:t>
      </w:r>
    </w:p>
    <w:p w14:paraId="4A55A6F0" w14:textId="4EF3B119" w:rsidR="008221A0" w:rsidRDefault="00F147E7" w:rsidP="00F147E7">
      <w:pPr>
        <w:spacing w:after="0" w:line="240" w:lineRule="auto"/>
        <w:ind w:firstLine="5245"/>
        <w:jc w:val="center"/>
        <w:rPr>
          <w:rFonts w:ascii="Times New Roman" w:hAnsi="Times New Roman"/>
          <w:color w:val="FF0000"/>
          <w:sz w:val="24"/>
          <w:szCs w:val="24"/>
        </w:rPr>
      </w:pPr>
      <w:r w:rsidRPr="00F147E7">
        <w:rPr>
          <w:rFonts w:ascii="Times New Roman" w:eastAsiaTheme="majorEastAsia" w:hAnsi="Times New Roman" w:cstheme="majorBidi"/>
          <w:bCs/>
          <w:sz w:val="24"/>
          <w:szCs w:val="24"/>
        </w:rPr>
        <w:t xml:space="preserve">от 29 октября 2014 года </w:t>
      </w:r>
      <w:r>
        <w:rPr>
          <w:rFonts w:ascii="Times New Roman" w:eastAsiaTheme="majorEastAsia" w:hAnsi="Times New Roman" w:cstheme="majorBidi"/>
          <w:bCs/>
          <w:sz w:val="24"/>
          <w:szCs w:val="24"/>
        </w:rPr>
        <w:t>№</w:t>
      </w:r>
      <w:r w:rsidRPr="00F147E7">
        <w:rPr>
          <w:rFonts w:ascii="Times New Roman" w:eastAsiaTheme="majorEastAsia" w:hAnsi="Times New Roman" w:cstheme="majorBidi"/>
          <w:bCs/>
          <w:sz w:val="24"/>
          <w:szCs w:val="24"/>
        </w:rPr>
        <w:t xml:space="preserve"> 484</w:t>
      </w:r>
    </w:p>
    <w:p w14:paraId="16384B5F" w14:textId="65945D02" w:rsidR="00940EE2" w:rsidRDefault="00940EE2">
      <w:pPr>
        <w:spacing w:after="0" w:line="240" w:lineRule="auto"/>
        <w:ind w:firstLine="5529"/>
        <w:jc w:val="center"/>
        <w:rPr>
          <w:rFonts w:ascii="Times New Roman" w:hAnsi="Times New Roman"/>
          <w:sz w:val="24"/>
          <w:szCs w:val="24"/>
        </w:rPr>
      </w:pPr>
    </w:p>
    <w:p w14:paraId="07C0F4D0" w14:textId="77777777" w:rsidR="00940EE2" w:rsidRDefault="00940EE2">
      <w:pPr>
        <w:spacing w:after="0" w:line="240" w:lineRule="auto"/>
        <w:ind w:firstLine="5529"/>
        <w:jc w:val="center"/>
        <w:rPr>
          <w:rFonts w:ascii="Times New Roman" w:hAnsi="Times New Roman"/>
          <w:sz w:val="24"/>
          <w:szCs w:val="24"/>
        </w:rPr>
      </w:pPr>
    </w:p>
    <w:p w14:paraId="2298FF92" w14:textId="77777777" w:rsidR="00F147E7" w:rsidRPr="00145755" w:rsidRDefault="00F147E7">
      <w:pPr>
        <w:spacing w:after="0" w:line="240" w:lineRule="auto"/>
        <w:ind w:firstLine="5529"/>
        <w:jc w:val="center"/>
        <w:rPr>
          <w:rFonts w:ascii="Times New Roman" w:hAnsi="Times New Roman"/>
          <w:sz w:val="24"/>
          <w:szCs w:val="24"/>
        </w:rPr>
      </w:pPr>
    </w:p>
    <w:p w14:paraId="62135A21" w14:textId="77777777" w:rsidR="008221A0" w:rsidRPr="00145755" w:rsidRDefault="00CE20B2">
      <w:pPr>
        <w:spacing w:after="0" w:line="240" w:lineRule="auto"/>
        <w:jc w:val="center"/>
        <w:rPr>
          <w:rFonts w:ascii="Times New Roman" w:hAnsi="Times New Roman"/>
          <w:b/>
          <w:sz w:val="24"/>
          <w:szCs w:val="24"/>
        </w:rPr>
      </w:pPr>
      <w:r w:rsidRPr="00145755">
        <w:rPr>
          <w:rFonts w:ascii="Times New Roman" w:hAnsi="Times New Roman"/>
          <w:b/>
          <w:sz w:val="24"/>
          <w:szCs w:val="24"/>
        </w:rPr>
        <w:t>СТРАТЕГИЯ</w:t>
      </w:r>
    </w:p>
    <w:p w14:paraId="1B757F67" w14:textId="77777777" w:rsidR="008221A0" w:rsidRPr="00145755" w:rsidRDefault="00CE20B2">
      <w:pPr>
        <w:spacing w:after="0" w:line="240" w:lineRule="auto"/>
        <w:jc w:val="center"/>
        <w:rPr>
          <w:rFonts w:ascii="Times New Roman" w:hAnsi="Times New Roman"/>
          <w:b/>
          <w:sz w:val="24"/>
          <w:szCs w:val="24"/>
        </w:rPr>
      </w:pPr>
      <w:r w:rsidRPr="00145755">
        <w:rPr>
          <w:rFonts w:ascii="Times New Roman" w:hAnsi="Times New Roman"/>
          <w:b/>
          <w:sz w:val="24"/>
          <w:szCs w:val="24"/>
        </w:rPr>
        <w:t>социально-экономического развития Белоярского района до 203</w:t>
      </w:r>
      <w:r w:rsidR="00145755" w:rsidRPr="00145755">
        <w:rPr>
          <w:rFonts w:ascii="Times New Roman" w:hAnsi="Times New Roman"/>
          <w:b/>
          <w:sz w:val="24"/>
          <w:szCs w:val="24"/>
        </w:rPr>
        <w:t>6</w:t>
      </w:r>
      <w:r w:rsidRPr="00145755">
        <w:rPr>
          <w:rFonts w:ascii="Times New Roman" w:hAnsi="Times New Roman"/>
          <w:b/>
          <w:sz w:val="24"/>
          <w:szCs w:val="24"/>
        </w:rPr>
        <w:t xml:space="preserve"> года</w:t>
      </w:r>
    </w:p>
    <w:p w14:paraId="05A55CFA" w14:textId="77777777" w:rsidR="008221A0" w:rsidRPr="00145755" w:rsidRDefault="008221A0">
      <w:pPr>
        <w:keepNext/>
        <w:suppressAutoHyphens/>
        <w:spacing w:after="0" w:line="240" w:lineRule="auto"/>
        <w:jc w:val="center"/>
        <w:outlineLvl w:val="0"/>
        <w:rPr>
          <w:rFonts w:ascii="Times New Roman" w:eastAsia="Times New Roman" w:hAnsi="Times New Roman"/>
          <w:b/>
          <w:bCs/>
          <w:kern w:val="2"/>
          <w:sz w:val="24"/>
          <w:szCs w:val="24"/>
          <w:lang w:eastAsia="ar-SA"/>
        </w:rPr>
      </w:pPr>
    </w:p>
    <w:p w14:paraId="33EC8C08" w14:textId="77777777" w:rsidR="008221A0" w:rsidRPr="00145755" w:rsidRDefault="00CE20B2">
      <w:pPr>
        <w:keepNext/>
        <w:suppressAutoHyphens/>
        <w:spacing w:after="0" w:line="240" w:lineRule="auto"/>
        <w:jc w:val="center"/>
        <w:outlineLvl w:val="0"/>
        <w:rPr>
          <w:rFonts w:ascii="Times New Roman" w:eastAsia="Times New Roman" w:hAnsi="Times New Roman"/>
          <w:b/>
          <w:bCs/>
          <w:kern w:val="2"/>
          <w:sz w:val="24"/>
          <w:szCs w:val="24"/>
          <w:lang w:eastAsia="ar-SA"/>
        </w:rPr>
      </w:pPr>
      <w:r w:rsidRPr="00145755">
        <w:rPr>
          <w:rFonts w:ascii="Times New Roman" w:eastAsia="Times New Roman" w:hAnsi="Times New Roman"/>
          <w:b/>
          <w:bCs/>
          <w:kern w:val="2"/>
          <w:sz w:val="24"/>
          <w:szCs w:val="24"/>
          <w:lang w:eastAsia="ar-SA"/>
        </w:rPr>
        <w:t>ВВЕДЕНИЕ</w:t>
      </w:r>
    </w:p>
    <w:p w14:paraId="14C4E500" w14:textId="77777777" w:rsidR="008221A0" w:rsidRPr="00145755" w:rsidRDefault="008221A0">
      <w:pPr>
        <w:spacing w:after="0" w:line="276" w:lineRule="auto"/>
        <w:ind w:firstLine="709"/>
        <w:jc w:val="both"/>
        <w:rPr>
          <w:rFonts w:ascii="Calibri" w:eastAsia="Calibri" w:hAnsi="Calibri"/>
          <w:sz w:val="24"/>
          <w:szCs w:val="24"/>
        </w:rPr>
      </w:pPr>
    </w:p>
    <w:p w14:paraId="6091FF86" w14:textId="77777777" w:rsidR="008221A0" w:rsidRPr="00145755" w:rsidRDefault="00CE20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45755">
        <w:rPr>
          <w:rFonts w:ascii="Times New Roman" w:eastAsia="Times New Roman" w:hAnsi="Times New Roman" w:cs="Times New Roman"/>
          <w:sz w:val="24"/>
          <w:szCs w:val="24"/>
          <w:lang w:eastAsia="ru-RU"/>
        </w:rPr>
        <w:t xml:space="preserve">Белоярский район (далее - район) является одним из самых молодых районов Югры (район образован 22 августа 1988 года). </w:t>
      </w:r>
    </w:p>
    <w:p w14:paraId="5C049F4E" w14:textId="77777777" w:rsidR="008221A0" w:rsidRPr="00145755" w:rsidRDefault="00CE20B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45755">
        <w:rPr>
          <w:rFonts w:ascii="Times New Roman" w:eastAsia="Times New Roman" w:hAnsi="Times New Roman" w:cs="Times New Roman"/>
          <w:sz w:val="24"/>
          <w:szCs w:val="24"/>
          <w:lang w:eastAsia="ru-RU"/>
        </w:rPr>
        <w:t>На сегодняшний день Белоярский район обладает значительным экономическим и производственным потенциалом.</w:t>
      </w:r>
    </w:p>
    <w:p w14:paraId="38605531" w14:textId="77777777" w:rsidR="008221A0" w:rsidRPr="00145755" w:rsidRDefault="00CE20B2">
      <w:pPr>
        <w:spacing w:after="0" w:line="240" w:lineRule="auto"/>
        <w:ind w:firstLine="709"/>
        <w:jc w:val="both"/>
        <w:rPr>
          <w:rFonts w:ascii="Times New Roman" w:eastAsia="Calibri" w:hAnsi="Times New Roman" w:cs="Times New Roman"/>
          <w:sz w:val="24"/>
          <w:szCs w:val="24"/>
        </w:rPr>
      </w:pPr>
      <w:r w:rsidRPr="00145755">
        <w:rPr>
          <w:rFonts w:ascii="Times New Roman" w:hAnsi="Times New Roman" w:cs="Times New Roman"/>
          <w:sz w:val="24"/>
          <w:szCs w:val="24"/>
        </w:rPr>
        <w:t>Стратегия социально-экономического развития Белоярского района до 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xml:space="preserve"> года (далее - Стратегия - 203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Стратегия Белоярского района) – это документ стратегического планирования, определяющий долгосрочные приоритеты, цели и меры внутренней и внешней политики, направленные на развитие человеческого капитала Белоярского района, повышение уровня качества жизни населения в результате осуществления позитивных структурных изменений в экономике.</w:t>
      </w:r>
    </w:p>
    <w:p w14:paraId="62B11B2E" w14:textId="745FF3A5" w:rsidR="008221A0" w:rsidRPr="00145755" w:rsidRDefault="00CE20B2">
      <w:pPr>
        <w:spacing w:after="0" w:line="240" w:lineRule="auto"/>
        <w:ind w:firstLine="709"/>
        <w:jc w:val="both"/>
        <w:rPr>
          <w:rFonts w:ascii="Times New Roman" w:hAnsi="Times New Roman" w:cs="Times New Roman"/>
          <w:sz w:val="24"/>
          <w:szCs w:val="24"/>
        </w:rPr>
      </w:pPr>
      <w:r w:rsidRPr="00145755">
        <w:rPr>
          <w:rFonts w:ascii="Times New Roman" w:hAnsi="Times New Roman" w:cs="Times New Roman"/>
          <w:sz w:val="24"/>
          <w:szCs w:val="24"/>
        </w:rPr>
        <w:t>Данный документ разработан в соответствии с требованиями федеральных органов власти, которые предъявляются к стратегиям развития регионов и муниципальных образований на долгосрочную перспективу, направлен на достижение показателей и решени</w:t>
      </w:r>
      <w:r w:rsidR="009627C4">
        <w:rPr>
          <w:rFonts w:ascii="Times New Roman" w:hAnsi="Times New Roman" w:cs="Times New Roman"/>
          <w:sz w:val="24"/>
          <w:szCs w:val="24"/>
        </w:rPr>
        <w:t>е</w:t>
      </w:r>
      <w:r w:rsidRPr="00145755">
        <w:rPr>
          <w:rFonts w:ascii="Times New Roman" w:hAnsi="Times New Roman" w:cs="Times New Roman"/>
          <w:sz w:val="24"/>
          <w:szCs w:val="24"/>
        </w:rPr>
        <w:t xml:space="preserve"> </w:t>
      </w:r>
      <w:r w:rsidR="00145755" w:rsidRPr="00145755">
        <w:rPr>
          <w:rFonts w:ascii="Times New Roman" w:hAnsi="Times New Roman" w:cs="Times New Roman"/>
          <w:sz w:val="24"/>
          <w:szCs w:val="24"/>
        </w:rPr>
        <w:t>задач</w:t>
      </w:r>
      <w:r w:rsidR="009627C4">
        <w:rPr>
          <w:rFonts w:ascii="Times New Roman" w:hAnsi="Times New Roman" w:cs="Times New Roman"/>
          <w:sz w:val="24"/>
          <w:szCs w:val="24"/>
        </w:rPr>
        <w:t>,</w:t>
      </w:r>
      <w:r w:rsidR="00145755" w:rsidRPr="00145755">
        <w:rPr>
          <w:rFonts w:ascii="Times New Roman" w:hAnsi="Times New Roman" w:cs="Times New Roman"/>
          <w:sz w:val="24"/>
          <w:szCs w:val="24"/>
        </w:rPr>
        <w:t xml:space="preserve"> закрепленных в ежегодных посланиях Президента Российской Федерации Федеральному Собранию Российской Федерации, актах Президента Российской Федерации и Правительства Российской Федерации</w:t>
      </w:r>
      <w:r w:rsidRPr="00145755">
        <w:rPr>
          <w:rFonts w:ascii="Times New Roman" w:hAnsi="Times New Roman" w:cs="Times New Roman"/>
          <w:sz w:val="24"/>
          <w:szCs w:val="24"/>
        </w:rPr>
        <w:t xml:space="preserve">, учитывает основные положения Стратегии социально-экономического развития Ханты-Мансийского автономного округа - Югры </w:t>
      </w:r>
      <w:r w:rsidR="00145755" w:rsidRPr="00145755">
        <w:rPr>
          <w:rFonts w:ascii="Times New Roman" w:hAnsi="Times New Roman" w:cs="Times New Roman"/>
          <w:sz w:val="24"/>
          <w:szCs w:val="24"/>
        </w:rPr>
        <w:t xml:space="preserve">до 2036 года с целевыми ориентирами до 2050 года </w:t>
      </w:r>
      <w:r w:rsidRPr="00145755">
        <w:rPr>
          <w:rFonts w:ascii="Times New Roman" w:hAnsi="Times New Roman" w:cs="Times New Roman"/>
          <w:sz w:val="24"/>
          <w:szCs w:val="24"/>
        </w:rPr>
        <w:t xml:space="preserve">(далее - Стратегия автономного округа). </w:t>
      </w:r>
    </w:p>
    <w:p w14:paraId="3F6CA082" w14:textId="77777777" w:rsidR="008221A0" w:rsidRPr="00145755" w:rsidRDefault="00CE20B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5755">
        <w:rPr>
          <w:rFonts w:ascii="Times New Roman" w:hAnsi="Times New Roman" w:cs="Times New Roman"/>
          <w:sz w:val="24"/>
          <w:szCs w:val="24"/>
        </w:rPr>
        <w:t>В Стратегии - 203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xml:space="preserve"> дана оценка ключевых внешних и внутренних факторов развития экономики района; определены важнейшие проблемы его развития; долгосрочные тенденции, цель и задачи развития района; приоритетные направления развития секторов экономики; поселений района</w:t>
      </w:r>
      <w:r w:rsidRPr="00145755">
        <w:rPr>
          <w:rFonts w:ascii="Times New Roman" w:hAnsi="Times New Roman" w:cs="Times New Roman"/>
          <w:bCs/>
          <w:sz w:val="24"/>
          <w:szCs w:val="24"/>
        </w:rPr>
        <w:t>;</w:t>
      </w:r>
      <w:r w:rsidRPr="00145755">
        <w:rPr>
          <w:rFonts w:ascii="Times New Roman" w:hAnsi="Times New Roman" w:cs="Times New Roman"/>
          <w:b/>
          <w:sz w:val="24"/>
          <w:szCs w:val="24"/>
        </w:rPr>
        <w:t xml:space="preserve"> </w:t>
      </w:r>
      <w:r w:rsidRPr="00145755">
        <w:rPr>
          <w:rFonts w:ascii="Times New Roman" w:hAnsi="Times New Roman" w:cs="Times New Roman"/>
          <w:sz w:val="24"/>
          <w:szCs w:val="24"/>
        </w:rPr>
        <w:t>охарактеризованы сценарии развития района; определены цель и задачи политики органов муниципальной власти района на долгосрочную перспективу; механизмы их реализации.</w:t>
      </w:r>
    </w:p>
    <w:p w14:paraId="45566B2D" w14:textId="77777777" w:rsidR="008221A0" w:rsidRPr="00145755" w:rsidRDefault="00CE20B2">
      <w:pPr>
        <w:spacing w:after="0" w:line="240" w:lineRule="auto"/>
        <w:ind w:firstLine="709"/>
        <w:jc w:val="both"/>
        <w:rPr>
          <w:rFonts w:ascii="Times New Roman" w:hAnsi="Times New Roman" w:cs="Times New Roman"/>
          <w:sz w:val="24"/>
          <w:szCs w:val="24"/>
        </w:rPr>
      </w:pPr>
      <w:r w:rsidRPr="00145755">
        <w:rPr>
          <w:rFonts w:ascii="Times New Roman" w:hAnsi="Times New Roman" w:cs="Times New Roman"/>
          <w:sz w:val="24"/>
          <w:szCs w:val="24"/>
        </w:rPr>
        <w:t>Реализация основных положений Стратегии-203</w:t>
      </w:r>
      <w:r w:rsidR="00145755" w:rsidRPr="00145755">
        <w:rPr>
          <w:rFonts w:ascii="Times New Roman" w:hAnsi="Times New Roman" w:cs="Times New Roman"/>
          <w:sz w:val="24"/>
          <w:szCs w:val="24"/>
        </w:rPr>
        <w:t>6</w:t>
      </w:r>
      <w:r w:rsidRPr="00145755">
        <w:rPr>
          <w:rFonts w:ascii="Times New Roman" w:hAnsi="Times New Roman" w:cs="Times New Roman"/>
          <w:sz w:val="24"/>
          <w:szCs w:val="24"/>
        </w:rPr>
        <w:t xml:space="preserve"> позволит повысить качество и уровень жизни населения, будет содействовать внедрению новых методов муниципального управления и усилит конкурентоспособность экономики Белоярского района. </w:t>
      </w:r>
    </w:p>
    <w:p w14:paraId="1F5A6FEC" w14:textId="4EAD2750" w:rsidR="008221A0" w:rsidRDefault="00CE20B2">
      <w:pPr>
        <w:shd w:val="clear" w:color="auto" w:fill="FFFFFF"/>
        <w:spacing w:after="0" w:line="240" w:lineRule="auto"/>
        <w:ind w:firstLine="709"/>
        <w:jc w:val="center"/>
        <w:rPr>
          <w:rFonts w:ascii="Times New Roman" w:hAnsi="Times New Roman" w:cs="Times New Roman"/>
          <w:bCs/>
          <w:color w:val="FF0000"/>
          <w:sz w:val="24"/>
          <w:szCs w:val="24"/>
        </w:rPr>
      </w:pPr>
      <w:r>
        <w:rPr>
          <w:rFonts w:ascii="Times New Roman" w:eastAsia="Times New Roman" w:hAnsi="Times New Roman" w:cs="Times New Roman"/>
          <w:b/>
          <w:bCs/>
          <w:color w:val="FF0000"/>
          <w:sz w:val="24"/>
          <w:szCs w:val="24"/>
          <w:lang w:eastAsia="ru-RU"/>
        </w:rPr>
        <w:t xml:space="preserve">    </w:t>
      </w:r>
      <w:bookmarkStart w:id="2" w:name="_Toc397083357"/>
    </w:p>
    <w:bookmarkEnd w:id="2"/>
    <w:p w14:paraId="6B846AA7" w14:textId="77777777" w:rsidR="008221A0" w:rsidRPr="006A7788" w:rsidRDefault="00CE20B2">
      <w:pPr>
        <w:spacing w:after="200" w:line="240" w:lineRule="auto"/>
        <w:ind w:firstLine="709"/>
        <w:jc w:val="center"/>
        <w:rPr>
          <w:rFonts w:ascii="Times New Roman" w:eastAsia="Times New Roman" w:hAnsi="Times New Roman" w:cs="Times New Roman"/>
          <w:b/>
          <w:sz w:val="24"/>
          <w:szCs w:val="24"/>
          <w:lang w:eastAsia="ru-RU"/>
        </w:rPr>
      </w:pPr>
      <w:r w:rsidRPr="006A7788">
        <w:rPr>
          <w:rFonts w:ascii="Times New Roman" w:hAnsi="Times New Roman" w:cs="Times New Roman"/>
          <w:b/>
          <w:sz w:val="24"/>
          <w:szCs w:val="24"/>
        </w:rPr>
        <w:t>1. ОЦЕНКА СУЩЕСТВУЮЩЕГО СОЦИАЛЬНО-ЭКОНОМИЧЕСКОГО РАЗВИТИЯ БЕЛОЯРСКОГО РАЙОНА</w:t>
      </w:r>
    </w:p>
    <w:p w14:paraId="51FC722B" w14:textId="77777777" w:rsidR="008221A0" w:rsidRDefault="00CE20B2">
      <w:pPr>
        <w:pStyle w:val="af0"/>
        <w:numPr>
          <w:ilvl w:val="1"/>
          <w:numId w:val="2"/>
        </w:numPr>
        <w:spacing w:after="0" w:line="240" w:lineRule="auto"/>
        <w:ind w:left="0" w:firstLine="709"/>
        <w:jc w:val="both"/>
        <w:outlineLvl w:val="0"/>
        <w:rPr>
          <w:rFonts w:ascii="Times New Roman" w:eastAsia="Times New Roman" w:hAnsi="Times New Roman" w:cs="Times New Roman"/>
          <w:b/>
          <w:sz w:val="24"/>
          <w:szCs w:val="24"/>
          <w:lang w:eastAsia="ru-RU"/>
        </w:rPr>
      </w:pPr>
      <w:bookmarkStart w:id="3" w:name="_Toc397083358"/>
      <w:r>
        <w:rPr>
          <w:rFonts w:ascii="Times New Roman" w:hAnsi="Times New Roman" w:cs="Times New Roman"/>
          <w:b/>
          <w:sz w:val="24"/>
          <w:szCs w:val="24"/>
        </w:rPr>
        <w:t>Географическое положение и природно-климатические особенности</w:t>
      </w:r>
      <w:r>
        <w:rPr>
          <w:rFonts w:ascii="Times New Roman" w:eastAsia="Times New Roman" w:hAnsi="Times New Roman" w:cs="Times New Roman"/>
          <w:b/>
          <w:sz w:val="24"/>
          <w:szCs w:val="24"/>
          <w:lang w:eastAsia="ru-RU"/>
        </w:rPr>
        <w:t xml:space="preserve"> </w:t>
      </w:r>
    </w:p>
    <w:bookmarkEnd w:id="3"/>
    <w:p w14:paraId="5CB4ABD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Территория Белоярского района располагается в низменной части Западно-Сибирской равнины с абсолютными высотами до 201 метра (Сибирские Увалы). </w:t>
      </w:r>
    </w:p>
    <w:p w14:paraId="1A32521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соответствии с Законом Ханты-Мансийского автономного округа - Югры                        от 25 ноября 2004 года N 63-оз «О статусе и границах муниципальных образований Ханты-Мансийского автономного округа – Югры» в состав Белоярского района входят                                      7 поселений: 1 городское – г. Белоярский и 6 сельских поселений (с. Полноват, с. Казым,                                  п. Верхнеказымский, п. Сорум, п. Лыхма, п. Сосновка).</w:t>
      </w:r>
    </w:p>
    <w:p w14:paraId="1784328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сельские поселения могут быть разделены на национальные поселения (Казым и Полноват) и трассовые поселки (сельские поселения Верхнеказымский, Сосновка, Сорум, Лыхма). В состав сельского поселения Казым входят село Казым, деревни Юильск и Нумто, сельского поселения Полноват – села Полноват, Ванзеват, Тугияны и деревня Пашторы (Рисунок 1).</w:t>
      </w:r>
    </w:p>
    <w:p w14:paraId="4592DCF3" w14:textId="77777777" w:rsidR="008221A0" w:rsidRDefault="008221A0">
      <w:pPr>
        <w:spacing w:after="0" w:line="240" w:lineRule="auto"/>
        <w:ind w:firstLine="709"/>
        <w:jc w:val="both"/>
        <w:rPr>
          <w:rFonts w:ascii="Times New Roman" w:eastAsia="Times New Roman" w:hAnsi="Times New Roman" w:cs="Times New Roman"/>
          <w:sz w:val="24"/>
          <w:szCs w:val="24"/>
          <w:lang w:eastAsia="ru-RU"/>
        </w:rPr>
      </w:pPr>
    </w:p>
    <w:p w14:paraId="2E333ECE"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741DD73" wp14:editId="14D9777F">
            <wp:extent cx="5654675" cy="3818255"/>
            <wp:effectExtent l="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54675" cy="3818255"/>
                    </a:xfrm>
                    <a:prstGeom prst="rect">
                      <a:avLst/>
                    </a:prstGeom>
                    <a:noFill/>
                    <a:ln>
                      <a:noFill/>
                    </a:ln>
                  </pic:spPr>
                </pic:pic>
              </a:graphicData>
            </a:graphic>
          </wp:inline>
        </w:drawing>
      </w:r>
    </w:p>
    <w:p w14:paraId="7EFD273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1. Территориальное устройство Белоярского района</w:t>
      </w:r>
    </w:p>
    <w:p w14:paraId="50D68CFF" w14:textId="77777777" w:rsidR="008221A0" w:rsidRDefault="008221A0">
      <w:pPr>
        <w:spacing w:after="0" w:line="240" w:lineRule="auto"/>
        <w:ind w:firstLine="709"/>
        <w:jc w:val="both"/>
        <w:rPr>
          <w:rFonts w:ascii="Times New Roman" w:eastAsia="Times New Roman" w:hAnsi="Times New Roman" w:cs="Times New Roman"/>
          <w:sz w:val="24"/>
          <w:szCs w:val="24"/>
          <w:lang w:eastAsia="ru-RU"/>
        </w:rPr>
      </w:pPr>
    </w:p>
    <w:p w14:paraId="51EC040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Белоярского района составляет 41,9 тыс. км² (около 8% территории Ханты-Мансийского автономного округа - Югры). Расстояние до административного центра субъекта Российской Федерации - г. Ханты-Мансийска – 566 км.</w:t>
      </w:r>
    </w:p>
    <w:p w14:paraId="66626D62"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Климат Белоярского района можно охарактеризовать как резко континентальный, характеризующийся быстрой сменой погодных условий, особенно в межсезонье. Среднегодовая температура воздуха составляет −3,0 °C.</w:t>
      </w:r>
    </w:p>
    <w:p w14:paraId="690B2C5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Гидрографическая сеть на территории Белоярского района хорошо развита. Основной водной артерией является р. Обь протекающая в западной части района. Из крупных рек по территории протекает р. Казым, пересекающая   практически всю территорию района и впадающая в р. Обь. В Белоярском районе более трёх тысяч озёр. Озёра «Нумто», «Ун-Новынклор» («озеро Светлое»), «Ай-Новынклор» являются памятниками природы регионального значения.</w:t>
      </w:r>
    </w:p>
    <w:p w14:paraId="6CB089A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Лесистость Белоярского района составляет 59,1%. Леса отнесены к Западно-Сибирскому северо-таежному равнинному лесному району таежной лесорастительной зоны. Общая площадь лесных земель составляет 2,476 млн. га. Основными породами являются сосна, береза, ель, кедр, лиственница. Запасы древесины, пригодной для заготовки, составляют более 224 млн м³ по хвойным породам и около 22 млн м³ по лиственным. Местные леса являются естественной средой произрастания дикоросов, </w:t>
      </w:r>
      <w:r>
        <w:rPr>
          <w:rFonts w:ascii="Times New Roman" w:eastAsia="Times New Roman" w:hAnsi="Times New Roman" w:cs="Times New Roman"/>
          <w:sz w:val="24"/>
          <w:szCs w:val="24"/>
          <w:lang w:eastAsia="ru-RU"/>
        </w:rPr>
        <w:lastRenderedPageBreak/>
        <w:t xml:space="preserve">пригодных для питания и, следовательно, промышленной переработки. Потенциальные запасы пищевых дикоросов в благоприятные годы достигают 1,9 тыс. тонн ягод,                                       1,3 тыс. тонн грибов, 1,8 тыс. тонн кедровых орехов, 0,4 тыс. тонн лекарственных растений. </w:t>
      </w:r>
    </w:p>
    <w:p w14:paraId="4B9D9E2A"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Рыбохозяйственный водный фонд Белоярского района представлен р. Обь, её притоками и озёрами, в которых обитают около 20 видов промысловых рыб — осетровые (осетр, стерлядь), сиговые (нельма, муксун, пелядь), частиковые (язь, плотва, карась), налим, щука, окунь, ерш, лещ. Чрезвычайно богат и животный мир Белоярского района, в том числе охотничье-промысловыми видами животных и птиц (лось, бурый медведь, соболь, куница, красная лисица, белка, боровая и водоплавающая птица).</w:t>
      </w:r>
    </w:p>
    <w:p w14:paraId="78C98AA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Стратегически значимыми для социально-экономического развития Белоярского района являются запасы углеводородов. В настоящее время на территории Белоярского района вовлечено в разработку 7 нефтяных месторождений: Ватлорское, Сурьеганское, Верхнеказымское, Лунгорское, Южно-Ватлорское, им. И.Н.Логачева, им. В.Н.Виноградова. Нефтегазодобывающими компаниями ведутся разведочные и поисково-оценочные работы на 8 лицензионных участках: Змановском, Ляминском 1, Березовском 12, Березовском 13, Южно-Ольховском, Западно-Юильском, Сурьеганском, Окраинном.</w:t>
      </w:r>
    </w:p>
    <w:p w14:paraId="66D8D087"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Помимо нефтегазовых ресурсов на территории Белоярского района имеются месторождения и проявления минерально-строительного сырья: кирпичных и керамзитовых глин, строительных песков, песчано-гравийных смесей, кремнисто-опаловых пород, что определяет возможные перспективы развития индустрии строительных материалов.</w:t>
      </w:r>
    </w:p>
    <w:p w14:paraId="26C4BD29"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Около 20% площади Белоярского района занимают особо охраняемые природные территории, которые являются ценным туристско-рекреационным ресурсом. Наиболее крупными из них являются: </w:t>
      </w:r>
    </w:p>
    <w:p w14:paraId="649999DF" w14:textId="77777777" w:rsidR="008221A0" w:rsidRDefault="00CE20B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 биологический заказник регионального значения «Сорумский» (создан в 1995 году) площадью 159,3 тыс. га;</w:t>
      </w:r>
    </w:p>
    <w:p w14:paraId="73B0E0E4" w14:textId="77777777" w:rsidR="008221A0" w:rsidRDefault="00CE20B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Природный парк «Нумто» (создан в 1997 году) площадью 597,2 тыс. га;</w:t>
      </w:r>
    </w:p>
    <w:p w14:paraId="63B085B5" w14:textId="77777777" w:rsidR="008221A0" w:rsidRDefault="00CE20B2">
      <w:pPr>
        <w:numPr>
          <w:ilvl w:val="0"/>
          <w:numId w:val="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Памятник природы регионального значения «Система озер Ун-Новыинклор и Ай-Новыинклор»</w:t>
      </w:r>
      <w:r w:rsidR="00542A38">
        <w:rPr>
          <w:rFonts w:ascii="Times New Roman" w:eastAsia="Times New Roman" w:hAnsi="Times New Roman" w:cs="Times New Roman"/>
          <w:sz w:val="24"/>
          <w:szCs w:val="24"/>
          <w:lang w:eastAsia="ru-RU"/>
        </w:rPr>
        <w:t xml:space="preserve"> (создан в 1996 году) площадью 0,6</w:t>
      </w:r>
      <w:r>
        <w:rPr>
          <w:rFonts w:ascii="Times New Roman" w:eastAsia="Times New Roman" w:hAnsi="Times New Roman" w:cs="Times New Roman"/>
          <w:sz w:val="24"/>
          <w:szCs w:val="24"/>
          <w:lang w:eastAsia="ru-RU"/>
        </w:rPr>
        <w:t xml:space="preserve"> тыс. га.</w:t>
      </w:r>
    </w:p>
    <w:p w14:paraId="06066CC4" w14:textId="77777777" w:rsidR="008221A0" w:rsidRPr="00B95E4E" w:rsidRDefault="00CE20B2">
      <w:pPr>
        <w:spacing w:after="0" w:line="240" w:lineRule="auto"/>
        <w:ind w:firstLine="709"/>
        <w:jc w:val="both"/>
        <w:rPr>
          <w:rFonts w:ascii="Times New Roman" w:eastAsia="Times New Roman" w:hAnsi="Times New Roman" w:cs="Times New Roman"/>
          <w:sz w:val="24"/>
          <w:szCs w:val="24"/>
          <w:lang w:eastAsia="ru-RU"/>
        </w:rPr>
      </w:pPr>
      <w:r w:rsidRPr="00B95E4E">
        <w:rPr>
          <w:rFonts w:ascii="Times New Roman" w:eastAsia="Times New Roman" w:hAnsi="Times New Roman" w:cs="Times New Roman"/>
          <w:sz w:val="24"/>
          <w:szCs w:val="24"/>
          <w:lang w:eastAsia="ru-RU"/>
        </w:rPr>
        <w:t>Географическое положение, особенности рельефа и климата, разветвленная гидрографическая сеть предопределили одно из основных ограничений социально-экономического развития района – пространственную изолированность, которая существенно ограничивает возможности включения района в систему магистрального транспортного сообщения, что приводит к удорожанию стоимости жизни и промышленного производства, препятствует внешней и внутренней социокультурной интеграции.</w:t>
      </w:r>
    </w:p>
    <w:p w14:paraId="3F873FEB" w14:textId="77777777" w:rsidR="008221A0" w:rsidRPr="006A7788" w:rsidRDefault="008221A0">
      <w:pPr>
        <w:spacing w:after="0" w:line="240" w:lineRule="auto"/>
        <w:ind w:firstLine="709"/>
        <w:jc w:val="both"/>
        <w:rPr>
          <w:rFonts w:ascii="Times New Roman" w:eastAsia="Times New Roman" w:hAnsi="Times New Roman" w:cs="Times New Roman"/>
          <w:b/>
          <w:sz w:val="24"/>
          <w:szCs w:val="24"/>
          <w:lang w:eastAsia="ru-RU"/>
        </w:rPr>
      </w:pPr>
    </w:p>
    <w:p w14:paraId="42ABF45C" w14:textId="77777777" w:rsidR="008221A0" w:rsidRPr="006A7788" w:rsidRDefault="00CE20B2">
      <w:pPr>
        <w:pStyle w:val="af0"/>
        <w:numPr>
          <w:ilvl w:val="1"/>
          <w:numId w:val="2"/>
        </w:numPr>
        <w:tabs>
          <w:tab w:val="left" w:pos="1134"/>
        </w:tabs>
        <w:spacing w:after="0" w:line="240" w:lineRule="auto"/>
        <w:ind w:left="0" w:firstLine="709"/>
        <w:jc w:val="both"/>
        <w:outlineLvl w:val="0"/>
        <w:rPr>
          <w:rFonts w:ascii="Times New Roman" w:hAnsi="Times New Roman" w:cs="Times New Roman"/>
          <w:b/>
          <w:sz w:val="24"/>
          <w:szCs w:val="24"/>
        </w:rPr>
      </w:pPr>
      <w:bookmarkStart w:id="4" w:name="_Toc397083359"/>
      <w:r w:rsidRPr="006A7788">
        <w:rPr>
          <w:rFonts w:ascii="Times New Roman" w:hAnsi="Times New Roman" w:cs="Times New Roman"/>
          <w:b/>
          <w:sz w:val="24"/>
          <w:szCs w:val="24"/>
        </w:rPr>
        <w:t xml:space="preserve"> Состояние экономики</w:t>
      </w:r>
      <w:bookmarkEnd w:id="4"/>
    </w:p>
    <w:p w14:paraId="40F9FD0E" w14:textId="77777777" w:rsidR="008221A0" w:rsidRPr="006A7788" w:rsidRDefault="00CE20B2">
      <w:pPr>
        <w:spacing w:after="0" w:line="240" w:lineRule="auto"/>
        <w:ind w:firstLine="709"/>
        <w:jc w:val="both"/>
        <w:rPr>
          <w:rFonts w:ascii="Times New Roman" w:eastAsia="Times New Roman" w:hAnsi="Times New Roman" w:cs="Times New Roman"/>
          <w:sz w:val="24"/>
          <w:szCs w:val="24"/>
          <w:lang w:eastAsia="ru-RU"/>
        </w:rPr>
      </w:pPr>
      <w:r w:rsidRPr="006A7788">
        <w:rPr>
          <w:rFonts w:ascii="Times New Roman" w:eastAsia="Times New Roman" w:hAnsi="Times New Roman" w:cs="Times New Roman"/>
          <w:sz w:val="24"/>
          <w:szCs w:val="24"/>
          <w:lang w:eastAsia="ru-RU"/>
        </w:rPr>
        <w:t xml:space="preserve">Анализ и учет особенностей территориального развития и социально-экономической специфики сложившихся местных сообществ крайне важен и необходим для выбора оптимальных инструментов муниципального развития, определения его основных целей и задач, выработки стратегических мероприятий. </w:t>
      </w:r>
    </w:p>
    <w:p w14:paraId="516DD10F" w14:textId="77777777" w:rsidR="008221A0" w:rsidRPr="006A7788" w:rsidRDefault="00CE20B2">
      <w:pPr>
        <w:spacing w:after="0" w:line="240" w:lineRule="auto"/>
        <w:ind w:firstLine="709"/>
        <w:jc w:val="both"/>
        <w:rPr>
          <w:rFonts w:ascii="Times New Roman" w:eastAsia="Times New Roman" w:hAnsi="Times New Roman" w:cs="Times New Roman"/>
          <w:sz w:val="24"/>
          <w:szCs w:val="24"/>
          <w:lang w:eastAsia="ru-RU"/>
        </w:rPr>
      </w:pPr>
      <w:r w:rsidRPr="006A7788">
        <w:rPr>
          <w:rFonts w:ascii="Times New Roman" w:eastAsia="Times New Roman" w:hAnsi="Times New Roman" w:cs="Times New Roman"/>
          <w:sz w:val="24"/>
          <w:szCs w:val="24"/>
          <w:lang w:eastAsia="ru-RU"/>
        </w:rPr>
        <w:t xml:space="preserve">Современное территориальное развитие Белоярского района позволяет говорить о трех типах территорий, различающихся по специализации, уровню жизни, состоянию социальной сферы и т.д. Речь идет об административном центре, трассовых поселках и национальных селах. Очевидно, что к каждой из этих групп поселений необходим специфический подход, учитывающий уникальные особенности местных сообществ. </w:t>
      </w:r>
    </w:p>
    <w:p w14:paraId="7CFA1785" w14:textId="77777777" w:rsidR="008221A0" w:rsidRPr="006A7788" w:rsidRDefault="00CE20B2">
      <w:pPr>
        <w:spacing w:after="0" w:line="240" w:lineRule="auto"/>
        <w:ind w:firstLine="709"/>
        <w:jc w:val="both"/>
        <w:rPr>
          <w:rFonts w:ascii="Times New Roman" w:eastAsia="Times New Roman" w:hAnsi="Times New Roman" w:cs="Times New Roman"/>
          <w:sz w:val="24"/>
          <w:szCs w:val="24"/>
          <w:lang w:eastAsia="ru-RU"/>
        </w:rPr>
      </w:pPr>
      <w:r w:rsidRPr="006A7788">
        <w:rPr>
          <w:rFonts w:ascii="Times New Roman" w:eastAsia="Times New Roman" w:hAnsi="Times New Roman" w:cs="Times New Roman"/>
          <w:sz w:val="24"/>
          <w:szCs w:val="24"/>
          <w:lang w:eastAsia="ru-RU"/>
        </w:rPr>
        <w:t>Показатели района в разрезе поселений (Таблица 1) демонстрируют, что существуют диспропорции в размещении производительных сил и организации производств на территории. Одним из решений в рамках Стратегии - 203</w:t>
      </w:r>
      <w:r w:rsidR="006A7788" w:rsidRPr="006A7788">
        <w:rPr>
          <w:rFonts w:ascii="Times New Roman" w:eastAsia="Times New Roman" w:hAnsi="Times New Roman" w:cs="Times New Roman"/>
          <w:sz w:val="24"/>
          <w:szCs w:val="24"/>
          <w:lang w:eastAsia="ru-RU"/>
        </w:rPr>
        <w:t>6</w:t>
      </w:r>
      <w:r w:rsidRPr="006A7788">
        <w:rPr>
          <w:rFonts w:ascii="Times New Roman" w:eastAsia="Times New Roman" w:hAnsi="Times New Roman" w:cs="Times New Roman"/>
          <w:sz w:val="24"/>
          <w:szCs w:val="24"/>
          <w:lang w:eastAsia="ru-RU"/>
        </w:rPr>
        <w:t xml:space="preserve"> предполагается </w:t>
      </w:r>
      <w:r w:rsidRPr="006A7788">
        <w:rPr>
          <w:rFonts w:ascii="Times New Roman" w:eastAsia="Times New Roman" w:hAnsi="Times New Roman" w:cs="Times New Roman"/>
          <w:sz w:val="24"/>
          <w:szCs w:val="24"/>
          <w:lang w:eastAsia="ru-RU"/>
        </w:rPr>
        <w:lastRenderedPageBreak/>
        <w:t xml:space="preserve">улучшение мобильности населения, организация производств на принципах удаленных рабочих мест. </w:t>
      </w:r>
    </w:p>
    <w:p w14:paraId="216538D0" w14:textId="77777777" w:rsidR="008221A0" w:rsidRDefault="008221A0">
      <w:pPr>
        <w:keepNext/>
        <w:spacing w:after="0" w:line="240" w:lineRule="auto"/>
        <w:ind w:firstLine="709"/>
        <w:jc w:val="right"/>
        <w:rPr>
          <w:rFonts w:ascii="Times New Roman" w:eastAsia="Times New Roman" w:hAnsi="Times New Roman" w:cs="Times New Roman"/>
          <w:iCs/>
          <w:color w:val="FF0000"/>
          <w:sz w:val="24"/>
          <w:szCs w:val="24"/>
          <w:lang w:eastAsia="ru-RU"/>
        </w:rPr>
        <w:sectPr w:rsidR="008221A0">
          <w:headerReference w:type="default" r:id="rId11"/>
          <w:footerReference w:type="default" r:id="rId12"/>
          <w:pgSz w:w="11906" w:h="16838"/>
          <w:pgMar w:top="1134" w:right="850" w:bottom="993" w:left="1701" w:header="708" w:footer="708" w:gutter="0"/>
          <w:pgNumType w:start="1"/>
          <w:cols w:space="708"/>
          <w:titlePg/>
          <w:docGrid w:linePitch="360"/>
        </w:sectPr>
      </w:pPr>
    </w:p>
    <w:p w14:paraId="434141D4" w14:textId="77777777" w:rsidR="008221A0" w:rsidRDefault="00CE20B2">
      <w:pPr>
        <w:keepNext/>
        <w:spacing w:after="0" w:line="240" w:lineRule="auto"/>
        <w:ind w:firstLine="709"/>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Таблица </w:t>
      </w:r>
      <w:r>
        <w:rPr>
          <w:rFonts w:ascii="Times New Roman" w:eastAsia="Times New Roman" w:hAnsi="Times New Roman" w:cs="Times New Roman"/>
          <w:iCs/>
          <w:sz w:val="24"/>
          <w:szCs w:val="24"/>
          <w:lang w:eastAsia="ru-RU"/>
        </w:rPr>
        <w:fldChar w:fldCharType="begin"/>
      </w:r>
      <w:r>
        <w:rPr>
          <w:rFonts w:ascii="Times New Roman" w:eastAsia="Times New Roman" w:hAnsi="Times New Roman" w:cs="Times New Roman"/>
          <w:iCs/>
          <w:sz w:val="24"/>
          <w:szCs w:val="24"/>
          <w:lang w:eastAsia="ru-RU"/>
        </w:rPr>
        <w:instrText xml:space="preserve"> SEQ Таблица \* ARABIC </w:instrText>
      </w:r>
      <w:r>
        <w:rPr>
          <w:rFonts w:ascii="Times New Roman" w:eastAsia="Times New Roman" w:hAnsi="Times New Roman" w:cs="Times New Roman"/>
          <w:iCs/>
          <w:sz w:val="24"/>
          <w:szCs w:val="24"/>
          <w:lang w:eastAsia="ru-RU"/>
        </w:rPr>
        <w:fldChar w:fldCharType="separate"/>
      </w:r>
      <w:r w:rsidR="00066499">
        <w:rPr>
          <w:rFonts w:ascii="Times New Roman" w:eastAsia="Times New Roman" w:hAnsi="Times New Roman" w:cs="Times New Roman"/>
          <w:iCs/>
          <w:noProof/>
          <w:sz w:val="24"/>
          <w:szCs w:val="24"/>
          <w:lang w:eastAsia="ru-RU"/>
        </w:rPr>
        <w:t>1</w:t>
      </w:r>
      <w:r>
        <w:rPr>
          <w:rFonts w:ascii="Times New Roman" w:eastAsia="Times New Roman" w:hAnsi="Times New Roman" w:cs="Times New Roman"/>
          <w:iCs/>
          <w:sz w:val="24"/>
          <w:szCs w:val="24"/>
          <w:lang w:eastAsia="ru-RU"/>
        </w:rPr>
        <w:fldChar w:fldCharType="end"/>
      </w:r>
    </w:p>
    <w:p w14:paraId="398739AF" w14:textId="77777777" w:rsidR="008221A0" w:rsidRDefault="00CE20B2">
      <w:pPr>
        <w:keepNext/>
        <w:spacing w:after="0" w:line="240" w:lineRule="auto"/>
        <w:ind w:firstLine="709"/>
        <w:jc w:val="center"/>
        <w:rPr>
          <w:rFonts w:ascii="Times New Roman" w:eastAsia="Times New Roman" w:hAnsi="Times New Roman" w:cs="Times New Roman"/>
          <w:iCs/>
          <w:sz w:val="24"/>
          <w:szCs w:val="24"/>
          <w:lang w:eastAsia="ru-RU"/>
        </w:rPr>
      </w:pPr>
      <w:r w:rsidRPr="001D336F">
        <w:rPr>
          <w:rFonts w:ascii="Times New Roman" w:eastAsia="Times New Roman" w:hAnsi="Times New Roman" w:cs="Times New Roman"/>
          <w:iCs/>
          <w:sz w:val="24"/>
          <w:szCs w:val="24"/>
          <w:lang w:eastAsia="ru-RU"/>
        </w:rPr>
        <w:t>Ключевые показатели Белоярского района в разрезе поселений за 2022 год</w:t>
      </w:r>
    </w:p>
    <w:p w14:paraId="13BCB5FC" w14:textId="77777777" w:rsidR="008221A0" w:rsidRDefault="008221A0">
      <w:pPr>
        <w:keepNext/>
        <w:spacing w:after="0" w:line="240" w:lineRule="auto"/>
        <w:ind w:firstLine="709"/>
        <w:jc w:val="center"/>
        <w:rPr>
          <w:rFonts w:ascii="Times New Roman" w:eastAsia="Times New Roman" w:hAnsi="Times New Roman" w:cs="Times New Roman"/>
          <w:iCs/>
          <w:color w:val="FF0000"/>
          <w:sz w:val="24"/>
          <w:szCs w:val="24"/>
          <w:lang w:eastAsia="ru-RU"/>
        </w:rPr>
      </w:pPr>
    </w:p>
    <w:tbl>
      <w:tblPr>
        <w:tblW w:w="4927" w:type="pct"/>
        <w:tblInd w:w="108" w:type="dxa"/>
        <w:tblLayout w:type="fixed"/>
        <w:tblLook w:val="04A0" w:firstRow="1" w:lastRow="0" w:firstColumn="1" w:lastColumn="0" w:noHBand="0" w:noVBand="1"/>
      </w:tblPr>
      <w:tblGrid>
        <w:gridCol w:w="4961"/>
        <w:gridCol w:w="994"/>
        <w:gridCol w:w="1136"/>
        <w:gridCol w:w="989"/>
        <w:gridCol w:w="994"/>
        <w:gridCol w:w="1133"/>
        <w:gridCol w:w="997"/>
        <w:gridCol w:w="994"/>
        <w:gridCol w:w="994"/>
        <w:gridCol w:w="1518"/>
      </w:tblGrid>
      <w:tr w:rsidR="008221A0" w14:paraId="100EF3E8" w14:textId="77777777">
        <w:trPr>
          <w:cantSplit/>
          <w:trHeight w:val="1864"/>
          <w:tblHeader/>
        </w:trPr>
        <w:tc>
          <w:tcPr>
            <w:tcW w:w="16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E3BFE" w14:textId="77777777" w:rsidR="008221A0" w:rsidRDefault="00CE20B2">
            <w:pPr>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показателей</w:t>
            </w: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567068FF"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w:t>
            </w:r>
          </w:p>
          <w:p w14:paraId="3178E3CB"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w:t>
            </w:r>
          </w:p>
        </w:tc>
        <w:tc>
          <w:tcPr>
            <w:tcW w:w="386" w:type="pct"/>
            <w:tcBorders>
              <w:top w:val="single" w:sz="4" w:space="0" w:color="auto"/>
              <w:left w:val="nil"/>
              <w:right w:val="single" w:sz="4" w:space="0" w:color="auto"/>
            </w:tcBorders>
            <w:shd w:val="clear" w:color="auto" w:fill="auto"/>
            <w:textDirection w:val="btLr"/>
            <w:vAlign w:val="center"/>
          </w:tcPr>
          <w:p w14:paraId="05C79E78"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Белоярский</w:t>
            </w:r>
          </w:p>
        </w:tc>
        <w:tc>
          <w:tcPr>
            <w:tcW w:w="336" w:type="pct"/>
            <w:tcBorders>
              <w:top w:val="single" w:sz="4" w:space="0" w:color="auto"/>
              <w:left w:val="nil"/>
              <w:right w:val="single" w:sz="4" w:space="0" w:color="auto"/>
            </w:tcBorders>
            <w:shd w:val="clear" w:color="auto" w:fill="auto"/>
            <w:textDirection w:val="btLr"/>
            <w:vAlign w:val="center"/>
          </w:tcPr>
          <w:p w14:paraId="56170C27"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Казым</w:t>
            </w:r>
          </w:p>
        </w:tc>
        <w:tc>
          <w:tcPr>
            <w:tcW w:w="338" w:type="pct"/>
            <w:tcBorders>
              <w:top w:val="single" w:sz="4" w:space="0" w:color="auto"/>
              <w:left w:val="nil"/>
              <w:right w:val="single" w:sz="4" w:space="0" w:color="auto"/>
            </w:tcBorders>
            <w:shd w:val="clear" w:color="auto" w:fill="auto"/>
            <w:textDirection w:val="btLr"/>
            <w:vAlign w:val="center"/>
          </w:tcPr>
          <w:p w14:paraId="4D3A149A"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Полноват</w:t>
            </w:r>
          </w:p>
        </w:tc>
        <w:tc>
          <w:tcPr>
            <w:tcW w:w="385" w:type="pct"/>
            <w:tcBorders>
              <w:top w:val="single" w:sz="4" w:space="0" w:color="auto"/>
              <w:left w:val="nil"/>
              <w:right w:val="single" w:sz="4" w:space="0" w:color="auto"/>
            </w:tcBorders>
            <w:shd w:val="clear" w:color="auto" w:fill="auto"/>
            <w:textDirection w:val="btLr"/>
            <w:vAlign w:val="center"/>
          </w:tcPr>
          <w:p w14:paraId="48352904"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Верхнеказымский</w:t>
            </w:r>
          </w:p>
        </w:tc>
        <w:tc>
          <w:tcPr>
            <w:tcW w:w="339" w:type="pct"/>
            <w:tcBorders>
              <w:top w:val="single" w:sz="4" w:space="0" w:color="auto"/>
              <w:left w:val="nil"/>
              <w:right w:val="single" w:sz="4" w:space="0" w:color="auto"/>
            </w:tcBorders>
            <w:shd w:val="clear" w:color="auto" w:fill="auto"/>
            <w:textDirection w:val="btLr"/>
            <w:vAlign w:val="center"/>
          </w:tcPr>
          <w:p w14:paraId="3A736CD3"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Лыхма</w:t>
            </w:r>
          </w:p>
        </w:tc>
        <w:tc>
          <w:tcPr>
            <w:tcW w:w="338" w:type="pct"/>
            <w:tcBorders>
              <w:top w:val="single" w:sz="4" w:space="0" w:color="auto"/>
              <w:left w:val="nil"/>
              <w:right w:val="single" w:sz="4" w:space="0" w:color="auto"/>
            </w:tcBorders>
            <w:shd w:val="clear" w:color="auto" w:fill="auto"/>
            <w:textDirection w:val="btLr"/>
            <w:vAlign w:val="center"/>
          </w:tcPr>
          <w:p w14:paraId="7922A37B"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Сорум</w:t>
            </w:r>
          </w:p>
        </w:tc>
        <w:tc>
          <w:tcPr>
            <w:tcW w:w="338" w:type="pct"/>
            <w:tcBorders>
              <w:top w:val="single" w:sz="4" w:space="0" w:color="auto"/>
              <w:left w:val="nil"/>
              <w:right w:val="single" w:sz="4" w:space="0" w:color="auto"/>
            </w:tcBorders>
            <w:shd w:val="clear" w:color="auto" w:fill="auto"/>
            <w:textDirection w:val="btLr"/>
            <w:vAlign w:val="center"/>
          </w:tcPr>
          <w:p w14:paraId="40E694CD" w14:textId="77777777" w:rsidR="008221A0" w:rsidRDefault="00CE20B2">
            <w:pPr>
              <w:spacing w:after="0" w:line="240" w:lineRule="auto"/>
              <w:ind w:right="11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Сосновка</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8E764B2" w14:textId="77777777" w:rsidR="008221A0" w:rsidRDefault="00CE20B2">
            <w:pPr>
              <w:spacing w:after="0" w:line="240" w:lineRule="auto"/>
              <w:ind w:hanging="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целом по Белоярскому району</w:t>
            </w:r>
          </w:p>
        </w:tc>
      </w:tr>
      <w:tr w:rsidR="008221A0" w14:paraId="7B4C9217" w14:textId="77777777">
        <w:trPr>
          <w:trHeight w:val="413"/>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AFCCB2" w14:textId="77777777" w:rsidR="008221A0" w:rsidRDefault="00CE20B2">
            <w:pPr>
              <w:spacing w:after="0" w:line="240" w:lineRule="auto"/>
              <w:ind w:firstLine="70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Производство промышленной продукции</w:t>
            </w:r>
          </w:p>
        </w:tc>
      </w:tr>
      <w:tr w:rsidR="008221A0" w14:paraId="5410EF65" w14:textId="77777777">
        <w:trPr>
          <w:trHeight w:val="470"/>
        </w:trPr>
        <w:tc>
          <w:tcPr>
            <w:tcW w:w="1686" w:type="pct"/>
            <w:tcBorders>
              <w:top w:val="nil"/>
              <w:left w:val="single" w:sz="4" w:space="0" w:color="auto"/>
              <w:bottom w:val="single" w:sz="4" w:space="0" w:color="auto"/>
              <w:right w:val="single" w:sz="4" w:space="0" w:color="auto"/>
            </w:tcBorders>
            <w:shd w:val="clear" w:color="auto" w:fill="auto"/>
          </w:tcPr>
          <w:p w14:paraId="438D7CDC"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Отгружено товаров собственного производства, выполнено работ и услуг собственными силами - всего </w:t>
            </w:r>
          </w:p>
        </w:tc>
        <w:tc>
          <w:tcPr>
            <w:tcW w:w="338" w:type="pct"/>
            <w:tcBorders>
              <w:top w:val="nil"/>
              <w:left w:val="nil"/>
              <w:bottom w:val="single" w:sz="4" w:space="0" w:color="auto"/>
              <w:right w:val="single" w:sz="4" w:space="0" w:color="auto"/>
            </w:tcBorders>
            <w:shd w:val="clear" w:color="auto" w:fill="auto"/>
            <w:vAlign w:val="center"/>
          </w:tcPr>
          <w:p w14:paraId="25FBCB2E"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 руб.</w:t>
            </w:r>
          </w:p>
        </w:tc>
        <w:tc>
          <w:tcPr>
            <w:tcW w:w="386" w:type="pct"/>
            <w:tcBorders>
              <w:top w:val="nil"/>
              <w:left w:val="nil"/>
              <w:bottom w:val="single" w:sz="4" w:space="0" w:color="auto"/>
              <w:right w:val="single" w:sz="4" w:space="0" w:color="auto"/>
            </w:tcBorders>
            <w:shd w:val="clear" w:color="auto" w:fill="auto"/>
            <w:noWrap/>
            <w:vAlign w:val="center"/>
          </w:tcPr>
          <w:p w14:paraId="47AE7396" w14:textId="77777777" w:rsidR="008221A0" w:rsidRDefault="00CE20B2" w:rsidP="00323B57">
            <w:pPr>
              <w:spacing w:after="0" w:line="240" w:lineRule="auto"/>
              <w:ind w:firstLine="129"/>
              <w:jc w:val="center"/>
              <w:rPr>
                <w:rFonts w:ascii="Times New Roman" w:eastAsia="Times New Roman" w:hAnsi="Times New Roman" w:cs="Times New Roman"/>
                <w:color w:val="FF0000"/>
                <w:sz w:val="16"/>
                <w:szCs w:val="16"/>
                <w:lang w:eastAsia="ru-RU"/>
              </w:rPr>
            </w:pPr>
            <w:r>
              <w:rPr>
                <w:rFonts w:ascii="Times New Roman" w:hAnsi="Times New Roman" w:cs="Times New Roman"/>
                <w:sz w:val="16"/>
                <w:szCs w:val="16"/>
              </w:rPr>
              <w:t>14</w:t>
            </w:r>
            <w:r w:rsidR="00323B57">
              <w:rPr>
                <w:rFonts w:ascii="Times New Roman" w:hAnsi="Times New Roman" w:cs="Times New Roman"/>
                <w:sz w:val="16"/>
                <w:szCs w:val="16"/>
              </w:rPr>
              <w:t> 876 057</w:t>
            </w:r>
          </w:p>
        </w:tc>
        <w:tc>
          <w:tcPr>
            <w:tcW w:w="336" w:type="pct"/>
            <w:tcBorders>
              <w:top w:val="nil"/>
              <w:left w:val="nil"/>
              <w:bottom w:val="single" w:sz="4" w:space="0" w:color="auto"/>
              <w:right w:val="single" w:sz="4" w:space="0" w:color="auto"/>
            </w:tcBorders>
            <w:shd w:val="clear" w:color="auto" w:fill="auto"/>
            <w:vAlign w:val="center"/>
          </w:tcPr>
          <w:p w14:paraId="0A950D1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47 420</w:t>
            </w:r>
          </w:p>
        </w:tc>
        <w:tc>
          <w:tcPr>
            <w:tcW w:w="338" w:type="pct"/>
            <w:tcBorders>
              <w:top w:val="nil"/>
              <w:left w:val="nil"/>
              <w:bottom w:val="single" w:sz="4" w:space="0" w:color="auto"/>
              <w:right w:val="single" w:sz="4" w:space="0" w:color="auto"/>
            </w:tcBorders>
            <w:shd w:val="clear" w:color="auto" w:fill="auto"/>
            <w:noWrap/>
            <w:vAlign w:val="center"/>
          </w:tcPr>
          <w:p w14:paraId="13243620"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37 279</w:t>
            </w:r>
          </w:p>
        </w:tc>
        <w:tc>
          <w:tcPr>
            <w:tcW w:w="385" w:type="pct"/>
            <w:tcBorders>
              <w:top w:val="nil"/>
              <w:left w:val="nil"/>
              <w:bottom w:val="single" w:sz="4" w:space="0" w:color="auto"/>
              <w:right w:val="single" w:sz="4" w:space="0" w:color="auto"/>
            </w:tcBorders>
            <w:shd w:val="clear" w:color="auto" w:fill="auto"/>
            <w:vAlign w:val="center"/>
          </w:tcPr>
          <w:p w14:paraId="6F3D2C62"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12 109</w:t>
            </w:r>
          </w:p>
        </w:tc>
        <w:tc>
          <w:tcPr>
            <w:tcW w:w="339" w:type="pct"/>
            <w:tcBorders>
              <w:top w:val="nil"/>
              <w:left w:val="nil"/>
              <w:bottom w:val="single" w:sz="4" w:space="0" w:color="auto"/>
              <w:right w:val="single" w:sz="4" w:space="0" w:color="auto"/>
            </w:tcBorders>
            <w:shd w:val="clear" w:color="auto" w:fill="auto"/>
            <w:noWrap/>
            <w:vAlign w:val="center"/>
          </w:tcPr>
          <w:p w14:paraId="18DCA5BD"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10 698</w:t>
            </w:r>
          </w:p>
        </w:tc>
        <w:tc>
          <w:tcPr>
            <w:tcW w:w="338" w:type="pct"/>
            <w:tcBorders>
              <w:top w:val="nil"/>
              <w:left w:val="nil"/>
              <w:bottom w:val="single" w:sz="4" w:space="0" w:color="auto"/>
              <w:right w:val="single" w:sz="4" w:space="0" w:color="auto"/>
            </w:tcBorders>
            <w:shd w:val="clear" w:color="auto" w:fill="auto"/>
            <w:vAlign w:val="center"/>
          </w:tcPr>
          <w:p w14:paraId="63CEFA22" w14:textId="77777777" w:rsidR="008221A0" w:rsidRDefault="00CE20B2">
            <w:pPr>
              <w:spacing w:after="0" w:line="240" w:lineRule="auto"/>
              <w:ind w:firstLine="31"/>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20 086</w:t>
            </w:r>
          </w:p>
        </w:tc>
        <w:tc>
          <w:tcPr>
            <w:tcW w:w="338" w:type="pct"/>
            <w:tcBorders>
              <w:top w:val="nil"/>
              <w:left w:val="nil"/>
              <w:bottom w:val="single" w:sz="4" w:space="0" w:color="auto"/>
              <w:right w:val="single" w:sz="4" w:space="0" w:color="auto"/>
            </w:tcBorders>
            <w:shd w:val="clear" w:color="auto" w:fill="auto"/>
            <w:noWrap/>
            <w:vAlign w:val="center"/>
          </w:tcPr>
          <w:p w14:paraId="165EC637" w14:textId="77777777" w:rsidR="008221A0" w:rsidRPr="00323B57" w:rsidRDefault="00CE20B2">
            <w:pPr>
              <w:spacing w:after="0" w:line="240" w:lineRule="auto"/>
              <w:ind w:firstLine="129"/>
              <w:jc w:val="center"/>
              <w:rPr>
                <w:rFonts w:ascii="Times New Roman" w:eastAsia="Times New Roman" w:hAnsi="Times New Roman" w:cs="Times New Roman"/>
                <w:sz w:val="16"/>
                <w:szCs w:val="16"/>
                <w:lang w:eastAsia="ru-RU"/>
              </w:rPr>
            </w:pPr>
            <w:r w:rsidRPr="00323B57">
              <w:rPr>
                <w:rFonts w:ascii="Times New Roman" w:hAnsi="Times New Roman" w:cs="Times New Roman"/>
                <w:sz w:val="16"/>
                <w:szCs w:val="16"/>
              </w:rPr>
              <w:t>10 307</w:t>
            </w:r>
          </w:p>
        </w:tc>
        <w:tc>
          <w:tcPr>
            <w:tcW w:w="516" w:type="pct"/>
            <w:tcBorders>
              <w:top w:val="nil"/>
              <w:left w:val="nil"/>
              <w:bottom w:val="single" w:sz="4" w:space="0" w:color="auto"/>
              <w:right w:val="single" w:sz="4" w:space="0" w:color="auto"/>
            </w:tcBorders>
            <w:shd w:val="clear" w:color="auto" w:fill="auto"/>
            <w:vAlign w:val="center"/>
          </w:tcPr>
          <w:p w14:paraId="4CE6F9FB" w14:textId="77777777" w:rsidR="008221A0" w:rsidRPr="00323B57" w:rsidRDefault="00323B57">
            <w:pPr>
              <w:spacing w:after="0" w:line="240" w:lineRule="auto"/>
              <w:ind w:firstLine="33"/>
              <w:jc w:val="center"/>
              <w:rPr>
                <w:rFonts w:ascii="Times New Roman" w:eastAsia="Times New Roman" w:hAnsi="Times New Roman" w:cs="Times New Roman"/>
                <w:sz w:val="16"/>
                <w:szCs w:val="16"/>
                <w:lang w:eastAsia="ru-RU"/>
              </w:rPr>
            </w:pPr>
            <w:r w:rsidRPr="00323B57">
              <w:rPr>
                <w:rFonts w:ascii="Times New Roman" w:hAnsi="Times New Roman" w:cs="Times New Roman"/>
                <w:sz w:val="16"/>
                <w:szCs w:val="16"/>
              </w:rPr>
              <w:t>60 616 541</w:t>
            </w:r>
          </w:p>
        </w:tc>
      </w:tr>
      <w:tr w:rsidR="00B36C69" w:rsidRPr="00B36C69" w14:paraId="6E38E8AA" w14:textId="77777777">
        <w:trPr>
          <w:trHeight w:val="356"/>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8BCCE09" w14:textId="77777777" w:rsidR="008221A0" w:rsidRPr="00B36C69" w:rsidRDefault="00CE20B2">
            <w:pPr>
              <w:spacing w:after="0" w:line="240" w:lineRule="auto"/>
              <w:ind w:firstLine="709"/>
              <w:jc w:val="center"/>
              <w:rPr>
                <w:rFonts w:ascii="Times New Roman" w:eastAsia="Times New Roman" w:hAnsi="Times New Roman" w:cs="Times New Roman"/>
                <w:sz w:val="16"/>
                <w:szCs w:val="16"/>
                <w:lang w:eastAsia="ru-RU"/>
              </w:rPr>
            </w:pPr>
            <w:r w:rsidRPr="00B36C69">
              <w:rPr>
                <w:rFonts w:ascii="Times New Roman" w:eastAsia="Times New Roman" w:hAnsi="Times New Roman" w:cs="Times New Roman"/>
                <w:sz w:val="20"/>
                <w:szCs w:val="20"/>
                <w:lang w:eastAsia="ru-RU"/>
              </w:rPr>
              <w:t>Производство агропромышленной продукции сельхозпредприятиями и крестьянскими (фермерскими) хозяйствами</w:t>
            </w:r>
          </w:p>
        </w:tc>
      </w:tr>
      <w:tr w:rsidR="008221A0" w14:paraId="27657A93" w14:textId="77777777">
        <w:trPr>
          <w:trHeight w:val="244"/>
        </w:trPr>
        <w:tc>
          <w:tcPr>
            <w:tcW w:w="1686" w:type="pct"/>
            <w:tcBorders>
              <w:top w:val="nil"/>
              <w:left w:val="single" w:sz="4" w:space="0" w:color="auto"/>
              <w:bottom w:val="single" w:sz="4" w:space="0" w:color="auto"/>
              <w:right w:val="single" w:sz="4" w:space="0" w:color="auto"/>
            </w:tcBorders>
            <w:shd w:val="clear" w:color="auto" w:fill="auto"/>
            <w:vAlign w:val="center"/>
          </w:tcPr>
          <w:p w14:paraId="1842A0D8"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мясо (скот и птица на убой) в живом весе</w:t>
            </w:r>
          </w:p>
        </w:tc>
        <w:tc>
          <w:tcPr>
            <w:tcW w:w="338" w:type="pct"/>
            <w:tcBorders>
              <w:top w:val="nil"/>
              <w:left w:val="nil"/>
              <w:bottom w:val="single" w:sz="4" w:space="0" w:color="auto"/>
              <w:right w:val="single" w:sz="4" w:space="0" w:color="auto"/>
            </w:tcBorders>
            <w:shd w:val="clear" w:color="auto" w:fill="auto"/>
            <w:vAlign w:val="center"/>
          </w:tcPr>
          <w:p w14:paraId="4F214546"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4A6B8138" w14:textId="3876491E"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68,3</w:t>
            </w:r>
          </w:p>
        </w:tc>
        <w:tc>
          <w:tcPr>
            <w:tcW w:w="336" w:type="pct"/>
            <w:tcBorders>
              <w:top w:val="nil"/>
              <w:left w:val="nil"/>
              <w:bottom w:val="single" w:sz="4" w:space="0" w:color="auto"/>
              <w:right w:val="single" w:sz="4" w:space="0" w:color="auto"/>
            </w:tcBorders>
            <w:shd w:val="clear" w:color="auto" w:fill="auto"/>
            <w:vAlign w:val="center"/>
          </w:tcPr>
          <w:p w14:paraId="194925AD" w14:textId="1EB0C9EA"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31,7</w:t>
            </w:r>
          </w:p>
        </w:tc>
        <w:tc>
          <w:tcPr>
            <w:tcW w:w="338" w:type="pct"/>
            <w:tcBorders>
              <w:top w:val="nil"/>
              <w:left w:val="nil"/>
              <w:bottom w:val="single" w:sz="4" w:space="0" w:color="auto"/>
              <w:right w:val="single" w:sz="4" w:space="0" w:color="auto"/>
            </w:tcBorders>
            <w:shd w:val="clear" w:color="auto" w:fill="auto"/>
            <w:vAlign w:val="center"/>
          </w:tcPr>
          <w:p w14:paraId="263719A4" w14:textId="38DA4937"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15,0</w:t>
            </w:r>
          </w:p>
        </w:tc>
        <w:tc>
          <w:tcPr>
            <w:tcW w:w="385" w:type="pct"/>
            <w:tcBorders>
              <w:top w:val="nil"/>
              <w:left w:val="nil"/>
              <w:bottom w:val="single" w:sz="4" w:space="0" w:color="auto"/>
              <w:right w:val="single" w:sz="4" w:space="0" w:color="auto"/>
            </w:tcBorders>
            <w:shd w:val="clear" w:color="auto" w:fill="auto"/>
            <w:vAlign w:val="center"/>
          </w:tcPr>
          <w:p w14:paraId="2ADF8078" w14:textId="2937A25E"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9" w:type="pct"/>
            <w:tcBorders>
              <w:top w:val="nil"/>
              <w:left w:val="nil"/>
              <w:bottom w:val="single" w:sz="4" w:space="0" w:color="auto"/>
              <w:right w:val="single" w:sz="4" w:space="0" w:color="auto"/>
            </w:tcBorders>
            <w:shd w:val="clear" w:color="auto" w:fill="auto"/>
            <w:vAlign w:val="center"/>
          </w:tcPr>
          <w:p w14:paraId="5B5057E7" w14:textId="565CAC64"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344930BB" w14:textId="3C4E53AB"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76DF3A6A" w14:textId="23EC8AB5"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516" w:type="pct"/>
            <w:tcBorders>
              <w:top w:val="nil"/>
              <w:left w:val="nil"/>
              <w:bottom w:val="single" w:sz="4" w:space="0" w:color="auto"/>
              <w:right w:val="single" w:sz="4" w:space="0" w:color="auto"/>
            </w:tcBorders>
            <w:shd w:val="clear" w:color="auto" w:fill="auto"/>
            <w:vAlign w:val="center"/>
          </w:tcPr>
          <w:p w14:paraId="6CD0F575" w14:textId="44320189"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115,0</w:t>
            </w:r>
          </w:p>
        </w:tc>
      </w:tr>
      <w:tr w:rsidR="008221A0" w14:paraId="7BD9BB29" w14:textId="77777777">
        <w:trPr>
          <w:trHeight w:val="267"/>
        </w:trPr>
        <w:tc>
          <w:tcPr>
            <w:tcW w:w="1686" w:type="pct"/>
            <w:tcBorders>
              <w:top w:val="nil"/>
              <w:left w:val="single" w:sz="4" w:space="0" w:color="auto"/>
              <w:bottom w:val="single" w:sz="4" w:space="0" w:color="auto"/>
              <w:right w:val="single" w:sz="4" w:space="0" w:color="auto"/>
            </w:tcBorders>
            <w:shd w:val="clear" w:color="auto" w:fill="auto"/>
            <w:vAlign w:val="center"/>
          </w:tcPr>
          <w:p w14:paraId="7B1C109F"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молоко</w:t>
            </w:r>
          </w:p>
        </w:tc>
        <w:tc>
          <w:tcPr>
            <w:tcW w:w="338" w:type="pct"/>
            <w:tcBorders>
              <w:top w:val="nil"/>
              <w:left w:val="nil"/>
              <w:bottom w:val="single" w:sz="4" w:space="0" w:color="auto"/>
              <w:right w:val="single" w:sz="4" w:space="0" w:color="auto"/>
            </w:tcBorders>
            <w:shd w:val="clear" w:color="auto" w:fill="auto"/>
            <w:vAlign w:val="center"/>
          </w:tcPr>
          <w:p w14:paraId="7EB69EF1"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3EFC7511" w14:textId="26F88EEA"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763,9</w:t>
            </w:r>
          </w:p>
        </w:tc>
        <w:tc>
          <w:tcPr>
            <w:tcW w:w="336" w:type="pct"/>
            <w:tcBorders>
              <w:top w:val="nil"/>
              <w:left w:val="nil"/>
              <w:bottom w:val="single" w:sz="4" w:space="0" w:color="auto"/>
              <w:right w:val="single" w:sz="4" w:space="0" w:color="auto"/>
            </w:tcBorders>
            <w:shd w:val="clear" w:color="auto" w:fill="auto"/>
            <w:vAlign w:val="center"/>
          </w:tcPr>
          <w:p w14:paraId="7623EE34" w14:textId="4D1BD9BD"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8,1</w:t>
            </w:r>
          </w:p>
        </w:tc>
        <w:tc>
          <w:tcPr>
            <w:tcW w:w="338" w:type="pct"/>
            <w:tcBorders>
              <w:top w:val="nil"/>
              <w:left w:val="nil"/>
              <w:bottom w:val="single" w:sz="4" w:space="0" w:color="auto"/>
              <w:right w:val="single" w:sz="4" w:space="0" w:color="auto"/>
            </w:tcBorders>
            <w:shd w:val="clear" w:color="auto" w:fill="auto"/>
            <w:vAlign w:val="center"/>
          </w:tcPr>
          <w:p w14:paraId="5B7649B5" w14:textId="1495D55C"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10</w:t>
            </w:r>
          </w:p>
        </w:tc>
        <w:tc>
          <w:tcPr>
            <w:tcW w:w="385" w:type="pct"/>
            <w:tcBorders>
              <w:top w:val="nil"/>
              <w:left w:val="nil"/>
              <w:bottom w:val="single" w:sz="4" w:space="0" w:color="auto"/>
              <w:right w:val="single" w:sz="4" w:space="0" w:color="auto"/>
            </w:tcBorders>
            <w:shd w:val="clear" w:color="auto" w:fill="auto"/>
            <w:vAlign w:val="center"/>
          </w:tcPr>
          <w:p w14:paraId="63F698AB" w14:textId="5326E0D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9" w:type="pct"/>
            <w:tcBorders>
              <w:top w:val="nil"/>
              <w:left w:val="nil"/>
              <w:bottom w:val="single" w:sz="4" w:space="0" w:color="auto"/>
              <w:right w:val="single" w:sz="4" w:space="0" w:color="auto"/>
            </w:tcBorders>
            <w:shd w:val="clear" w:color="auto" w:fill="auto"/>
            <w:vAlign w:val="center"/>
          </w:tcPr>
          <w:p w14:paraId="064BB1E4" w14:textId="158BAD30"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20F41C2C" w14:textId="2A7FB633"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4FE97B22" w14:textId="007D7901"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516" w:type="pct"/>
            <w:tcBorders>
              <w:top w:val="nil"/>
              <w:left w:val="nil"/>
              <w:bottom w:val="single" w:sz="4" w:space="0" w:color="auto"/>
              <w:right w:val="single" w:sz="4" w:space="0" w:color="auto"/>
            </w:tcBorders>
            <w:shd w:val="clear" w:color="auto" w:fill="auto"/>
            <w:vAlign w:val="center"/>
          </w:tcPr>
          <w:p w14:paraId="4B259534" w14:textId="21E8AD76"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782,0</w:t>
            </w:r>
          </w:p>
        </w:tc>
      </w:tr>
      <w:tr w:rsidR="008221A0" w14:paraId="077B40EC" w14:textId="77777777">
        <w:trPr>
          <w:trHeight w:val="328"/>
        </w:trPr>
        <w:tc>
          <w:tcPr>
            <w:tcW w:w="1686" w:type="pct"/>
            <w:tcBorders>
              <w:top w:val="nil"/>
              <w:left w:val="single" w:sz="4" w:space="0" w:color="auto"/>
              <w:bottom w:val="single" w:sz="4" w:space="0" w:color="auto"/>
              <w:right w:val="single" w:sz="4" w:space="0" w:color="auto"/>
            </w:tcBorders>
            <w:shd w:val="clear" w:color="auto" w:fill="auto"/>
            <w:vAlign w:val="center"/>
          </w:tcPr>
          <w:p w14:paraId="6AEE1AD7"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яйца</w:t>
            </w:r>
          </w:p>
        </w:tc>
        <w:tc>
          <w:tcPr>
            <w:tcW w:w="338" w:type="pct"/>
            <w:tcBorders>
              <w:top w:val="nil"/>
              <w:left w:val="nil"/>
              <w:bottom w:val="single" w:sz="4" w:space="0" w:color="auto"/>
              <w:right w:val="single" w:sz="4" w:space="0" w:color="auto"/>
            </w:tcBorders>
            <w:shd w:val="clear" w:color="auto" w:fill="auto"/>
            <w:vAlign w:val="center"/>
          </w:tcPr>
          <w:p w14:paraId="4B888930"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млн. штук</w:t>
            </w:r>
          </w:p>
        </w:tc>
        <w:tc>
          <w:tcPr>
            <w:tcW w:w="386" w:type="pct"/>
            <w:tcBorders>
              <w:top w:val="nil"/>
              <w:left w:val="nil"/>
              <w:bottom w:val="single" w:sz="4" w:space="0" w:color="auto"/>
              <w:right w:val="single" w:sz="4" w:space="0" w:color="auto"/>
            </w:tcBorders>
            <w:shd w:val="clear" w:color="auto" w:fill="auto"/>
            <w:vAlign w:val="center"/>
          </w:tcPr>
          <w:p w14:paraId="5003E39B" w14:textId="59612F7D"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785,7</w:t>
            </w:r>
          </w:p>
        </w:tc>
        <w:tc>
          <w:tcPr>
            <w:tcW w:w="336" w:type="pct"/>
            <w:tcBorders>
              <w:top w:val="nil"/>
              <w:left w:val="nil"/>
              <w:bottom w:val="single" w:sz="4" w:space="0" w:color="auto"/>
              <w:right w:val="single" w:sz="4" w:space="0" w:color="auto"/>
            </w:tcBorders>
            <w:shd w:val="clear" w:color="auto" w:fill="auto"/>
            <w:vAlign w:val="center"/>
          </w:tcPr>
          <w:p w14:paraId="403FA419" w14:textId="0067AA5A"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64873769" w14:textId="0D65E074"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58,3</w:t>
            </w:r>
          </w:p>
        </w:tc>
        <w:tc>
          <w:tcPr>
            <w:tcW w:w="385" w:type="pct"/>
            <w:tcBorders>
              <w:top w:val="nil"/>
              <w:left w:val="nil"/>
              <w:bottom w:val="single" w:sz="4" w:space="0" w:color="auto"/>
              <w:right w:val="single" w:sz="4" w:space="0" w:color="auto"/>
            </w:tcBorders>
            <w:shd w:val="clear" w:color="auto" w:fill="auto"/>
            <w:vAlign w:val="center"/>
          </w:tcPr>
          <w:p w14:paraId="3265994D" w14:textId="186074A5"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9" w:type="pct"/>
            <w:tcBorders>
              <w:top w:val="nil"/>
              <w:left w:val="nil"/>
              <w:bottom w:val="single" w:sz="4" w:space="0" w:color="auto"/>
              <w:right w:val="single" w:sz="4" w:space="0" w:color="auto"/>
            </w:tcBorders>
            <w:shd w:val="clear" w:color="auto" w:fill="auto"/>
            <w:vAlign w:val="center"/>
          </w:tcPr>
          <w:p w14:paraId="7EB6F6DC" w14:textId="4767A1C0"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4C295899" w14:textId="6DB52B59"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338" w:type="pct"/>
            <w:tcBorders>
              <w:top w:val="nil"/>
              <w:left w:val="nil"/>
              <w:bottom w:val="single" w:sz="4" w:space="0" w:color="auto"/>
              <w:right w:val="single" w:sz="4" w:space="0" w:color="auto"/>
            </w:tcBorders>
            <w:shd w:val="clear" w:color="auto" w:fill="auto"/>
            <w:vAlign w:val="center"/>
          </w:tcPr>
          <w:p w14:paraId="6938B707" w14:textId="5A4CE50D"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0</w:t>
            </w:r>
          </w:p>
        </w:tc>
        <w:tc>
          <w:tcPr>
            <w:tcW w:w="516" w:type="pct"/>
            <w:tcBorders>
              <w:top w:val="nil"/>
              <w:left w:val="nil"/>
              <w:bottom w:val="single" w:sz="4" w:space="0" w:color="auto"/>
              <w:right w:val="single" w:sz="4" w:space="0" w:color="auto"/>
            </w:tcBorders>
            <w:shd w:val="clear" w:color="auto" w:fill="auto"/>
            <w:vAlign w:val="center"/>
          </w:tcPr>
          <w:p w14:paraId="3FD27264" w14:textId="75C938C9"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844,0</w:t>
            </w:r>
          </w:p>
        </w:tc>
      </w:tr>
      <w:tr w:rsidR="008221A0" w14:paraId="6D31E824" w14:textId="77777777">
        <w:trPr>
          <w:trHeight w:val="305"/>
        </w:trPr>
        <w:tc>
          <w:tcPr>
            <w:tcW w:w="1686" w:type="pct"/>
            <w:tcBorders>
              <w:top w:val="nil"/>
              <w:left w:val="single" w:sz="4" w:space="0" w:color="auto"/>
              <w:bottom w:val="single" w:sz="4" w:space="0" w:color="auto"/>
              <w:right w:val="single" w:sz="4" w:space="0" w:color="auto"/>
            </w:tcBorders>
            <w:shd w:val="clear" w:color="auto" w:fill="auto"/>
            <w:vAlign w:val="center"/>
          </w:tcPr>
          <w:p w14:paraId="1E764201"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картофель (с учетом хозяйств населения)</w:t>
            </w:r>
          </w:p>
        </w:tc>
        <w:tc>
          <w:tcPr>
            <w:tcW w:w="338" w:type="pct"/>
            <w:tcBorders>
              <w:top w:val="nil"/>
              <w:left w:val="nil"/>
              <w:bottom w:val="single" w:sz="4" w:space="0" w:color="auto"/>
              <w:right w:val="single" w:sz="4" w:space="0" w:color="auto"/>
            </w:tcBorders>
            <w:shd w:val="clear" w:color="auto" w:fill="auto"/>
            <w:vAlign w:val="center"/>
          </w:tcPr>
          <w:p w14:paraId="39CED08B"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4E233678" w14:textId="6A8E7CA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1334,1</w:t>
            </w:r>
          </w:p>
        </w:tc>
        <w:tc>
          <w:tcPr>
            <w:tcW w:w="336" w:type="pct"/>
            <w:tcBorders>
              <w:top w:val="nil"/>
              <w:left w:val="nil"/>
              <w:bottom w:val="single" w:sz="4" w:space="0" w:color="auto"/>
              <w:right w:val="single" w:sz="4" w:space="0" w:color="auto"/>
            </w:tcBorders>
            <w:shd w:val="clear" w:color="auto" w:fill="auto"/>
            <w:vAlign w:val="center"/>
          </w:tcPr>
          <w:p w14:paraId="37ED687E" w14:textId="6EC2D25B"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91,9</w:t>
            </w:r>
          </w:p>
        </w:tc>
        <w:tc>
          <w:tcPr>
            <w:tcW w:w="338" w:type="pct"/>
            <w:tcBorders>
              <w:top w:val="nil"/>
              <w:left w:val="nil"/>
              <w:bottom w:val="single" w:sz="4" w:space="0" w:color="auto"/>
              <w:right w:val="single" w:sz="4" w:space="0" w:color="auto"/>
            </w:tcBorders>
            <w:shd w:val="clear" w:color="auto" w:fill="auto"/>
            <w:vAlign w:val="center"/>
          </w:tcPr>
          <w:p w14:paraId="29CE8DE1" w14:textId="54556AC3"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113,3</w:t>
            </w:r>
          </w:p>
        </w:tc>
        <w:tc>
          <w:tcPr>
            <w:tcW w:w="385" w:type="pct"/>
            <w:tcBorders>
              <w:top w:val="nil"/>
              <w:left w:val="nil"/>
              <w:bottom w:val="single" w:sz="4" w:space="0" w:color="auto"/>
              <w:right w:val="single" w:sz="4" w:space="0" w:color="auto"/>
            </w:tcBorders>
            <w:shd w:val="clear" w:color="auto" w:fill="auto"/>
            <w:vAlign w:val="center"/>
          </w:tcPr>
          <w:p w14:paraId="7425BDFD" w14:textId="2319C90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60,9</w:t>
            </w:r>
          </w:p>
        </w:tc>
        <w:tc>
          <w:tcPr>
            <w:tcW w:w="339" w:type="pct"/>
            <w:tcBorders>
              <w:top w:val="nil"/>
              <w:left w:val="nil"/>
              <w:bottom w:val="single" w:sz="4" w:space="0" w:color="auto"/>
              <w:right w:val="single" w:sz="4" w:space="0" w:color="auto"/>
            </w:tcBorders>
            <w:shd w:val="clear" w:color="auto" w:fill="auto"/>
            <w:vAlign w:val="center"/>
          </w:tcPr>
          <w:p w14:paraId="66F6772A" w14:textId="382B2B42"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51,8</w:t>
            </w:r>
          </w:p>
        </w:tc>
        <w:tc>
          <w:tcPr>
            <w:tcW w:w="338" w:type="pct"/>
            <w:tcBorders>
              <w:top w:val="nil"/>
              <w:left w:val="nil"/>
              <w:bottom w:val="single" w:sz="4" w:space="0" w:color="auto"/>
              <w:right w:val="single" w:sz="4" w:space="0" w:color="auto"/>
            </w:tcBorders>
            <w:shd w:val="clear" w:color="auto" w:fill="auto"/>
            <w:vAlign w:val="center"/>
          </w:tcPr>
          <w:p w14:paraId="18466199" w14:textId="7B5B6B75"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50,7</w:t>
            </w:r>
          </w:p>
        </w:tc>
        <w:tc>
          <w:tcPr>
            <w:tcW w:w="338" w:type="pct"/>
            <w:tcBorders>
              <w:top w:val="nil"/>
              <w:left w:val="nil"/>
              <w:bottom w:val="single" w:sz="4" w:space="0" w:color="auto"/>
              <w:right w:val="single" w:sz="4" w:space="0" w:color="auto"/>
            </w:tcBorders>
            <w:shd w:val="clear" w:color="auto" w:fill="auto"/>
            <w:vAlign w:val="center"/>
          </w:tcPr>
          <w:p w14:paraId="5F1AEE2A" w14:textId="51622E38" w:rsidR="008221A0" w:rsidRPr="00F32823" w:rsidRDefault="00F32823">
            <w:pPr>
              <w:spacing w:after="0" w:line="240" w:lineRule="auto"/>
              <w:ind w:firstLine="129"/>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42,8</w:t>
            </w:r>
          </w:p>
        </w:tc>
        <w:tc>
          <w:tcPr>
            <w:tcW w:w="516" w:type="pct"/>
            <w:tcBorders>
              <w:top w:val="nil"/>
              <w:left w:val="nil"/>
              <w:bottom w:val="single" w:sz="4" w:space="0" w:color="auto"/>
              <w:right w:val="single" w:sz="4" w:space="0" w:color="auto"/>
            </w:tcBorders>
            <w:shd w:val="clear" w:color="auto" w:fill="auto"/>
            <w:vAlign w:val="center"/>
          </w:tcPr>
          <w:p w14:paraId="272FBB51" w14:textId="202BA577" w:rsidR="008221A0" w:rsidRPr="00F32823" w:rsidRDefault="00F32823">
            <w:pPr>
              <w:spacing w:after="0" w:line="240" w:lineRule="auto"/>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1745,5</w:t>
            </w:r>
          </w:p>
        </w:tc>
      </w:tr>
      <w:tr w:rsidR="008221A0" w14:paraId="73A13092" w14:textId="77777777">
        <w:trPr>
          <w:trHeight w:val="252"/>
        </w:trPr>
        <w:tc>
          <w:tcPr>
            <w:tcW w:w="1686" w:type="pct"/>
            <w:tcBorders>
              <w:top w:val="nil"/>
              <w:left w:val="single" w:sz="4" w:space="0" w:color="auto"/>
              <w:bottom w:val="single" w:sz="4" w:space="0" w:color="auto"/>
              <w:right w:val="single" w:sz="4" w:space="0" w:color="auto"/>
            </w:tcBorders>
            <w:shd w:val="clear" w:color="auto" w:fill="auto"/>
            <w:vAlign w:val="center"/>
          </w:tcPr>
          <w:p w14:paraId="2EA3A57D" w14:textId="77777777" w:rsidR="008221A0" w:rsidRPr="00F32823" w:rsidRDefault="00CE20B2">
            <w:pPr>
              <w:spacing w:after="0" w:line="240" w:lineRule="auto"/>
              <w:ind w:firstLine="176"/>
              <w:rPr>
                <w:rFonts w:ascii="Times New Roman" w:eastAsia="Times New Roman" w:hAnsi="Times New Roman" w:cs="Times New Roman"/>
                <w:sz w:val="20"/>
                <w:szCs w:val="20"/>
                <w:lang w:eastAsia="ru-RU"/>
              </w:rPr>
            </w:pPr>
            <w:r w:rsidRPr="00F32823">
              <w:rPr>
                <w:rFonts w:ascii="Times New Roman" w:eastAsia="Times New Roman" w:hAnsi="Times New Roman" w:cs="Times New Roman"/>
                <w:sz w:val="20"/>
                <w:szCs w:val="20"/>
                <w:lang w:eastAsia="ru-RU"/>
              </w:rPr>
              <w:t>- овощи (с учетом хозяйств населения)</w:t>
            </w:r>
          </w:p>
        </w:tc>
        <w:tc>
          <w:tcPr>
            <w:tcW w:w="338" w:type="pct"/>
            <w:tcBorders>
              <w:top w:val="nil"/>
              <w:left w:val="nil"/>
              <w:bottom w:val="single" w:sz="4" w:space="0" w:color="auto"/>
              <w:right w:val="single" w:sz="4" w:space="0" w:color="auto"/>
            </w:tcBorders>
            <w:shd w:val="clear" w:color="auto" w:fill="auto"/>
            <w:vAlign w:val="center"/>
          </w:tcPr>
          <w:p w14:paraId="5710825A" w14:textId="77777777" w:rsidR="008221A0" w:rsidRPr="00F32823" w:rsidRDefault="00CE20B2">
            <w:pPr>
              <w:spacing w:after="0" w:line="240" w:lineRule="auto"/>
              <w:ind w:firstLine="70"/>
              <w:jc w:val="center"/>
              <w:rPr>
                <w:rFonts w:ascii="Times New Roman" w:eastAsia="Times New Roman" w:hAnsi="Times New Roman" w:cs="Times New Roman"/>
                <w:sz w:val="16"/>
                <w:szCs w:val="16"/>
                <w:lang w:eastAsia="ru-RU"/>
              </w:rPr>
            </w:pPr>
            <w:r w:rsidRPr="00F32823">
              <w:rPr>
                <w:rFonts w:ascii="Times New Roman" w:eastAsia="Times New Roman" w:hAnsi="Times New Roman" w:cs="Times New Roman"/>
                <w:sz w:val="16"/>
                <w:szCs w:val="16"/>
                <w:lang w:eastAsia="ru-RU"/>
              </w:rPr>
              <w:t>тонн</w:t>
            </w:r>
          </w:p>
        </w:tc>
        <w:tc>
          <w:tcPr>
            <w:tcW w:w="386" w:type="pct"/>
            <w:tcBorders>
              <w:top w:val="nil"/>
              <w:left w:val="nil"/>
              <w:bottom w:val="single" w:sz="4" w:space="0" w:color="auto"/>
              <w:right w:val="single" w:sz="4" w:space="0" w:color="auto"/>
            </w:tcBorders>
            <w:shd w:val="clear" w:color="auto" w:fill="auto"/>
            <w:vAlign w:val="center"/>
          </w:tcPr>
          <w:p w14:paraId="2F659DA6" w14:textId="30815517"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6" w:type="pct"/>
            <w:tcBorders>
              <w:top w:val="nil"/>
              <w:left w:val="nil"/>
              <w:bottom w:val="single" w:sz="4" w:space="0" w:color="auto"/>
              <w:right w:val="single" w:sz="4" w:space="0" w:color="auto"/>
            </w:tcBorders>
            <w:shd w:val="clear" w:color="auto" w:fill="auto"/>
            <w:vAlign w:val="center"/>
          </w:tcPr>
          <w:p w14:paraId="685DB2CF" w14:textId="7A372487"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tcPr>
          <w:p w14:paraId="6DA1904E" w14:textId="4E2846F6"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85" w:type="pct"/>
            <w:tcBorders>
              <w:top w:val="nil"/>
              <w:left w:val="nil"/>
              <w:bottom w:val="single" w:sz="4" w:space="0" w:color="auto"/>
              <w:right w:val="single" w:sz="4" w:space="0" w:color="auto"/>
            </w:tcBorders>
            <w:shd w:val="clear" w:color="auto" w:fill="auto"/>
            <w:vAlign w:val="center"/>
          </w:tcPr>
          <w:p w14:paraId="6A29E9C2" w14:textId="48144F05"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9" w:type="pct"/>
            <w:tcBorders>
              <w:top w:val="nil"/>
              <w:left w:val="nil"/>
              <w:bottom w:val="single" w:sz="4" w:space="0" w:color="auto"/>
              <w:right w:val="single" w:sz="4" w:space="0" w:color="auto"/>
            </w:tcBorders>
            <w:shd w:val="clear" w:color="auto" w:fill="auto"/>
            <w:vAlign w:val="center"/>
          </w:tcPr>
          <w:p w14:paraId="64F9A731" w14:textId="7821E9D3"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tcPr>
          <w:p w14:paraId="588FFC55" w14:textId="489786F9"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338" w:type="pct"/>
            <w:tcBorders>
              <w:top w:val="nil"/>
              <w:left w:val="nil"/>
              <w:bottom w:val="single" w:sz="4" w:space="0" w:color="auto"/>
              <w:right w:val="single" w:sz="4" w:space="0" w:color="auto"/>
            </w:tcBorders>
            <w:shd w:val="clear" w:color="auto" w:fill="auto"/>
            <w:vAlign w:val="center"/>
          </w:tcPr>
          <w:p w14:paraId="26D03A8C" w14:textId="7817EACC" w:rsidR="008221A0" w:rsidRDefault="008221A0">
            <w:pPr>
              <w:spacing w:after="0" w:line="240" w:lineRule="auto"/>
              <w:ind w:firstLine="129"/>
              <w:jc w:val="center"/>
              <w:rPr>
                <w:rFonts w:ascii="Times New Roman" w:eastAsia="Times New Roman" w:hAnsi="Times New Roman" w:cs="Times New Roman"/>
                <w:color w:val="FF0000"/>
                <w:sz w:val="16"/>
                <w:szCs w:val="16"/>
                <w:lang w:eastAsia="ru-RU"/>
              </w:rPr>
            </w:pPr>
          </w:p>
        </w:tc>
        <w:tc>
          <w:tcPr>
            <w:tcW w:w="516" w:type="pct"/>
            <w:tcBorders>
              <w:top w:val="nil"/>
              <w:left w:val="nil"/>
              <w:bottom w:val="single" w:sz="4" w:space="0" w:color="auto"/>
              <w:right w:val="single" w:sz="4" w:space="0" w:color="auto"/>
            </w:tcBorders>
            <w:shd w:val="clear" w:color="auto" w:fill="auto"/>
            <w:vAlign w:val="center"/>
          </w:tcPr>
          <w:p w14:paraId="1D62D564" w14:textId="4923A904" w:rsidR="008221A0" w:rsidRDefault="008221A0">
            <w:pPr>
              <w:spacing w:after="0" w:line="240" w:lineRule="auto"/>
              <w:jc w:val="center"/>
              <w:rPr>
                <w:rFonts w:ascii="Times New Roman" w:eastAsia="Times New Roman" w:hAnsi="Times New Roman" w:cs="Times New Roman"/>
                <w:color w:val="FF0000"/>
                <w:sz w:val="16"/>
                <w:szCs w:val="16"/>
                <w:lang w:eastAsia="ru-RU"/>
              </w:rPr>
            </w:pPr>
          </w:p>
        </w:tc>
      </w:tr>
      <w:tr w:rsidR="0079182F" w:rsidRPr="0079182F" w14:paraId="3D043668" w14:textId="77777777">
        <w:trPr>
          <w:trHeight w:val="382"/>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D149AD" w14:textId="77777777" w:rsidR="008221A0" w:rsidRPr="0079182F" w:rsidRDefault="00CE20B2">
            <w:pPr>
              <w:spacing w:after="0" w:line="240" w:lineRule="auto"/>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20"/>
                <w:szCs w:val="20"/>
                <w:lang w:eastAsia="ru-RU"/>
              </w:rPr>
              <w:t>Демографические показатели</w:t>
            </w:r>
          </w:p>
        </w:tc>
      </w:tr>
      <w:tr w:rsidR="0079182F" w:rsidRPr="0079182F" w14:paraId="06D607BA" w14:textId="77777777">
        <w:trPr>
          <w:trHeight w:val="300"/>
        </w:trPr>
        <w:tc>
          <w:tcPr>
            <w:tcW w:w="1686" w:type="pct"/>
            <w:tcBorders>
              <w:top w:val="nil"/>
              <w:left w:val="single" w:sz="4" w:space="0" w:color="auto"/>
              <w:bottom w:val="single" w:sz="4" w:space="0" w:color="auto"/>
              <w:right w:val="single" w:sz="4" w:space="0" w:color="auto"/>
            </w:tcBorders>
            <w:shd w:val="clear" w:color="auto" w:fill="auto"/>
            <w:vAlign w:val="center"/>
          </w:tcPr>
          <w:p w14:paraId="65A81556" w14:textId="77777777" w:rsidR="008221A0" w:rsidRPr="0079182F" w:rsidRDefault="00CE20B2">
            <w:pPr>
              <w:spacing w:after="0" w:line="240" w:lineRule="auto"/>
              <w:ind w:firstLine="34"/>
              <w:rPr>
                <w:rFonts w:ascii="Times New Roman" w:eastAsia="Times New Roman" w:hAnsi="Times New Roman" w:cs="Times New Roman"/>
                <w:sz w:val="20"/>
                <w:szCs w:val="20"/>
                <w:lang w:eastAsia="ru-RU"/>
              </w:rPr>
            </w:pPr>
            <w:r w:rsidRPr="0079182F">
              <w:rPr>
                <w:rFonts w:ascii="Times New Roman" w:eastAsia="Times New Roman" w:hAnsi="Times New Roman" w:cs="Times New Roman"/>
                <w:sz w:val="20"/>
                <w:szCs w:val="20"/>
                <w:lang w:eastAsia="ru-RU"/>
              </w:rPr>
              <w:t>Численность постоянного населения (среднегодовая)</w:t>
            </w:r>
          </w:p>
        </w:tc>
        <w:tc>
          <w:tcPr>
            <w:tcW w:w="338" w:type="pct"/>
            <w:tcBorders>
              <w:top w:val="nil"/>
              <w:left w:val="nil"/>
              <w:bottom w:val="single" w:sz="4" w:space="0" w:color="auto"/>
              <w:right w:val="single" w:sz="4" w:space="0" w:color="auto"/>
            </w:tcBorders>
            <w:shd w:val="clear" w:color="auto" w:fill="auto"/>
            <w:vAlign w:val="center"/>
          </w:tcPr>
          <w:p w14:paraId="7C47711C" w14:textId="77777777" w:rsidR="008221A0" w:rsidRPr="0079182F" w:rsidRDefault="00CE20B2">
            <w:pPr>
              <w:spacing w:after="0" w:line="240" w:lineRule="auto"/>
              <w:ind w:firstLine="70"/>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чел.</w:t>
            </w:r>
          </w:p>
        </w:tc>
        <w:tc>
          <w:tcPr>
            <w:tcW w:w="386" w:type="pct"/>
            <w:tcBorders>
              <w:top w:val="nil"/>
              <w:left w:val="nil"/>
              <w:bottom w:val="single" w:sz="4" w:space="0" w:color="auto"/>
              <w:right w:val="single" w:sz="4" w:space="0" w:color="auto"/>
            </w:tcBorders>
            <w:shd w:val="clear" w:color="auto" w:fill="auto"/>
            <w:noWrap/>
            <w:vAlign w:val="center"/>
          </w:tcPr>
          <w:p w14:paraId="5BCB3C73" w14:textId="08426DB1"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19988</w:t>
            </w:r>
          </w:p>
        </w:tc>
        <w:tc>
          <w:tcPr>
            <w:tcW w:w="336" w:type="pct"/>
            <w:tcBorders>
              <w:top w:val="nil"/>
              <w:left w:val="nil"/>
              <w:bottom w:val="single" w:sz="4" w:space="0" w:color="auto"/>
              <w:right w:val="single" w:sz="4" w:space="0" w:color="auto"/>
            </w:tcBorders>
            <w:shd w:val="clear" w:color="auto" w:fill="auto"/>
            <w:noWrap/>
            <w:vAlign w:val="center"/>
          </w:tcPr>
          <w:p w14:paraId="1EDAFC98" w14:textId="6B007647"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1539</w:t>
            </w:r>
          </w:p>
        </w:tc>
        <w:tc>
          <w:tcPr>
            <w:tcW w:w="338" w:type="pct"/>
            <w:tcBorders>
              <w:top w:val="nil"/>
              <w:left w:val="nil"/>
              <w:bottom w:val="single" w:sz="4" w:space="0" w:color="auto"/>
              <w:right w:val="single" w:sz="4" w:space="0" w:color="auto"/>
            </w:tcBorders>
            <w:shd w:val="clear" w:color="auto" w:fill="auto"/>
            <w:noWrap/>
            <w:vAlign w:val="center"/>
          </w:tcPr>
          <w:p w14:paraId="52190D83" w14:textId="587B7ADD"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1517</w:t>
            </w:r>
          </w:p>
        </w:tc>
        <w:tc>
          <w:tcPr>
            <w:tcW w:w="385" w:type="pct"/>
            <w:tcBorders>
              <w:top w:val="nil"/>
              <w:left w:val="nil"/>
              <w:bottom w:val="single" w:sz="4" w:space="0" w:color="auto"/>
              <w:right w:val="single" w:sz="4" w:space="0" w:color="auto"/>
            </w:tcBorders>
            <w:shd w:val="clear" w:color="auto" w:fill="auto"/>
            <w:noWrap/>
            <w:vAlign w:val="center"/>
          </w:tcPr>
          <w:p w14:paraId="26284092" w14:textId="6372AD8B"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1572</w:t>
            </w:r>
          </w:p>
        </w:tc>
        <w:tc>
          <w:tcPr>
            <w:tcW w:w="339" w:type="pct"/>
            <w:tcBorders>
              <w:top w:val="nil"/>
              <w:left w:val="nil"/>
              <w:bottom w:val="single" w:sz="4" w:space="0" w:color="auto"/>
              <w:right w:val="single" w:sz="4" w:space="0" w:color="auto"/>
            </w:tcBorders>
            <w:shd w:val="clear" w:color="auto" w:fill="auto"/>
            <w:noWrap/>
            <w:vAlign w:val="center"/>
          </w:tcPr>
          <w:p w14:paraId="7141DCAE" w14:textId="6A0BC026"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1325</w:t>
            </w:r>
          </w:p>
        </w:tc>
        <w:tc>
          <w:tcPr>
            <w:tcW w:w="338" w:type="pct"/>
            <w:tcBorders>
              <w:top w:val="nil"/>
              <w:left w:val="nil"/>
              <w:bottom w:val="single" w:sz="4" w:space="0" w:color="auto"/>
              <w:right w:val="single" w:sz="4" w:space="0" w:color="auto"/>
            </w:tcBorders>
            <w:shd w:val="clear" w:color="auto" w:fill="auto"/>
            <w:noWrap/>
            <w:vAlign w:val="center"/>
          </w:tcPr>
          <w:p w14:paraId="06BBEF88" w14:textId="37E0983D"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1432</w:t>
            </w:r>
          </w:p>
        </w:tc>
        <w:tc>
          <w:tcPr>
            <w:tcW w:w="338" w:type="pct"/>
            <w:tcBorders>
              <w:top w:val="nil"/>
              <w:left w:val="nil"/>
              <w:bottom w:val="single" w:sz="4" w:space="0" w:color="auto"/>
              <w:right w:val="single" w:sz="4" w:space="0" w:color="auto"/>
            </w:tcBorders>
            <w:shd w:val="clear" w:color="auto" w:fill="auto"/>
            <w:noWrap/>
            <w:vAlign w:val="center"/>
          </w:tcPr>
          <w:p w14:paraId="72E0F2AB" w14:textId="01EA33B9" w:rsidR="008221A0" w:rsidRPr="0079182F" w:rsidRDefault="0079182F">
            <w:pPr>
              <w:spacing w:after="0" w:line="240" w:lineRule="auto"/>
              <w:ind w:firstLine="129"/>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1456</w:t>
            </w:r>
          </w:p>
        </w:tc>
        <w:tc>
          <w:tcPr>
            <w:tcW w:w="516" w:type="pct"/>
            <w:tcBorders>
              <w:top w:val="nil"/>
              <w:left w:val="nil"/>
              <w:bottom w:val="single" w:sz="4" w:space="0" w:color="auto"/>
              <w:right w:val="single" w:sz="4" w:space="0" w:color="auto"/>
            </w:tcBorders>
            <w:shd w:val="clear" w:color="auto" w:fill="auto"/>
            <w:vAlign w:val="center"/>
          </w:tcPr>
          <w:p w14:paraId="3ACA8827" w14:textId="7A078E97" w:rsidR="008221A0" w:rsidRPr="0079182F" w:rsidRDefault="0079182F">
            <w:pPr>
              <w:spacing w:after="0" w:line="240" w:lineRule="auto"/>
              <w:jc w:val="center"/>
              <w:rPr>
                <w:rFonts w:ascii="Times New Roman" w:eastAsia="Times New Roman" w:hAnsi="Times New Roman" w:cs="Times New Roman"/>
                <w:sz w:val="16"/>
                <w:szCs w:val="16"/>
                <w:lang w:eastAsia="ru-RU"/>
              </w:rPr>
            </w:pPr>
            <w:r w:rsidRPr="0079182F">
              <w:rPr>
                <w:rFonts w:ascii="Times New Roman" w:eastAsia="Times New Roman" w:hAnsi="Times New Roman" w:cs="Times New Roman"/>
                <w:sz w:val="16"/>
                <w:szCs w:val="16"/>
                <w:lang w:eastAsia="ru-RU"/>
              </w:rPr>
              <w:t>28829</w:t>
            </w:r>
          </w:p>
        </w:tc>
      </w:tr>
      <w:tr w:rsidR="008221A0" w14:paraId="1F96DC2B" w14:textId="77777777">
        <w:trPr>
          <w:trHeight w:val="250"/>
        </w:trPr>
        <w:tc>
          <w:tcPr>
            <w:tcW w:w="4484"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F32FF4"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Денежные доходы населения</w:t>
            </w:r>
          </w:p>
        </w:tc>
        <w:tc>
          <w:tcPr>
            <w:tcW w:w="516" w:type="pct"/>
            <w:tcBorders>
              <w:top w:val="nil"/>
              <w:left w:val="nil"/>
              <w:bottom w:val="single" w:sz="4" w:space="0" w:color="auto"/>
              <w:right w:val="single" w:sz="4" w:space="0" w:color="auto"/>
            </w:tcBorders>
            <w:shd w:val="clear" w:color="auto" w:fill="auto"/>
          </w:tcPr>
          <w:p w14:paraId="1B838520" w14:textId="77777777" w:rsidR="008221A0" w:rsidRDefault="008221A0">
            <w:pPr>
              <w:spacing w:after="0" w:line="240" w:lineRule="auto"/>
              <w:jc w:val="center"/>
              <w:rPr>
                <w:rFonts w:ascii="Times New Roman" w:eastAsia="Times New Roman" w:hAnsi="Times New Roman" w:cs="Times New Roman"/>
                <w:sz w:val="16"/>
                <w:szCs w:val="16"/>
                <w:lang w:eastAsia="ru-RU"/>
              </w:rPr>
            </w:pPr>
          </w:p>
        </w:tc>
      </w:tr>
      <w:tr w:rsidR="008221A0" w14:paraId="576D1883" w14:textId="77777777">
        <w:trPr>
          <w:trHeight w:val="358"/>
        </w:trPr>
        <w:tc>
          <w:tcPr>
            <w:tcW w:w="1686" w:type="pct"/>
            <w:tcBorders>
              <w:top w:val="nil"/>
              <w:left w:val="single" w:sz="4" w:space="0" w:color="auto"/>
              <w:bottom w:val="single" w:sz="4" w:space="0" w:color="auto"/>
              <w:right w:val="single" w:sz="4" w:space="0" w:color="auto"/>
            </w:tcBorders>
            <w:shd w:val="clear" w:color="auto" w:fill="auto"/>
            <w:vAlign w:val="center"/>
          </w:tcPr>
          <w:p w14:paraId="7989124B"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Среднедушевые денежные доходы (в месяц)</w:t>
            </w:r>
          </w:p>
        </w:tc>
        <w:tc>
          <w:tcPr>
            <w:tcW w:w="338" w:type="pct"/>
            <w:tcBorders>
              <w:top w:val="nil"/>
              <w:left w:val="nil"/>
              <w:bottom w:val="single" w:sz="4" w:space="0" w:color="auto"/>
              <w:right w:val="single" w:sz="4" w:space="0" w:color="auto"/>
            </w:tcBorders>
            <w:shd w:val="clear" w:color="auto" w:fill="auto"/>
            <w:vAlign w:val="center"/>
          </w:tcPr>
          <w:p w14:paraId="1A8FBBB0"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 руб.</w:t>
            </w:r>
          </w:p>
        </w:tc>
        <w:tc>
          <w:tcPr>
            <w:tcW w:w="386" w:type="pct"/>
            <w:tcBorders>
              <w:top w:val="nil"/>
              <w:left w:val="nil"/>
              <w:bottom w:val="single" w:sz="4" w:space="0" w:color="auto"/>
              <w:right w:val="single" w:sz="4" w:space="0" w:color="auto"/>
            </w:tcBorders>
            <w:shd w:val="clear" w:color="auto" w:fill="auto"/>
            <w:noWrap/>
            <w:vAlign w:val="center"/>
          </w:tcPr>
          <w:p w14:paraId="17200CE8"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58,8</w:t>
            </w:r>
          </w:p>
        </w:tc>
        <w:tc>
          <w:tcPr>
            <w:tcW w:w="336" w:type="pct"/>
            <w:tcBorders>
              <w:top w:val="nil"/>
              <w:left w:val="nil"/>
              <w:bottom w:val="single" w:sz="4" w:space="0" w:color="auto"/>
              <w:right w:val="single" w:sz="4" w:space="0" w:color="auto"/>
            </w:tcBorders>
            <w:shd w:val="clear" w:color="auto" w:fill="auto"/>
            <w:vAlign w:val="center"/>
          </w:tcPr>
          <w:p w14:paraId="439BDC13"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w:t>
            </w:r>
          </w:p>
        </w:tc>
        <w:tc>
          <w:tcPr>
            <w:tcW w:w="338" w:type="pct"/>
            <w:tcBorders>
              <w:top w:val="nil"/>
              <w:left w:val="nil"/>
              <w:bottom w:val="single" w:sz="4" w:space="0" w:color="auto"/>
              <w:right w:val="single" w:sz="4" w:space="0" w:color="auto"/>
            </w:tcBorders>
            <w:shd w:val="clear" w:color="auto" w:fill="auto"/>
            <w:noWrap/>
            <w:vAlign w:val="center"/>
          </w:tcPr>
          <w:p w14:paraId="4D569CCB"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24,9</w:t>
            </w:r>
          </w:p>
        </w:tc>
        <w:tc>
          <w:tcPr>
            <w:tcW w:w="385" w:type="pct"/>
            <w:tcBorders>
              <w:top w:val="nil"/>
              <w:left w:val="nil"/>
              <w:bottom w:val="single" w:sz="4" w:space="0" w:color="auto"/>
              <w:right w:val="single" w:sz="4" w:space="0" w:color="auto"/>
            </w:tcBorders>
            <w:shd w:val="clear" w:color="auto" w:fill="auto"/>
            <w:vAlign w:val="center"/>
          </w:tcPr>
          <w:p w14:paraId="0EC9F410"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99,4</w:t>
            </w:r>
          </w:p>
        </w:tc>
        <w:tc>
          <w:tcPr>
            <w:tcW w:w="339" w:type="pct"/>
            <w:tcBorders>
              <w:top w:val="nil"/>
              <w:left w:val="nil"/>
              <w:bottom w:val="single" w:sz="4" w:space="0" w:color="auto"/>
              <w:right w:val="single" w:sz="4" w:space="0" w:color="auto"/>
            </w:tcBorders>
            <w:shd w:val="clear" w:color="auto" w:fill="auto"/>
            <w:noWrap/>
            <w:vAlign w:val="center"/>
          </w:tcPr>
          <w:p w14:paraId="74A4B4E5"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104,0</w:t>
            </w:r>
          </w:p>
        </w:tc>
        <w:tc>
          <w:tcPr>
            <w:tcW w:w="338" w:type="pct"/>
            <w:tcBorders>
              <w:top w:val="nil"/>
              <w:left w:val="nil"/>
              <w:bottom w:val="single" w:sz="4" w:space="0" w:color="auto"/>
              <w:right w:val="single" w:sz="4" w:space="0" w:color="auto"/>
            </w:tcBorders>
            <w:shd w:val="clear" w:color="auto" w:fill="auto"/>
            <w:vAlign w:val="center"/>
          </w:tcPr>
          <w:p w14:paraId="6DBCA009"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92,6</w:t>
            </w:r>
          </w:p>
        </w:tc>
        <w:tc>
          <w:tcPr>
            <w:tcW w:w="338" w:type="pct"/>
            <w:tcBorders>
              <w:top w:val="nil"/>
              <w:left w:val="nil"/>
              <w:bottom w:val="single" w:sz="4" w:space="0" w:color="auto"/>
              <w:right w:val="single" w:sz="4" w:space="0" w:color="auto"/>
            </w:tcBorders>
            <w:shd w:val="clear" w:color="auto" w:fill="auto"/>
            <w:noWrap/>
            <w:vAlign w:val="center"/>
          </w:tcPr>
          <w:p w14:paraId="78547A5E" w14:textId="77777777" w:rsidR="008221A0" w:rsidRDefault="009268DF">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98,1</w:t>
            </w:r>
          </w:p>
        </w:tc>
        <w:tc>
          <w:tcPr>
            <w:tcW w:w="516" w:type="pct"/>
            <w:tcBorders>
              <w:top w:val="nil"/>
              <w:left w:val="nil"/>
              <w:bottom w:val="single" w:sz="4" w:space="0" w:color="auto"/>
              <w:right w:val="single" w:sz="4" w:space="0" w:color="auto"/>
            </w:tcBorders>
            <w:shd w:val="clear" w:color="auto" w:fill="auto"/>
            <w:vAlign w:val="center"/>
          </w:tcPr>
          <w:p w14:paraId="5BE76727" w14:textId="77777777" w:rsidR="008221A0" w:rsidRDefault="009268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63,0</w:t>
            </w:r>
          </w:p>
        </w:tc>
      </w:tr>
      <w:tr w:rsidR="008221A0" w14:paraId="5EE7FC01" w14:textId="77777777">
        <w:trPr>
          <w:trHeight w:val="345"/>
        </w:trPr>
        <w:tc>
          <w:tcPr>
            <w:tcW w:w="5000" w:type="pct"/>
            <w:gridSpan w:val="10"/>
            <w:tcBorders>
              <w:top w:val="nil"/>
              <w:left w:val="single" w:sz="4" w:space="0" w:color="auto"/>
              <w:bottom w:val="single" w:sz="4" w:space="0" w:color="auto"/>
              <w:right w:val="single" w:sz="4" w:space="0" w:color="auto"/>
            </w:tcBorders>
            <w:shd w:val="clear" w:color="auto" w:fill="auto"/>
            <w:vAlign w:val="center"/>
          </w:tcPr>
          <w:p w14:paraId="0F522F29" w14:textId="77777777" w:rsidR="008221A0" w:rsidRDefault="00CE20B2">
            <w:pPr>
              <w:spacing w:after="0" w:line="240" w:lineRule="auto"/>
              <w:ind w:firstLine="7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Жилищно-коммунальное хозяйство</w:t>
            </w:r>
          </w:p>
        </w:tc>
      </w:tr>
      <w:tr w:rsidR="008221A0" w14:paraId="7F94D0E1" w14:textId="77777777">
        <w:trPr>
          <w:trHeight w:val="20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04BB907A"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площадь жилых помещений</w:t>
            </w:r>
          </w:p>
        </w:tc>
        <w:tc>
          <w:tcPr>
            <w:tcW w:w="338" w:type="pct"/>
            <w:tcBorders>
              <w:top w:val="single" w:sz="4" w:space="0" w:color="auto"/>
              <w:left w:val="nil"/>
              <w:bottom w:val="single" w:sz="4" w:space="0" w:color="auto"/>
              <w:right w:val="single" w:sz="4" w:space="0" w:color="auto"/>
            </w:tcBorders>
            <w:shd w:val="clear" w:color="auto" w:fill="auto"/>
            <w:vAlign w:val="center"/>
          </w:tcPr>
          <w:p w14:paraId="2AA25131"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 кв.м.</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3011997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476,8</w:t>
            </w:r>
          </w:p>
        </w:tc>
        <w:tc>
          <w:tcPr>
            <w:tcW w:w="336" w:type="pct"/>
            <w:tcBorders>
              <w:top w:val="single" w:sz="4" w:space="0" w:color="auto"/>
              <w:left w:val="nil"/>
              <w:bottom w:val="single" w:sz="4" w:space="0" w:color="auto"/>
              <w:right w:val="single" w:sz="4" w:space="0" w:color="auto"/>
            </w:tcBorders>
            <w:shd w:val="clear" w:color="auto" w:fill="auto"/>
            <w:vAlign w:val="center"/>
          </w:tcPr>
          <w:p w14:paraId="2E39742D"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6D2AA52E"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w:t>
            </w:r>
          </w:p>
        </w:tc>
        <w:tc>
          <w:tcPr>
            <w:tcW w:w="385" w:type="pct"/>
            <w:tcBorders>
              <w:top w:val="single" w:sz="4" w:space="0" w:color="auto"/>
              <w:left w:val="nil"/>
              <w:bottom w:val="single" w:sz="4" w:space="0" w:color="auto"/>
              <w:right w:val="single" w:sz="4" w:space="0" w:color="auto"/>
            </w:tcBorders>
            <w:shd w:val="clear" w:color="auto" w:fill="auto"/>
            <w:vAlign w:val="center"/>
          </w:tcPr>
          <w:p w14:paraId="180FD6D1"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38,9</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32B0C234"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34,0</w:t>
            </w:r>
          </w:p>
        </w:tc>
        <w:tc>
          <w:tcPr>
            <w:tcW w:w="338" w:type="pct"/>
            <w:tcBorders>
              <w:top w:val="single" w:sz="4" w:space="0" w:color="auto"/>
              <w:left w:val="nil"/>
              <w:bottom w:val="single" w:sz="4" w:space="0" w:color="auto"/>
              <w:right w:val="single" w:sz="4" w:space="0" w:color="auto"/>
            </w:tcBorders>
            <w:shd w:val="clear" w:color="auto" w:fill="auto"/>
            <w:vAlign w:val="center"/>
          </w:tcPr>
          <w:p w14:paraId="42171A2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31,6</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0B53657F"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32,7</w:t>
            </w:r>
          </w:p>
        </w:tc>
        <w:tc>
          <w:tcPr>
            <w:tcW w:w="516" w:type="pct"/>
            <w:tcBorders>
              <w:top w:val="single" w:sz="4" w:space="0" w:color="auto"/>
              <w:left w:val="nil"/>
              <w:bottom w:val="single" w:sz="4" w:space="0" w:color="auto"/>
              <w:right w:val="single" w:sz="4" w:space="0" w:color="auto"/>
            </w:tcBorders>
            <w:shd w:val="clear" w:color="auto" w:fill="auto"/>
            <w:vAlign w:val="center"/>
          </w:tcPr>
          <w:p w14:paraId="1969815F" w14:textId="77777777" w:rsidR="008221A0" w:rsidRDefault="00CE20B2">
            <w:pPr>
              <w:pStyle w:val="af0"/>
              <w:spacing w:after="0" w:line="240" w:lineRule="auto"/>
              <w:ind w:left="0"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687,0</w:t>
            </w:r>
          </w:p>
        </w:tc>
      </w:tr>
      <w:tr w:rsidR="008221A0" w14:paraId="2906885E" w14:textId="77777777">
        <w:trPr>
          <w:trHeight w:val="29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0B1E50DC"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негазифицированных населенных пунктов</w:t>
            </w:r>
          </w:p>
        </w:tc>
        <w:tc>
          <w:tcPr>
            <w:tcW w:w="338" w:type="pct"/>
            <w:tcBorders>
              <w:top w:val="single" w:sz="4" w:space="0" w:color="auto"/>
              <w:left w:val="nil"/>
              <w:bottom w:val="single" w:sz="4" w:space="0" w:color="auto"/>
              <w:right w:val="single" w:sz="4" w:space="0" w:color="auto"/>
            </w:tcBorders>
            <w:shd w:val="clear" w:color="auto" w:fill="auto"/>
            <w:vAlign w:val="center"/>
          </w:tcPr>
          <w:p w14:paraId="2510CAFC"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1047EED4"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6" w:type="pct"/>
            <w:tcBorders>
              <w:top w:val="single" w:sz="4" w:space="0" w:color="auto"/>
              <w:left w:val="nil"/>
              <w:bottom w:val="single" w:sz="4" w:space="0" w:color="auto"/>
              <w:right w:val="single" w:sz="4" w:space="0" w:color="auto"/>
            </w:tcBorders>
            <w:shd w:val="clear" w:color="auto" w:fill="auto"/>
            <w:vAlign w:val="center"/>
          </w:tcPr>
          <w:p w14:paraId="32A20738"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0CFBBEC5"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85" w:type="pct"/>
            <w:tcBorders>
              <w:top w:val="single" w:sz="4" w:space="0" w:color="auto"/>
              <w:left w:val="nil"/>
              <w:bottom w:val="single" w:sz="4" w:space="0" w:color="auto"/>
              <w:right w:val="single" w:sz="4" w:space="0" w:color="auto"/>
            </w:tcBorders>
            <w:shd w:val="clear" w:color="auto" w:fill="auto"/>
            <w:vAlign w:val="center"/>
          </w:tcPr>
          <w:p w14:paraId="30D253B9"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0FE2B6FA"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vAlign w:val="center"/>
          </w:tcPr>
          <w:p w14:paraId="07925556"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13E086C8"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16" w:type="pct"/>
            <w:tcBorders>
              <w:top w:val="single" w:sz="4" w:space="0" w:color="auto"/>
              <w:left w:val="nil"/>
              <w:bottom w:val="single" w:sz="4" w:space="0" w:color="auto"/>
              <w:right w:val="single" w:sz="4" w:space="0" w:color="auto"/>
            </w:tcBorders>
            <w:shd w:val="clear" w:color="auto" w:fill="auto"/>
            <w:vAlign w:val="center"/>
          </w:tcPr>
          <w:p w14:paraId="279F6586" w14:textId="77777777" w:rsidR="008221A0" w:rsidRDefault="00CE20B2">
            <w:pPr>
              <w:pStyle w:val="af0"/>
              <w:spacing w:after="0" w:line="240" w:lineRule="auto"/>
              <w:ind w:left="0"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8221A0" w14:paraId="2E343C46" w14:textId="77777777">
        <w:trPr>
          <w:trHeight w:val="205"/>
        </w:trPr>
        <w:tc>
          <w:tcPr>
            <w:tcW w:w="1686" w:type="pct"/>
            <w:tcBorders>
              <w:top w:val="single" w:sz="4" w:space="0" w:color="auto"/>
              <w:left w:val="single" w:sz="4" w:space="0" w:color="auto"/>
              <w:bottom w:val="single" w:sz="4" w:space="0" w:color="auto"/>
              <w:right w:val="single" w:sz="4" w:space="0" w:color="auto"/>
            </w:tcBorders>
            <w:shd w:val="clear" w:color="auto" w:fill="auto"/>
            <w:vAlign w:val="center"/>
          </w:tcPr>
          <w:p w14:paraId="7AAA4AF2" w14:textId="77777777" w:rsidR="008221A0" w:rsidRDefault="00CE20B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населенных пунктов, не имеющих канализаций (отдельных канализационных сетей)</w:t>
            </w:r>
          </w:p>
        </w:tc>
        <w:tc>
          <w:tcPr>
            <w:tcW w:w="338" w:type="pct"/>
            <w:tcBorders>
              <w:top w:val="single" w:sz="4" w:space="0" w:color="auto"/>
              <w:left w:val="nil"/>
              <w:bottom w:val="single" w:sz="4" w:space="0" w:color="auto"/>
              <w:right w:val="single" w:sz="4" w:space="0" w:color="auto"/>
            </w:tcBorders>
            <w:shd w:val="clear" w:color="auto" w:fill="auto"/>
            <w:vAlign w:val="center"/>
          </w:tcPr>
          <w:p w14:paraId="720A2D15" w14:textId="77777777" w:rsidR="008221A0" w:rsidRDefault="00CE20B2">
            <w:pPr>
              <w:spacing w:after="0" w:line="240" w:lineRule="auto"/>
              <w:ind w:firstLine="7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w:t>
            </w:r>
          </w:p>
        </w:tc>
        <w:tc>
          <w:tcPr>
            <w:tcW w:w="386" w:type="pct"/>
            <w:tcBorders>
              <w:top w:val="single" w:sz="4" w:space="0" w:color="auto"/>
              <w:left w:val="nil"/>
              <w:bottom w:val="single" w:sz="4" w:space="0" w:color="auto"/>
              <w:right w:val="single" w:sz="4" w:space="0" w:color="auto"/>
            </w:tcBorders>
            <w:shd w:val="clear" w:color="auto" w:fill="auto"/>
            <w:noWrap/>
            <w:vAlign w:val="center"/>
          </w:tcPr>
          <w:p w14:paraId="0B70728C"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6" w:type="pct"/>
            <w:tcBorders>
              <w:top w:val="single" w:sz="4" w:space="0" w:color="auto"/>
              <w:left w:val="nil"/>
              <w:bottom w:val="single" w:sz="4" w:space="0" w:color="auto"/>
              <w:right w:val="single" w:sz="4" w:space="0" w:color="auto"/>
            </w:tcBorders>
            <w:shd w:val="clear" w:color="auto" w:fill="auto"/>
            <w:vAlign w:val="center"/>
          </w:tcPr>
          <w:p w14:paraId="73E71855"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039D6CEB"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85" w:type="pct"/>
            <w:tcBorders>
              <w:top w:val="single" w:sz="4" w:space="0" w:color="auto"/>
              <w:left w:val="nil"/>
              <w:bottom w:val="single" w:sz="4" w:space="0" w:color="auto"/>
              <w:right w:val="single" w:sz="4" w:space="0" w:color="auto"/>
            </w:tcBorders>
            <w:shd w:val="clear" w:color="auto" w:fill="auto"/>
            <w:vAlign w:val="center"/>
          </w:tcPr>
          <w:p w14:paraId="4968268C"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3B9BA506"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vAlign w:val="center"/>
          </w:tcPr>
          <w:p w14:paraId="5D169AB0"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38" w:type="pct"/>
            <w:tcBorders>
              <w:top w:val="single" w:sz="4" w:space="0" w:color="auto"/>
              <w:left w:val="nil"/>
              <w:bottom w:val="single" w:sz="4" w:space="0" w:color="auto"/>
              <w:right w:val="single" w:sz="4" w:space="0" w:color="auto"/>
            </w:tcBorders>
            <w:shd w:val="clear" w:color="auto" w:fill="auto"/>
            <w:noWrap/>
            <w:vAlign w:val="center"/>
          </w:tcPr>
          <w:p w14:paraId="47394507" w14:textId="77777777" w:rsidR="008221A0" w:rsidRDefault="00CE20B2">
            <w:pPr>
              <w:spacing w:after="0" w:line="240" w:lineRule="auto"/>
              <w:ind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16" w:type="pct"/>
            <w:tcBorders>
              <w:top w:val="single" w:sz="4" w:space="0" w:color="auto"/>
              <w:left w:val="nil"/>
              <w:bottom w:val="single" w:sz="4" w:space="0" w:color="auto"/>
              <w:right w:val="single" w:sz="4" w:space="0" w:color="auto"/>
            </w:tcBorders>
            <w:shd w:val="clear" w:color="auto" w:fill="auto"/>
            <w:vAlign w:val="center"/>
          </w:tcPr>
          <w:p w14:paraId="7B19F761" w14:textId="77777777" w:rsidR="008221A0" w:rsidRDefault="00CE20B2">
            <w:pPr>
              <w:pStyle w:val="af0"/>
              <w:spacing w:after="0" w:line="240" w:lineRule="auto"/>
              <w:ind w:left="0" w:firstLine="12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r>
    </w:tbl>
    <w:p w14:paraId="24F922F9" w14:textId="77777777" w:rsidR="008221A0" w:rsidRDefault="008221A0">
      <w:pPr>
        <w:pStyle w:val="af0"/>
        <w:tabs>
          <w:tab w:val="left" w:pos="1134"/>
        </w:tabs>
        <w:spacing w:after="0" w:line="240" w:lineRule="auto"/>
        <w:ind w:left="0" w:firstLine="709"/>
        <w:jc w:val="both"/>
        <w:outlineLvl w:val="0"/>
        <w:rPr>
          <w:rFonts w:ascii="Times New Roman" w:hAnsi="Times New Roman" w:cs="Times New Roman"/>
          <w:b/>
          <w:color w:val="FF0000"/>
          <w:sz w:val="24"/>
          <w:szCs w:val="24"/>
        </w:rPr>
        <w:sectPr w:rsidR="008221A0">
          <w:pgSz w:w="16838" w:h="11906" w:orient="landscape"/>
          <w:pgMar w:top="1701" w:right="1134" w:bottom="851" w:left="992" w:header="709" w:footer="709" w:gutter="0"/>
          <w:cols w:space="708"/>
          <w:titlePg/>
          <w:docGrid w:linePitch="360"/>
        </w:sectPr>
      </w:pPr>
    </w:p>
    <w:p w14:paraId="04BF6042" w14:textId="74C2C015" w:rsidR="008221A0" w:rsidRDefault="00CE20B2">
      <w:pPr>
        <w:keepNext/>
        <w:keepLines/>
        <w:spacing w:before="40" w:after="0" w:line="240" w:lineRule="auto"/>
        <w:ind w:firstLine="709"/>
        <w:outlineLvl w:val="1"/>
        <w:rPr>
          <w:rFonts w:ascii="Times New Roman" w:eastAsia="Times New Roman" w:hAnsi="Times New Roman" w:cs="Times New Roman"/>
          <w:b/>
          <w:sz w:val="24"/>
          <w:szCs w:val="24"/>
        </w:rPr>
      </w:pPr>
      <w:bookmarkStart w:id="5" w:name="_Toc397083361"/>
      <w:r>
        <w:rPr>
          <w:rFonts w:ascii="Times New Roman" w:eastAsia="Times New Roman" w:hAnsi="Times New Roman" w:cs="Times New Roman"/>
          <w:b/>
          <w:sz w:val="24"/>
          <w:szCs w:val="24"/>
        </w:rPr>
        <w:lastRenderedPageBreak/>
        <w:t>Уровень жизни</w:t>
      </w:r>
      <w:bookmarkEnd w:id="5"/>
    </w:p>
    <w:p w14:paraId="3CDC877D" w14:textId="77777777" w:rsidR="008221A0" w:rsidRPr="00B356FD"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Одним из основных показателей, характеризующих социально-экономическое развитие и уровень жизни, является уровень доходов населения. Среднедушевые денежные доходы населения Белоярского района за 2022 год составили </w:t>
      </w:r>
      <w:r w:rsidR="00C74E22">
        <w:rPr>
          <w:rFonts w:ascii="Times New Roman" w:eastAsia="Times New Roman" w:hAnsi="Times New Roman" w:cs="Times New Roman"/>
          <w:sz w:val="24"/>
          <w:szCs w:val="24"/>
          <w:lang w:eastAsia="ru-RU"/>
        </w:rPr>
        <w:t>62 964</w:t>
      </w:r>
      <w:r>
        <w:rPr>
          <w:rFonts w:ascii="Times New Roman" w:eastAsia="Times New Roman" w:hAnsi="Times New Roman" w:cs="Times New Roman"/>
          <w:sz w:val="24"/>
          <w:szCs w:val="24"/>
          <w:lang w:eastAsia="ru-RU"/>
        </w:rPr>
        <w:t xml:space="preserve"> руб., увеличившись на </w:t>
      </w:r>
      <w:r w:rsidR="009268D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к уровню 2021 года.  </w:t>
      </w:r>
    </w:p>
    <w:p w14:paraId="73469322" w14:textId="77777777" w:rsidR="008221A0" w:rsidRDefault="00CE20B2" w:rsidP="00B356FD">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2</w:t>
      </w:r>
    </w:p>
    <w:p w14:paraId="75877F8D" w14:textId="77777777" w:rsidR="008221A0" w:rsidRDefault="00CE20B2" w:rsidP="00B356F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показатели уровня жизни населения Белоярского района</w:t>
      </w:r>
    </w:p>
    <w:p w14:paraId="6A353C55" w14:textId="77777777" w:rsidR="008221A0" w:rsidRDefault="008221A0" w:rsidP="00B356FD">
      <w:pPr>
        <w:spacing w:after="0" w:line="240" w:lineRule="auto"/>
        <w:ind w:firstLine="709"/>
        <w:jc w:val="center"/>
        <w:rPr>
          <w:rFonts w:ascii="Times New Roman" w:eastAsia="Times New Roman" w:hAnsi="Times New Roman" w:cs="Times New Roman"/>
          <w:color w:val="FF0000"/>
          <w:sz w:val="24"/>
          <w:szCs w:val="24"/>
          <w:lang w:eastAsia="ru-RU"/>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1417"/>
        <w:gridCol w:w="1559"/>
        <w:gridCol w:w="1386"/>
      </w:tblGrid>
      <w:tr w:rsidR="008221A0" w14:paraId="797EF763" w14:textId="77777777">
        <w:trPr>
          <w:trHeight w:val="298"/>
        </w:trPr>
        <w:tc>
          <w:tcPr>
            <w:tcW w:w="4739" w:type="dxa"/>
            <w:vAlign w:val="center"/>
          </w:tcPr>
          <w:p w14:paraId="17586950" w14:textId="77777777" w:rsidR="008221A0" w:rsidRDefault="00CE20B2" w:rsidP="00B356FD">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показателя</w:t>
            </w:r>
          </w:p>
        </w:tc>
        <w:tc>
          <w:tcPr>
            <w:tcW w:w="1417" w:type="dxa"/>
            <w:vAlign w:val="center"/>
          </w:tcPr>
          <w:p w14:paraId="35CCF323"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1559" w:type="dxa"/>
            <w:vAlign w:val="center"/>
          </w:tcPr>
          <w:p w14:paraId="12984DB9"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1386" w:type="dxa"/>
            <w:vAlign w:val="center"/>
          </w:tcPr>
          <w:p w14:paraId="77EA7B09"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8221A0" w14:paraId="2C4CF9AC" w14:textId="77777777">
        <w:trPr>
          <w:trHeight w:val="340"/>
        </w:trPr>
        <w:tc>
          <w:tcPr>
            <w:tcW w:w="4739" w:type="dxa"/>
            <w:vAlign w:val="center"/>
          </w:tcPr>
          <w:p w14:paraId="16E57931" w14:textId="77777777" w:rsidR="008221A0" w:rsidRDefault="00CE20B2" w:rsidP="00B356F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Среднедушевые денежные доходы населения, руб.</w:t>
            </w:r>
          </w:p>
        </w:tc>
        <w:tc>
          <w:tcPr>
            <w:tcW w:w="1417" w:type="dxa"/>
            <w:vAlign w:val="center"/>
          </w:tcPr>
          <w:p w14:paraId="7C6719C0" w14:textId="77777777" w:rsidR="008221A0" w:rsidRDefault="009268DF"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56569</w:t>
            </w:r>
          </w:p>
        </w:tc>
        <w:tc>
          <w:tcPr>
            <w:tcW w:w="1559" w:type="dxa"/>
            <w:vAlign w:val="center"/>
          </w:tcPr>
          <w:p w14:paraId="1A53C97F" w14:textId="77777777" w:rsidR="008221A0" w:rsidRDefault="00CE20B2" w:rsidP="009268D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57 </w:t>
            </w:r>
            <w:r w:rsidR="009268DF">
              <w:rPr>
                <w:rFonts w:ascii="Times New Roman" w:hAnsi="Times New Roman" w:cs="Times New Roman"/>
                <w:sz w:val="24"/>
                <w:szCs w:val="24"/>
              </w:rPr>
              <w:t>242</w:t>
            </w:r>
          </w:p>
        </w:tc>
        <w:tc>
          <w:tcPr>
            <w:tcW w:w="1386" w:type="dxa"/>
            <w:vAlign w:val="center"/>
          </w:tcPr>
          <w:p w14:paraId="1B65D299" w14:textId="77777777" w:rsidR="008221A0" w:rsidRDefault="00C74E2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62 964</w:t>
            </w:r>
          </w:p>
        </w:tc>
      </w:tr>
      <w:tr w:rsidR="008221A0" w14:paraId="16478CA6" w14:textId="77777777">
        <w:trPr>
          <w:trHeight w:val="633"/>
        </w:trPr>
        <w:tc>
          <w:tcPr>
            <w:tcW w:w="4739" w:type="dxa"/>
            <w:vAlign w:val="center"/>
          </w:tcPr>
          <w:p w14:paraId="2012F6E8" w14:textId="77777777" w:rsidR="008221A0" w:rsidRDefault="00CE20B2" w:rsidP="00B356FD">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Среднемесячная заработная плата одного работника по крупным и средним предприятиям, руб.</w:t>
            </w:r>
          </w:p>
        </w:tc>
        <w:tc>
          <w:tcPr>
            <w:tcW w:w="1417" w:type="dxa"/>
            <w:vAlign w:val="center"/>
          </w:tcPr>
          <w:p w14:paraId="1296D755" w14:textId="77777777" w:rsidR="008221A0" w:rsidRDefault="00CE20B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101 191</w:t>
            </w:r>
          </w:p>
        </w:tc>
        <w:tc>
          <w:tcPr>
            <w:tcW w:w="1559" w:type="dxa"/>
            <w:vAlign w:val="center"/>
          </w:tcPr>
          <w:p w14:paraId="3FCFA26F" w14:textId="77777777" w:rsidR="008221A0" w:rsidRDefault="00CE20B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105 900</w:t>
            </w:r>
          </w:p>
        </w:tc>
        <w:tc>
          <w:tcPr>
            <w:tcW w:w="1386" w:type="dxa"/>
            <w:vAlign w:val="center"/>
          </w:tcPr>
          <w:p w14:paraId="1B974BE7" w14:textId="77777777" w:rsidR="008221A0" w:rsidRDefault="00CE20B2" w:rsidP="00B356FD">
            <w:pPr>
              <w:spacing w:line="240" w:lineRule="auto"/>
              <w:jc w:val="center"/>
              <w:rPr>
                <w:rFonts w:ascii="Times New Roman" w:hAnsi="Times New Roman" w:cs="Times New Roman"/>
                <w:sz w:val="24"/>
                <w:szCs w:val="24"/>
              </w:rPr>
            </w:pPr>
            <w:r>
              <w:rPr>
                <w:rFonts w:ascii="Times New Roman" w:hAnsi="Times New Roman" w:cs="Times New Roman"/>
                <w:sz w:val="24"/>
                <w:szCs w:val="24"/>
              </w:rPr>
              <w:t>121 713</w:t>
            </w:r>
          </w:p>
        </w:tc>
      </w:tr>
      <w:tr w:rsidR="008221A0" w14:paraId="3153BD30" w14:textId="77777777">
        <w:trPr>
          <w:trHeight w:val="557"/>
        </w:trPr>
        <w:tc>
          <w:tcPr>
            <w:tcW w:w="4739" w:type="dxa"/>
            <w:vAlign w:val="center"/>
          </w:tcPr>
          <w:p w14:paraId="51EB8AD4" w14:textId="77777777" w:rsidR="008221A0" w:rsidRDefault="00CE20B2" w:rsidP="00B356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Среднемесячная заработная плата работников организаций муниципальной формы собственности, руб.</w:t>
            </w:r>
          </w:p>
        </w:tc>
        <w:tc>
          <w:tcPr>
            <w:tcW w:w="1417" w:type="dxa"/>
            <w:vAlign w:val="center"/>
          </w:tcPr>
          <w:p w14:paraId="5439CEA4"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62 095,9</w:t>
            </w:r>
          </w:p>
        </w:tc>
        <w:tc>
          <w:tcPr>
            <w:tcW w:w="1559" w:type="dxa"/>
            <w:vAlign w:val="center"/>
          </w:tcPr>
          <w:p w14:paraId="48B94B6F" w14:textId="77777777" w:rsidR="008221A0" w:rsidRDefault="00CE20B2" w:rsidP="00B356FD">
            <w:pPr>
              <w:spacing w:after="0" w:line="240" w:lineRule="auto"/>
              <w:ind w:firstLine="17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67 305,7</w:t>
            </w:r>
          </w:p>
        </w:tc>
        <w:tc>
          <w:tcPr>
            <w:tcW w:w="1386" w:type="dxa"/>
            <w:vAlign w:val="center"/>
          </w:tcPr>
          <w:p w14:paraId="078FC3B5" w14:textId="77777777" w:rsidR="008221A0" w:rsidRDefault="00CE20B2" w:rsidP="00B356FD">
            <w:pPr>
              <w:spacing w:after="0" w:line="240" w:lineRule="auto"/>
              <w:ind w:firstLine="175"/>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74 488</w:t>
            </w:r>
          </w:p>
        </w:tc>
      </w:tr>
    </w:tbl>
    <w:p w14:paraId="748DAA62" w14:textId="77777777" w:rsidR="008221A0" w:rsidRDefault="008221A0" w:rsidP="00B356FD">
      <w:pPr>
        <w:spacing w:after="0" w:line="240" w:lineRule="auto"/>
        <w:ind w:firstLine="709"/>
        <w:jc w:val="center"/>
        <w:rPr>
          <w:rFonts w:ascii="Times New Roman" w:eastAsia="Times New Roman" w:hAnsi="Times New Roman" w:cs="Times New Roman"/>
          <w:b/>
          <w:color w:val="FF0000"/>
          <w:sz w:val="24"/>
          <w:szCs w:val="24"/>
          <w:lang w:eastAsia="ru-RU"/>
        </w:rPr>
      </w:pPr>
    </w:p>
    <w:p w14:paraId="79CE6A88" w14:textId="77777777" w:rsidR="008221A0" w:rsidRDefault="00CE20B2" w:rsidP="00B356FD">
      <w:pPr>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крупным и средним предприятиям за 2022 год оценочно сложилась в размере 121 713 руб., увеличившись на 15% к уровню 2021 года. </w:t>
      </w:r>
    </w:p>
    <w:p w14:paraId="7ED9EA33" w14:textId="77777777" w:rsidR="008221A0"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Несмотря на положительную динамику роста уровня заработной платы в Белоярском районе имеется ряд секторов экономической деятельности, характеризующиеся значительным отставанием от средних значений по району. К таковым, по итогам 2022</w:t>
      </w:r>
      <w:r w:rsidR="006A77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года, необходимо отнести, в первую очередь, сельское, лесное хозяйство, охота, рыболовство и рыбоводство (36,1%), предоставление прочих видов услуг (40,8%), гостиницы и общественное питание (47,7%). </w:t>
      </w:r>
    </w:p>
    <w:p w14:paraId="08FA9E0B" w14:textId="77777777" w:rsidR="008221A0"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Положительные тенденции наблюдаются в сфере пенсионного обеспечения. </w:t>
      </w:r>
      <w:r>
        <w:rPr>
          <w:rFonts w:ascii="Times New Roman" w:eastAsia="Times New Roman" w:hAnsi="Times New Roman" w:cs="Times New Roman"/>
          <w:sz w:val="24"/>
          <w:szCs w:val="24"/>
          <w:lang w:eastAsia="ru-RU"/>
        </w:rPr>
        <w:t>Средний размер назначенной страховой пенсии по району на 1 января 2023 года составил 28 115 руб., что в 1,8 раза превышает бюджет прожиточного минимума пенсионера.</w:t>
      </w:r>
    </w:p>
    <w:p w14:paraId="118DB4AF" w14:textId="77777777" w:rsidR="008221A0" w:rsidRDefault="00CE20B2" w:rsidP="00B356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основе данных о динамике основных составляющих, формирующих доходную часть населения, можно судить об эффективности проводимой политики (как на муниципальном уровне, так и на корпоративном) в сфере регулирования процессов, определяющих уровень жизни в Белоярском районе. При этом особо следует отметить динамичный рост уровня заработной платы в социально-ориентированных видах экономической деятельности, что положительным образом снижает риски дифференциации доходов населения, формирующихся в корпоративном и бюджетном секторах экономики. </w:t>
      </w:r>
    </w:p>
    <w:p w14:paraId="04596941" w14:textId="77777777" w:rsidR="008221A0" w:rsidRDefault="008221A0">
      <w:pPr>
        <w:spacing w:after="0" w:line="240" w:lineRule="auto"/>
        <w:ind w:firstLine="709"/>
        <w:jc w:val="both"/>
        <w:rPr>
          <w:rFonts w:ascii="Times New Roman" w:hAnsi="Times New Roman" w:cs="Times New Roman"/>
          <w:color w:val="FF0000"/>
          <w:sz w:val="24"/>
          <w:szCs w:val="24"/>
        </w:rPr>
      </w:pPr>
    </w:p>
    <w:p w14:paraId="7527A79F" w14:textId="77777777" w:rsidR="008221A0" w:rsidRPr="006A7788" w:rsidRDefault="00CE20B2">
      <w:pPr>
        <w:pStyle w:val="2"/>
        <w:spacing w:line="240" w:lineRule="auto"/>
        <w:ind w:firstLine="709"/>
        <w:rPr>
          <w:rFonts w:ascii="Times New Roman" w:hAnsi="Times New Roman" w:cs="Times New Roman"/>
          <w:b/>
          <w:color w:val="auto"/>
          <w:sz w:val="24"/>
          <w:szCs w:val="24"/>
        </w:rPr>
      </w:pPr>
      <w:bookmarkStart w:id="6" w:name="_Toc397083362"/>
      <w:r w:rsidRPr="006A7788">
        <w:rPr>
          <w:rFonts w:ascii="Times New Roman" w:hAnsi="Times New Roman" w:cs="Times New Roman"/>
          <w:b/>
          <w:color w:val="auto"/>
          <w:sz w:val="24"/>
          <w:szCs w:val="24"/>
        </w:rPr>
        <w:t>Рынок труда и занятость</w:t>
      </w:r>
      <w:bookmarkEnd w:id="6"/>
    </w:p>
    <w:p w14:paraId="0D5663C5" w14:textId="77777777" w:rsidR="008221A0" w:rsidRDefault="00CE20B2" w:rsidP="00B356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Численность экономически активного населения на протяжении ряда лет находится примерно на одном уровне (около 62% от численности населения района) и в 2022 году составила 17 863 человека.</w:t>
      </w:r>
    </w:p>
    <w:p w14:paraId="463E2A59" w14:textId="77777777" w:rsidR="008221A0" w:rsidRDefault="00CE20B2" w:rsidP="00B356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Численность безработных, зарегистрированных в органах службы занятости в Белоярском районе, в 2022 году составила 0,44% от численности экономически активного населения, что характеризует ситуацию на рынке труда, как благоприятную. </w:t>
      </w:r>
    </w:p>
    <w:p w14:paraId="74350136" w14:textId="77777777" w:rsidR="00940EE2"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2F8A8111" w14:textId="77777777" w:rsidR="00940EE2"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32627CFA" w14:textId="77777777" w:rsidR="00940EE2"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7B366A8C" w14:textId="77777777" w:rsidR="00940EE2"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426BD86A" w14:textId="77777777" w:rsidR="00940EE2"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p>
    <w:p w14:paraId="59EB717F" w14:textId="2D201253" w:rsidR="008221A0" w:rsidRDefault="00940EE2" w:rsidP="00B356FD">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w:t>
      </w:r>
      <w:r w:rsidR="00CE20B2">
        <w:rPr>
          <w:rFonts w:ascii="Times New Roman" w:hAnsi="Times New Roman" w:cs="Times New Roman"/>
          <w:sz w:val="24"/>
          <w:szCs w:val="24"/>
        </w:rPr>
        <w:t>аблица 3</w:t>
      </w:r>
    </w:p>
    <w:p w14:paraId="386DF4D2" w14:textId="77777777" w:rsidR="008221A0" w:rsidRDefault="00CE20B2" w:rsidP="00B356FD">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численности безработных на территории Белоярского района</w:t>
      </w:r>
    </w:p>
    <w:p w14:paraId="6D55F467" w14:textId="77777777" w:rsidR="008221A0" w:rsidRDefault="008221A0" w:rsidP="00B356FD">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Style w:val="af"/>
        <w:tblW w:w="9464" w:type="dxa"/>
        <w:tblLook w:val="04A0" w:firstRow="1" w:lastRow="0" w:firstColumn="1" w:lastColumn="0" w:noHBand="0" w:noVBand="1"/>
      </w:tblPr>
      <w:tblGrid>
        <w:gridCol w:w="5495"/>
        <w:gridCol w:w="1275"/>
        <w:gridCol w:w="1276"/>
        <w:gridCol w:w="1418"/>
      </w:tblGrid>
      <w:tr w:rsidR="008221A0" w14:paraId="643B5AE8" w14:textId="77777777" w:rsidTr="00B356FD">
        <w:trPr>
          <w:trHeight w:val="220"/>
        </w:trPr>
        <w:tc>
          <w:tcPr>
            <w:tcW w:w="5495" w:type="dxa"/>
          </w:tcPr>
          <w:p w14:paraId="158E04A3"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275" w:type="dxa"/>
          </w:tcPr>
          <w:p w14:paraId="0454A661"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276" w:type="dxa"/>
          </w:tcPr>
          <w:p w14:paraId="3E7F7D74"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1418" w:type="dxa"/>
          </w:tcPr>
          <w:p w14:paraId="3BFC970B"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rsidR="008221A0" w14:paraId="1ADE7808" w14:textId="77777777">
        <w:tc>
          <w:tcPr>
            <w:tcW w:w="5495" w:type="dxa"/>
          </w:tcPr>
          <w:p w14:paraId="541B7549" w14:textId="77777777" w:rsidR="008221A0" w:rsidRDefault="00CE20B2" w:rsidP="00B356F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официально зарегистрированных безработных, чел.</w:t>
            </w:r>
          </w:p>
        </w:tc>
        <w:tc>
          <w:tcPr>
            <w:tcW w:w="1275" w:type="dxa"/>
            <w:vAlign w:val="center"/>
          </w:tcPr>
          <w:p w14:paraId="3C6F46CA"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359</w:t>
            </w:r>
          </w:p>
        </w:tc>
        <w:tc>
          <w:tcPr>
            <w:tcW w:w="1276" w:type="dxa"/>
            <w:vAlign w:val="center"/>
          </w:tcPr>
          <w:p w14:paraId="13FB81FC"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418" w:type="dxa"/>
            <w:vAlign w:val="center"/>
          </w:tcPr>
          <w:p w14:paraId="32B668C7"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8221A0" w14:paraId="6078079D" w14:textId="77777777">
        <w:tc>
          <w:tcPr>
            <w:tcW w:w="5495" w:type="dxa"/>
          </w:tcPr>
          <w:p w14:paraId="63AF874C" w14:textId="77777777" w:rsidR="008221A0" w:rsidRDefault="00CE20B2" w:rsidP="00B356F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Уровень зарегистрированной безработицы, %</w:t>
            </w:r>
          </w:p>
        </w:tc>
        <w:tc>
          <w:tcPr>
            <w:tcW w:w="1275" w:type="dxa"/>
          </w:tcPr>
          <w:p w14:paraId="5FE657E2"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14:paraId="22C65ACF"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1418" w:type="dxa"/>
          </w:tcPr>
          <w:p w14:paraId="2E968BA5" w14:textId="77777777" w:rsidR="008221A0" w:rsidRDefault="00CE20B2" w:rsidP="00B356F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r>
    </w:tbl>
    <w:p w14:paraId="77C90798" w14:textId="77777777" w:rsidR="008221A0" w:rsidRDefault="008221A0" w:rsidP="00B356FD">
      <w:pPr>
        <w:widowControl w:val="0"/>
        <w:autoSpaceDE w:val="0"/>
        <w:autoSpaceDN w:val="0"/>
        <w:adjustRightInd w:val="0"/>
        <w:spacing w:after="0" w:line="240" w:lineRule="auto"/>
        <w:ind w:firstLine="709"/>
        <w:jc w:val="center"/>
        <w:rPr>
          <w:rFonts w:ascii="Times New Roman" w:hAnsi="Times New Roman" w:cs="Times New Roman"/>
          <w:color w:val="FF0000"/>
          <w:sz w:val="24"/>
          <w:szCs w:val="24"/>
        </w:rPr>
      </w:pPr>
    </w:p>
    <w:p w14:paraId="76355231" w14:textId="0810AE8F" w:rsidR="008221A0" w:rsidRDefault="00CE20B2" w:rsidP="00B356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Белоярском районе в 2022 году среднесписочная численность работающих составила 14 </w:t>
      </w:r>
      <w:r w:rsidR="006E1ADB">
        <w:rPr>
          <w:rFonts w:ascii="Times New Roman" w:hAnsi="Times New Roman" w:cs="Times New Roman"/>
          <w:sz w:val="24"/>
          <w:szCs w:val="24"/>
        </w:rPr>
        <w:t>394</w:t>
      </w:r>
      <w:r>
        <w:rPr>
          <w:rFonts w:ascii="Times New Roman" w:hAnsi="Times New Roman" w:cs="Times New Roman"/>
          <w:sz w:val="24"/>
          <w:szCs w:val="24"/>
        </w:rPr>
        <w:t xml:space="preserve"> человека, из них 10 8</w:t>
      </w:r>
      <w:r w:rsidR="008D55CD">
        <w:rPr>
          <w:rFonts w:ascii="Times New Roman" w:hAnsi="Times New Roman" w:cs="Times New Roman"/>
          <w:sz w:val="24"/>
          <w:szCs w:val="24"/>
        </w:rPr>
        <w:t>23</w:t>
      </w:r>
      <w:r>
        <w:rPr>
          <w:rFonts w:ascii="Times New Roman" w:hAnsi="Times New Roman" w:cs="Times New Roman"/>
          <w:sz w:val="24"/>
          <w:szCs w:val="24"/>
        </w:rPr>
        <w:t xml:space="preserve"> человека заняты на крупных и средних предприятиях, 3 571 человек - в сфере малого бизнеса. </w:t>
      </w:r>
    </w:p>
    <w:p w14:paraId="769F2B4B" w14:textId="77777777" w:rsidR="008221A0"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тенденциями на рынке труда Белоярского района являются:</w:t>
      </w:r>
    </w:p>
    <w:p w14:paraId="534CC213" w14:textId="77777777" w:rsidR="008221A0" w:rsidRDefault="00CE20B2" w:rsidP="00B356FD">
      <w:pPr>
        <w:pStyle w:val="af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обострение конкуренции на рынке труда;</w:t>
      </w:r>
    </w:p>
    <w:p w14:paraId="42BE270C" w14:textId="77777777" w:rsidR="008221A0" w:rsidRDefault="00CE20B2" w:rsidP="00B356FD">
      <w:pPr>
        <w:pStyle w:val="af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появление новых секторов в экономике города и новых профессий. </w:t>
      </w:r>
    </w:p>
    <w:p w14:paraId="7CA4F9A3" w14:textId="77777777" w:rsidR="003643E6" w:rsidRDefault="003643E6" w:rsidP="00B356FD">
      <w:pPr>
        <w:spacing w:after="0" w:line="240" w:lineRule="auto"/>
        <w:ind w:firstLine="709"/>
        <w:contextualSpacing/>
        <w:jc w:val="both"/>
        <w:outlineLvl w:val="1"/>
        <w:rPr>
          <w:rFonts w:ascii="Times New Roman" w:hAnsi="Times New Roman" w:cs="Times New Roman"/>
          <w:b/>
          <w:sz w:val="24"/>
          <w:szCs w:val="24"/>
        </w:rPr>
      </w:pPr>
      <w:bookmarkStart w:id="7" w:name="_Toc397083363"/>
    </w:p>
    <w:p w14:paraId="7F08845C" w14:textId="77777777" w:rsidR="008221A0" w:rsidRPr="006A7788" w:rsidRDefault="00CE20B2" w:rsidP="00B356FD">
      <w:pPr>
        <w:spacing w:after="0" w:line="240" w:lineRule="auto"/>
        <w:ind w:firstLine="709"/>
        <w:contextualSpacing/>
        <w:jc w:val="both"/>
        <w:outlineLvl w:val="1"/>
        <w:rPr>
          <w:rFonts w:ascii="Times New Roman" w:hAnsi="Times New Roman" w:cs="Times New Roman"/>
          <w:b/>
          <w:sz w:val="24"/>
          <w:szCs w:val="24"/>
        </w:rPr>
      </w:pPr>
      <w:r w:rsidRPr="006A7788">
        <w:rPr>
          <w:rFonts w:ascii="Times New Roman" w:hAnsi="Times New Roman" w:cs="Times New Roman"/>
          <w:b/>
          <w:sz w:val="24"/>
          <w:szCs w:val="24"/>
        </w:rPr>
        <w:t>Финансовые ресурсы и бюджет</w:t>
      </w:r>
      <w:bookmarkEnd w:id="7"/>
    </w:p>
    <w:p w14:paraId="04CABBE8" w14:textId="77777777" w:rsidR="008221A0" w:rsidRPr="00B356FD" w:rsidRDefault="00CE20B2" w:rsidP="00B356F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Сохранение финансовой устойчивости и сбалансированности бюджетной системы является одной из основных задач реализации бюджетной политики в Белоярском районе на протяжении ряда лет. </w:t>
      </w:r>
    </w:p>
    <w:p w14:paraId="709757C5"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4 </w:t>
      </w:r>
    </w:p>
    <w:p w14:paraId="790F0C03"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параметров исполнения бюджета Белоярского района, тыс. рублей</w:t>
      </w:r>
    </w:p>
    <w:p w14:paraId="514CBB36" w14:textId="77777777" w:rsidR="008221A0" w:rsidRPr="006A7788" w:rsidRDefault="008221A0">
      <w:pPr>
        <w:spacing w:after="0" w:line="240" w:lineRule="auto"/>
        <w:ind w:firstLine="709"/>
        <w:jc w:val="center"/>
        <w:rPr>
          <w:rFonts w:ascii="Times New Roman" w:eastAsia="Times New Roman" w:hAnsi="Times New Roman" w:cs="Times New Roman"/>
          <w:color w:val="FF0000"/>
          <w:sz w:val="6"/>
          <w:szCs w:val="24"/>
          <w:lang w:eastAsia="ru-RU"/>
        </w:rPr>
      </w:pPr>
    </w:p>
    <w:tbl>
      <w:tblPr>
        <w:tblpPr w:leftFromText="180" w:rightFromText="180" w:vertAnchor="text" w:horzAnchor="margin" w:tblpY="58"/>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2"/>
        <w:gridCol w:w="1558"/>
        <w:gridCol w:w="1844"/>
      </w:tblGrid>
      <w:tr w:rsidR="008221A0" w14:paraId="353FBDE2" w14:textId="77777777">
        <w:trPr>
          <w:trHeight w:val="417"/>
        </w:trPr>
        <w:tc>
          <w:tcPr>
            <w:tcW w:w="2304" w:type="pct"/>
            <w:tcBorders>
              <w:top w:val="single" w:sz="4" w:space="0" w:color="auto"/>
              <w:left w:val="single" w:sz="4" w:space="0" w:color="auto"/>
              <w:bottom w:val="single" w:sz="4" w:space="0" w:color="auto"/>
              <w:right w:val="single" w:sz="4" w:space="0" w:color="auto"/>
            </w:tcBorders>
            <w:vAlign w:val="center"/>
          </w:tcPr>
          <w:p w14:paraId="07B6E4A8" w14:textId="77777777" w:rsidR="008221A0" w:rsidRDefault="00CE20B2">
            <w:pPr>
              <w:keepNext/>
              <w:widowControl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w:t>
            </w:r>
          </w:p>
        </w:tc>
        <w:tc>
          <w:tcPr>
            <w:tcW w:w="899" w:type="pct"/>
            <w:tcBorders>
              <w:top w:val="single" w:sz="4" w:space="0" w:color="auto"/>
              <w:left w:val="single" w:sz="4" w:space="0" w:color="auto"/>
              <w:right w:val="single" w:sz="4" w:space="0" w:color="auto"/>
            </w:tcBorders>
            <w:vAlign w:val="center"/>
          </w:tcPr>
          <w:p w14:paraId="0E6EB2F0"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823" w:type="pct"/>
            <w:tcBorders>
              <w:top w:val="single" w:sz="4" w:space="0" w:color="auto"/>
              <w:left w:val="single" w:sz="4" w:space="0" w:color="auto"/>
              <w:right w:val="single" w:sz="4" w:space="0" w:color="auto"/>
            </w:tcBorders>
            <w:vAlign w:val="center"/>
          </w:tcPr>
          <w:p w14:paraId="47D3539D"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974" w:type="pct"/>
            <w:tcBorders>
              <w:top w:val="single" w:sz="4" w:space="0" w:color="auto"/>
              <w:left w:val="single" w:sz="4" w:space="0" w:color="auto"/>
              <w:right w:val="single" w:sz="4" w:space="0" w:color="auto"/>
            </w:tcBorders>
            <w:vAlign w:val="center"/>
          </w:tcPr>
          <w:p w14:paraId="113B913E"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8221A0" w14:paraId="698B206D" w14:textId="77777777">
        <w:tc>
          <w:tcPr>
            <w:tcW w:w="2304" w:type="pct"/>
            <w:tcBorders>
              <w:top w:val="single" w:sz="4" w:space="0" w:color="auto"/>
              <w:left w:val="single" w:sz="4" w:space="0" w:color="auto"/>
              <w:bottom w:val="single" w:sz="4" w:space="0" w:color="auto"/>
              <w:right w:val="single" w:sz="4" w:space="0" w:color="auto"/>
            </w:tcBorders>
          </w:tcPr>
          <w:p w14:paraId="69645014"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бюджета </w:t>
            </w:r>
          </w:p>
        </w:tc>
        <w:tc>
          <w:tcPr>
            <w:tcW w:w="899" w:type="pct"/>
            <w:tcBorders>
              <w:top w:val="single" w:sz="4" w:space="0" w:color="auto"/>
              <w:left w:val="single" w:sz="4" w:space="0" w:color="auto"/>
              <w:bottom w:val="single" w:sz="4" w:space="0" w:color="auto"/>
              <w:right w:val="single" w:sz="4" w:space="0" w:color="auto"/>
            </w:tcBorders>
            <w:vAlign w:val="center"/>
          </w:tcPr>
          <w:p w14:paraId="48610C52"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3 589 175</w:t>
            </w:r>
          </w:p>
        </w:tc>
        <w:tc>
          <w:tcPr>
            <w:tcW w:w="823" w:type="pct"/>
            <w:tcBorders>
              <w:top w:val="single" w:sz="4" w:space="0" w:color="auto"/>
              <w:left w:val="single" w:sz="4" w:space="0" w:color="auto"/>
              <w:bottom w:val="single" w:sz="4" w:space="0" w:color="auto"/>
              <w:right w:val="single" w:sz="4" w:space="0" w:color="auto"/>
            </w:tcBorders>
            <w:vAlign w:val="center"/>
          </w:tcPr>
          <w:p w14:paraId="4E2285B2"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4 022 577</w:t>
            </w:r>
          </w:p>
        </w:tc>
        <w:tc>
          <w:tcPr>
            <w:tcW w:w="974" w:type="pct"/>
            <w:tcBorders>
              <w:top w:val="single" w:sz="4" w:space="0" w:color="auto"/>
              <w:left w:val="single" w:sz="4" w:space="0" w:color="auto"/>
              <w:bottom w:val="single" w:sz="4" w:space="0" w:color="auto"/>
              <w:right w:val="single" w:sz="4" w:space="0" w:color="auto"/>
            </w:tcBorders>
            <w:vAlign w:val="center"/>
          </w:tcPr>
          <w:p w14:paraId="1D6FEAB0"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4 465 099</w:t>
            </w:r>
          </w:p>
        </w:tc>
      </w:tr>
      <w:tr w:rsidR="008221A0" w14:paraId="419D0B62" w14:textId="77777777">
        <w:tc>
          <w:tcPr>
            <w:tcW w:w="2304" w:type="pct"/>
            <w:tcBorders>
              <w:top w:val="single" w:sz="4" w:space="0" w:color="auto"/>
              <w:left w:val="single" w:sz="4" w:space="0" w:color="auto"/>
              <w:bottom w:val="single" w:sz="4" w:space="0" w:color="auto"/>
              <w:right w:val="single" w:sz="4" w:space="0" w:color="auto"/>
            </w:tcBorders>
          </w:tcPr>
          <w:p w14:paraId="1967E22C"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Расходы бюджета </w:t>
            </w:r>
          </w:p>
        </w:tc>
        <w:tc>
          <w:tcPr>
            <w:tcW w:w="899" w:type="pct"/>
            <w:tcBorders>
              <w:top w:val="single" w:sz="4" w:space="0" w:color="auto"/>
              <w:left w:val="single" w:sz="4" w:space="0" w:color="auto"/>
              <w:bottom w:val="single" w:sz="4" w:space="0" w:color="auto"/>
              <w:right w:val="single" w:sz="4" w:space="0" w:color="auto"/>
            </w:tcBorders>
            <w:vAlign w:val="center"/>
          </w:tcPr>
          <w:p w14:paraId="415C6D07"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3 650 274</w:t>
            </w:r>
          </w:p>
        </w:tc>
        <w:tc>
          <w:tcPr>
            <w:tcW w:w="823" w:type="pct"/>
            <w:tcBorders>
              <w:top w:val="single" w:sz="4" w:space="0" w:color="auto"/>
              <w:left w:val="single" w:sz="4" w:space="0" w:color="auto"/>
              <w:bottom w:val="single" w:sz="4" w:space="0" w:color="auto"/>
              <w:right w:val="single" w:sz="4" w:space="0" w:color="auto"/>
            </w:tcBorders>
            <w:vAlign w:val="center"/>
          </w:tcPr>
          <w:p w14:paraId="11CF847B"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3 971 134</w:t>
            </w:r>
          </w:p>
        </w:tc>
        <w:tc>
          <w:tcPr>
            <w:tcW w:w="974" w:type="pct"/>
            <w:tcBorders>
              <w:top w:val="single" w:sz="4" w:space="0" w:color="auto"/>
              <w:left w:val="single" w:sz="4" w:space="0" w:color="auto"/>
              <w:bottom w:val="single" w:sz="4" w:space="0" w:color="auto"/>
              <w:right w:val="single" w:sz="4" w:space="0" w:color="auto"/>
            </w:tcBorders>
            <w:vAlign w:val="center"/>
          </w:tcPr>
          <w:p w14:paraId="611A1B7A"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4 506 432</w:t>
            </w:r>
          </w:p>
        </w:tc>
      </w:tr>
      <w:tr w:rsidR="008221A0" w14:paraId="2B6ECD4B" w14:textId="77777777">
        <w:trPr>
          <w:trHeight w:val="742"/>
        </w:trPr>
        <w:tc>
          <w:tcPr>
            <w:tcW w:w="2304" w:type="pct"/>
            <w:tcBorders>
              <w:top w:val="single" w:sz="4" w:space="0" w:color="auto"/>
              <w:left w:val="single" w:sz="4" w:space="0" w:color="auto"/>
              <w:bottom w:val="single" w:sz="4" w:space="0" w:color="auto"/>
              <w:right w:val="single" w:sz="4" w:space="0" w:color="auto"/>
            </w:tcBorders>
          </w:tcPr>
          <w:p w14:paraId="40CA964D"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Доля расходов на социальную сферу в общей сумме расходов бюджета, в процентах </w:t>
            </w:r>
          </w:p>
        </w:tc>
        <w:tc>
          <w:tcPr>
            <w:tcW w:w="899" w:type="pct"/>
            <w:tcBorders>
              <w:top w:val="single" w:sz="4" w:space="0" w:color="auto"/>
              <w:left w:val="single" w:sz="4" w:space="0" w:color="auto"/>
              <w:bottom w:val="single" w:sz="4" w:space="0" w:color="auto"/>
              <w:right w:val="single" w:sz="4" w:space="0" w:color="auto"/>
            </w:tcBorders>
            <w:vAlign w:val="center"/>
          </w:tcPr>
          <w:p w14:paraId="36F4F0CC"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823" w:type="pct"/>
            <w:tcBorders>
              <w:top w:val="single" w:sz="4" w:space="0" w:color="auto"/>
              <w:left w:val="single" w:sz="4" w:space="0" w:color="auto"/>
              <w:bottom w:val="single" w:sz="4" w:space="0" w:color="auto"/>
              <w:right w:val="single" w:sz="4" w:space="0" w:color="auto"/>
            </w:tcBorders>
            <w:vAlign w:val="center"/>
          </w:tcPr>
          <w:p w14:paraId="6DC6A05E"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974" w:type="pct"/>
            <w:tcBorders>
              <w:top w:val="single" w:sz="4" w:space="0" w:color="auto"/>
              <w:left w:val="single" w:sz="4" w:space="0" w:color="auto"/>
              <w:bottom w:val="single" w:sz="4" w:space="0" w:color="auto"/>
              <w:right w:val="single" w:sz="4" w:space="0" w:color="auto"/>
            </w:tcBorders>
            <w:vAlign w:val="center"/>
          </w:tcPr>
          <w:p w14:paraId="78032351"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8221A0" w14:paraId="257EEA14" w14:textId="77777777">
        <w:tc>
          <w:tcPr>
            <w:tcW w:w="2304" w:type="pct"/>
            <w:tcBorders>
              <w:top w:val="single" w:sz="4" w:space="0" w:color="auto"/>
              <w:left w:val="single" w:sz="4" w:space="0" w:color="auto"/>
              <w:bottom w:val="single" w:sz="4" w:space="0" w:color="auto"/>
              <w:right w:val="single" w:sz="4" w:space="0" w:color="auto"/>
            </w:tcBorders>
          </w:tcPr>
          <w:p w14:paraId="54C67B41" w14:textId="77777777" w:rsidR="008221A0" w:rsidRDefault="00CE20B2">
            <w:pPr>
              <w:keepNext/>
              <w:widowControl w:val="0"/>
              <w:spacing w:after="0" w:line="240" w:lineRule="auto"/>
              <w:ind w:firstLine="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Профицит/дефицит бюджета </w:t>
            </w:r>
          </w:p>
        </w:tc>
        <w:tc>
          <w:tcPr>
            <w:tcW w:w="899" w:type="pct"/>
            <w:tcBorders>
              <w:top w:val="single" w:sz="4" w:space="0" w:color="auto"/>
              <w:left w:val="single" w:sz="4" w:space="0" w:color="auto"/>
              <w:bottom w:val="single" w:sz="4" w:space="0" w:color="auto"/>
              <w:right w:val="single" w:sz="4" w:space="0" w:color="auto"/>
            </w:tcBorders>
            <w:vAlign w:val="center"/>
          </w:tcPr>
          <w:p w14:paraId="5D73519D"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-61 099</w:t>
            </w:r>
          </w:p>
        </w:tc>
        <w:tc>
          <w:tcPr>
            <w:tcW w:w="823" w:type="pct"/>
            <w:tcBorders>
              <w:top w:val="single" w:sz="4" w:space="0" w:color="auto"/>
              <w:left w:val="single" w:sz="4" w:space="0" w:color="auto"/>
              <w:bottom w:val="single" w:sz="4" w:space="0" w:color="auto"/>
              <w:right w:val="single" w:sz="4" w:space="0" w:color="auto"/>
            </w:tcBorders>
            <w:vAlign w:val="center"/>
          </w:tcPr>
          <w:p w14:paraId="2C0EEE8B"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51 443</w:t>
            </w:r>
          </w:p>
        </w:tc>
        <w:tc>
          <w:tcPr>
            <w:tcW w:w="974" w:type="pct"/>
            <w:tcBorders>
              <w:top w:val="single" w:sz="4" w:space="0" w:color="auto"/>
              <w:left w:val="single" w:sz="4" w:space="0" w:color="auto"/>
              <w:bottom w:val="single" w:sz="4" w:space="0" w:color="auto"/>
              <w:right w:val="single" w:sz="4" w:space="0" w:color="auto"/>
            </w:tcBorders>
            <w:vAlign w:val="center"/>
          </w:tcPr>
          <w:p w14:paraId="53E223A9" w14:textId="77777777" w:rsidR="008221A0" w:rsidRDefault="00CE20B2">
            <w:pPr>
              <w:keepNext/>
              <w:widowControl w:val="0"/>
              <w:spacing w:after="0" w:line="240" w:lineRule="auto"/>
              <w:ind w:firstLine="17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-41 333</w:t>
            </w:r>
          </w:p>
        </w:tc>
      </w:tr>
    </w:tbl>
    <w:p w14:paraId="10E6D962" w14:textId="77777777" w:rsidR="008221A0" w:rsidRDefault="008221A0">
      <w:pPr>
        <w:spacing w:after="0" w:line="240" w:lineRule="auto"/>
        <w:ind w:firstLine="709"/>
        <w:jc w:val="both"/>
        <w:rPr>
          <w:rFonts w:ascii="Times New Roman" w:hAnsi="Times New Roman" w:cs="Times New Roman"/>
          <w:color w:val="FF0000"/>
          <w:sz w:val="24"/>
          <w:szCs w:val="24"/>
        </w:rPr>
      </w:pPr>
    </w:p>
    <w:p w14:paraId="032E4F75" w14:textId="77777777" w:rsidR="008221A0" w:rsidRDefault="00BA68D7">
      <w:pPr>
        <w:spacing w:after="0" w:line="276" w:lineRule="auto"/>
        <w:ind w:firstLine="709"/>
        <w:jc w:val="both"/>
        <w:rPr>
          <w:rFonts w:ascii="Times New Roman" w:eastAsia="Times New Roman" w:hAnsi="Times New Roman" w:cs="Times New Roman"/>
          <w:sz w:val="24"/>
          <w:szCs w:val="24"/>
          <w:lang w:eastAsia="ru-RU"/>
        </w:rPr>
      </w:pPr>
      <w:bookmarkStart w:id="8" w:name="_Toc397083364"/>
      <w:r>
        <w:rPr>
          <w:rFonts w:ascii="Times New Roman" w:eastAsia="Times New Roman" w:hAnsi="Times New Roman" w:cs="Times New Roman"/>
          <w:sz w:val="24"/>
          <w:szCs w:val="24"/>
          <w:lang w:eastAsia="ru-RU"/>
        </w:rPr>
        <w:t>П</w:t>
      </w:r>
      <w:r w:rsidR="00CE20B2">
        <w:rPr>
          <w:rFonts w:ascii="Times New Roman" w:eastAsia="Times New Roman" w:hAnsi="Times New Roman" w:cs="Times New Roman"/>
          <w:sz w:val="24"/>
          <w:szCs w:val="24"/>
          <w:lang w:eastAsia="ru-RU"/>
        </w:rPr>
        <w:t xml:space="preserve">риоритетом при формировании бюджета Белоярского района </w:t>
      </w:r>
      <w:r>
        <w:rPr>
          <w:rFonts w:ascii="Times New Roman" w:eastAsia="Times New Roman" w:hAnsi="Times New Roman" w:cs="Times New Roman"/>
          <w:sz w:val="24"/>
          <w:szCs w:val="24"/>
          <w:lang w:eastAsia="ru-RU"/>
        </w:rPr>
        <w:t>е</w:t>
      </w:r>
      <w:r w:rsidRPr="00BA68D7">
        <w:rPr>
          <w:rFonts w:ascii="Times New Roman" w:eastAsia="Times New Roman" w:hAnsi="Times New Roman" w:cs="Times New Roman"/>
          <w:sz w:val="24"/>
          <w:szCs w:val="24"/>
          <w:lang w:eastAsia="ru-RU"/>
        </w:rPr>
        <w:t xml:space="preserve">жегодно </w:t>
      </w:r>
      <w:r w:rsidR="00CE20B2">
        <w:rPr>
          <w:rFonts w:ascii="Times New Roman" w:eastAsia="Times New Roman" w:hAnsi="Times New Roman" w:cs="Times New Roman"/>
          <w:sz w:val="24"/>
          <w:szCs w:val="24"/>
          <w:lang w:eastAsia="ru-RU"/>
        </w:rPr>
        <w:t>явля</w:t>
      </w:r>
      <w:r>
        <w:rPr>
          <w:rFonts w:ascii="Times New Roman" w:eastAsia="Times New Roman" w:hAnsi="Times New Roman" w:cs="Times New Roman"/>
          <w:sz w:val="24"/>
          <w:szCs w:val="24"/>
          <w:lang w:eastAsia="ru-RU"/>
        </w:rPr>
        <w:t>ется</w:t>
      </w:r>
      <w:r w:rsidR="00CE20B2">
        <w:rPr>
          <w:rFonts w:ascii="Times New Roman" w:eastAsia="Times New Roman" w:hAnsi="Times New Roman" w:cs="Times New Roman"/>
          <w:sz w:val="24"/>
          <w:szCs w:val="24"/>
          <w:lang w:eastAsia="ru-RU"/>
        </w:rPr>
        <w:t xml:space="preserve"> обеспечение </w:t>
      </w:r>
      <w:r w:rsidR="00CE20B2">
        <w:rPr>
          <w:rFonts w:ascii="Times New Roman" w:eastAsia="Courier New" w:hAnsi="Times New Roman" w:cs="Times New Roman"/>
          <w:sz w:val="24"/>
          <w:szCs w:val="24"/>
          <w:lang w:eastAsia="ru-RU"/>
        </w:rPr>
        <w:t xml:space="preserve">достижения национальных целей развития, направленных на повышение уровня жизни граждан, создание комфортных условий для их проживания, обеспечение достойного и эффективного труда людей, успешное предпринимательство. </w:t>
      </w:r>
    </w:p>
    <w:p w14:paraId="22AB0097"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Главным инструментом повышения эффективности расходования бюджетных средств Белоярского района, является формирование бюджета в программном формате, что позволяет обеспечить достижение заданных результатов с использованием оптимального объема средств.</w:t>
      </w:r>
    </w:p>
    <w:p w14:paraId="15426678" w14:textId="77777777" w:rsidR="008221A0" w:rsidRPr="00F26017" w:rsidRDefault="008221A0">
      <w:pPr>
        <w:spacing w:after="0"/>
        <w:ind w:firstLine="709"/>
        <w:rPr>
          <w:rFonts w:ascii="Times New Roman" w:hAnsi="Times New Roman" w:cs="Times New Roman"/>
          <w:sz w:val="24"/>
          <w:szCs w:val="24"/>
        </w:rPr>
      </w:pPr>
    </w:p>
    <w:p w14:paraId="2F61CA42" w14:textId="77777777" w:rsidR="008221A0" w:rsidRPr="00F26017" w:rsidRDefault="00CE20B2" w:rsidP="00FB3B9A">
      <w:pPr>
        <w:pStyle w:val="2"/>
        <w:spacing w:before="0" w:line="240" w:lineRule="auto"/>
        <w:ind w:firstLine="709"/>
        <w:rPr>
          <w:rFonts w:ascii="Times New Roman" w:hAnsi="Times New Roman" w:cs="Times New Roman"/>
          <w:b/>
          <w:color w:val="auto"/>
          <w:sz w:val="24"/>
          <w:szCs w:val="24"/>
        </w:rPr>
      </w:pPr>
      <w:r w:rsidRPr="00F26017">
        <w:rPr>
          <w:rFonts w:ascii="Times New Roman" w:hAnsi="Times New Roman" w:cs="Times New Roman"/>
          <w:b/>
          <w:color w:val="auto"/>
          <w:sz w:val="24"/>
          <w:szCs w:val="24"/>
        </w:rPr>
        <w:t>Развитие коренных малочисленных народов Севера</w:t>
      </w:r>
      <w:bookmarkEnd w:id="8"/>
    </w:p>
    <w:p w14:paraId="55991673" w14:textId="77777777" w:rsidR="008221A0" w:rsidRPr="00323B57" w:rsidRDefault="00CE20B2" w:rsidP="00FB3B9A">
      <w:pPr>
        <w:spacing w:after="0" w:line="240" w:lineRule="auto"/>
        <w:ind w:firstLine="709"/>
        <w:jc w:val="both"/>
        <w:rPr>
          <w:rFonts w:ascii="Times New Roman" w:eastAsia="Times New Roman" w:hAnsi="Times New Roman" w:cs="Times New Roman"/>
          <w:sz w:val="24"/>
          <w:szCs w:val="24"/>
          <w:lang w:eastAsia="ru-RU"/>
        </w:rPr>
      </w:pPr>
      <w:r w:rsidRPr="00323B57">
        <w:rPr>
          <w:rFonts w:ascii="Times New Roman" w:hAnsi="Times New Roman" w:cs="Times New Roman"/>
          <w:sz w:val="24"/>
          <w:szCs w:val="24"/>
        </w:rPr>
        <w:t>Численность коренных малочисленных народов Севера, проживающих на территории Белоярского района, составляет 2</w:t>
      </w:r>
      <w:r w:rsidR="00323B57" w:rsidRPr="00323B57">
        <w:rPr>
          <w:rFonts w:ascii="Times New Roman" w:hAnsi="Times New Roman" w:cs="Times New Roman"/>
          <w:sz w:val="24"/>
          <w:szCs w:val="24"/>
        </w:rPr>
        <w:t xml:space="preserve"> 695</w:t>
      </w:r>
      <w:r w:rsidRPr="00323B57">
        <w:rPr>
          <w:rFonts w:ascii="Times New Roman" w:hAnsi="Times New Roman" w:cs="Times New Roman"/>
          <w:sz w:val="24"/>
          <w:szCs w:val="24"/>
        </w:rPr>
        <w:t xml:space="preserve"> человек (9,</w:t>
      </w:r>
      <w:r w:rsidR="00323B57">
        <w:rPr>
          <w:rFonts w:ascii="Times New Roman" w:hAnsi="Times New Roman" w:cs="Times New Roman"/>
          <w:sz w:val="24"/>
          <w:szCs w:val="24"/>
        </w:rPr>
        <w:t>3</w:t>
      </w:r>
      <w:r w:rsidRPr="00323B57">
        <w:rPr>
          <w:rFonts w:ascii="Times New Roman" w:hAnsi="Times New Roman" w:cs="Times New Roman"/>
          <w:sz w:val="24"/>
          <w:szCs w:val="24"/>
        </w:rPr>
        <w:t xml:space="preserve">% от среднегодовой численности населения </w:t>
      </w:r>
      <w:r w:rsidRPr="001E4ED9">
        <w:rPr>
          <w:rFonts w:ascii="Times New Roman" w:hAnsi="Times New Roman" w:cs="Times New Roman"/>
          <w:sz w:val="24"/>
          <w:szCs w:val="24"/>
        </w:rPr>
        <w:t xml:space="preserve">района </w:t>
      </w:r>
      <w:r w:rsidR="001E4ED9" w:rsidRPr="001E4ED9">
        <w:rPr>
          <w:rFonts w:ascii="Times New Roman" w:hAnsi="Times New Roman" w:cs="Times New Roman"/>
          <w:sz w:val="24"/>
          <w:szCs w:val="24"/>
        </w:rPr>
        <w:t>и 8,4</w:t>
      </w:r>
      <w:r w:rsidRPr="001E4ED9">
        <w:rPr>
          <w:rFonts w:ascii="Times New Roman" w:hAnsi="Times New Roman" w:cs="Times New Roman"/>
          <w:sz w:val="24"/>
          <w:szCs w:val="24"/>
        </w:rPr>
        <w:t>% от численности коренных малочисленных народов Севера, проживающих в Ханты</w:t>
      </w:r>
      <w:r w:rsidR="001E4ED9">
        <w:rPr>
          <w:rFonts w:ascii="Times New Roman" w:hAnsi="Times New Roman" w:cs="Times New Roman"/>
          <w:sz w:val="24"/>
          <w:szCs w:val="24"/>
        </w:rPr>
        <w:t xml:space="preserve">-Мансийском автономном округе – </w:t>
      </w:r>
      <w:r w:rsidRPr="001E4ED9">
        <w:rPr>
          <w:rFonts w:ascii="Times New Roman" w:hAnsi="Times New Roman" w:cs="Times New Roman"/>
          <w:sz w:val="24"/>
          <w:szCs w:val="24"/>
        </w:rPr>
        <w:t xml:space="preserve">Югре). </w:t>
      </w:r>
      <w:r>
        <w:rPr>
          <w:rFonts w:ascii="Times New Roman" w:eastAsia="Times New Roman" w:hAnsi="Times New Roman" w:cs="Times New Roman"/>
          <w:sz w:val="24"/>
          <w:szCs w:val="24"/>
          <w:lang w:eastAsia="ru-RU"/>
        </w:rPr>
        <w:t xml:space="preserve">В интересах коренного населения образовано 34 территории традиционного природопользования. Площадь родовых угодий – 1,3 млн. га, что составляет </w:t>
      </w:r>
      <w:r w:rsidRPr="00323B57">
        <w:rPr>
          <w:rFonts w:ascii="Times New Roman" w:eastAsia="Times New Roman" w:hAnsi="Times New Roman" w:cs="Times New Roman"/>
          <w:sz w:val="24"/>
          <w:szCs w:val="24"/>
          <w:lang w:eastAsia="ru-RU"/>
        </w:rPr>
        <w:t>30 % от общей площади Белоярского района.</w:t>
      </w:r>
    </w:p>
    <w:p w14:paraId="6CFF16C3" w14:textId="77777777" w:rsidR="008221A0" w:rsidRDefault="00CE20B2" w:rsidP="00FB3B9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во всех национальных селах развитая социальная инфраструктура: школы, детские сады, библиотеки, дома культуры, фельдшерско-акушерские пункты. </w:t>
      </w:r>
    </w:p>
    <w:p w14:paraId="111920A4" w14:textId="77777777" w:rsidR="00B21CF5" w:rsidRDefault="00CE20B2" w:rsidP="00FB3B9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разработки моделей этносберегающего образования для детей коренных народов осуществляется поддержка и развитие опытно-экспериментальной и </w:t>
      </w:r>
      <w:r>
        <w:rPr>
          <w:rFonts w:ascii="Times New Roman" w:hAnsi="Times New Roman" w:cs="Times New Roman"/>
          <w:sz w:val="24"/>
          <w:szCs w:val="24"/>
        </w:rPr>
        <w:lastRenderedPageBreak/>
        <w:t xml:space="preserve">инновационной деятельности образовательных организаций в Белоярском районе, реализующих инновационные проекты «Языковое гнездо» и «Индивидуально-личностный подход к обучению и воспитанию школьников коренных малочисленных народов Севера – важнейший фактор их социально-профессионального самоопределения в жизни». На сегодняшний день изучение родных языков обских угров организовано в детских садах и школах Белоярского района. </w:t>
      </w:r>
    </w:p>
    <w:p w14:paraId="0C05F957" w14:textId="77777777" w:rsidR="00FD5C35" w:rsidRPr="00081B28" w:rsidRDefault="00B21CF5" w:rsidP="00081B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1CF5">
        <w:rPr>
          <w:rFonts w:ascii="Times New Roman" w:hAnsi="Times New Roman" w:cs="Times New Roman"/>
          <w:sz w:val="24"/>
          <w:szCs w:val="24"/>
        </w:rPr>
        <w:t xml:space="preserve">Благодаря </w:t>
      </w:r>
      <w:r w:rsidR="00FD5C35">
        <w:rPr>
          <w:rFonts w:ascii="Times New Roman" w:hAnsi="Times New Roman" w:cs="Times New Roman"/>
          <w:sz w:val="24"/>
          <w:szCs w:val="24"/>
        </w:rPr>
        <w:t xml:space="preserve">реализации регионального </w:t>
      </w:r>
      <w:r w:rsidR="00081B28">
        <w:rPr>
          <w:rFonts w:ascii="Times New Roman" w:hAnsi="Times New Roman" w:cs="Times New Roman"/>
          <w:sz w:val="24"/>
          <w:szCs w:val="24"/>
        </w:rPr>
        <w:t xml:space="preserve">образовательного </w:t>
      </w:r>
      <w:r w:rsidR="00FD5C35">
        <w:rPr>
          <w:rFonts w:ascii="Times New Roman" w:hAnsi="Times New Roman" w:cs="Times New Roman"/>
          <w:sz w:val="24"/>
          <w:szCs w:val="24"/>
        </w:rPr>
        <w:t xml:space="preserve">проекта </w:t>
      </w:r>
      <w:r w:rsidR="00081B28">
        <w:rPr>
          <w:rFonts w:ascii="Times New Roman" w:hAnsi="Times New Roman" w:cs="Times New Roman"/>
          <w:sz w:val="24"/>
          <w:szCs w:val="24"/>
        </w:rPr>
        <w:t>«</w:t>
      </w:r>
      <w:r w:rsidR="00FD5C35" w:rsidRPr="00FD5C35">
        <w:rPr>
          <w:rFonts w:ascii="Times New Roman" w:hAnsi="Times New Roman" w:cs="Times New Roman"/>
          <w:sz w:val="24"/>
          <w:szCs w:val="24"/>
        </w:rPr>
        <w:t>Стойбищная школа-сад»</w:t>
      </w:r>
      <w:r w:rsidRPr="00B21CF5">
        <w:rPr>
          <w:rFonts w:ascii="Times New Roman" w:hAnsi="Times New Roman" w:cs="Times New Roman"/>
          <w:sz w:val="24"/>
          <w:szCs w:val="24"/>
        </w:rPr>
        <w:t xml:space="preserve"> стало возможным обучение детей из числа коренных малочисленных народов Севера, проживающих в местах традиционного природопользования, удаленно с применением дистанционных технологий. </w:t>
      </w:r>
      <w:r w:rsidR="00081B28">
        <w:rPr>
          <w:rFonts w:ascii="Times New Roman" w:hAnsi="Times New Roman" w:cs="Times New Roman"/>
          <w:sz w:val="24"/>
          <w:szCs w:val="24"/>
        </w:rPr>
        <w:t>С</w:t>
      </w:r>
      <w:r w:rsidRPr="00B21CF5">
        <w:rPr>
          <w:rFonts w:ascii="Times New Roman" w:hAnsi="Times New Roman" w:cs="Times New Roman"/>
          <w:sz w:val="24"/>
          <w:szCs w:val="24"/>
        </w:rPr>
        <w:t xml:space="preserve"> 2020 год</w:t>
      </w:r>
      <w:r w:rsidR="00081B28">
        <w:rPr>
          <w:rFonts w:ascii="Times New Roman" w:hAnsi="Times New Roman" w:cs="Times New Roman"/>
          <w:sz w:val="24"/>
          <w:szCs w:val="24"/>
        </w:rPr>
        <w:t>а</w:t>
      </w:r>
      <w:r w:rsidRPr="00B21CF5">
        <w:rPr>
          <w:rFonts w:ascii="Times New Roman" w:hAnsi="Times New Roman" w:cs="Times New Roman"/>
          <w:sz w:val="24"/>
          <w:szCs w:val="24"/>
        </w:rPr>
        <w:t xml:space="preserve"> </w:t>
      </w:r>
      <w:r w:rsidR="00081B28" w:rsidRPr="00081B28">
        <w:rPr>
          <w:rFonts w:ascii="Times New Roman" w:hAnsi="Times New Roman" w:cs="Times New Roman"/>
          <w:sz w:val="24"/>
          <w:szCs w:val="24"/>
        </w:rPr>
        <w:t>организ</w:t>
      </w:r>
      <w:r w:rsidR="00081B28">
        <w:rPr>
          <w:rFonts w:ascii="Times New Roman" w:hAnsi="Times New Roman" w:cs="Times New Roman"/>
          <w:sz w:val="24"/>
          <w:szCs w:val="24"/>
        </w:rPr>
        <w:t>овано</w:t>
      </w:r>
      <w:r w:rsidR="00081B28" w:rsidRPr="00081B28">
        <w:rPr>
          <w:rFonts w:ascii="Times New Roman" w:hAnsi="Times New Roman" w:cs="Times New Roman"/>
          <w:sz w:val="24"/>
          <w:szCs w:val="24"/>
        </w:rPr>
        <w:t xml:space="preserve"> дошкольн</w:t>
      </w:r>
      <w:r w:rsidR="00081B28">
        <w:rPr>
          <w:rFonts w:ascii="Times New Roman" w:hAnsi="Times New Roman" w:cs="Times New Roman"/>
          <w:sz w:val="24"/>
          <w:szCs w:val="24"/>
        </w:rPr>
        <w:t>ое</w:t>
      </w:r>
      <w:r w:rsidR="00081B28" w:rsidRPr="00081B28">
        <w:rPr>
          <w:rFonts w:ascii="Times New Roman" w:hAnsi="Times New Roman" w:cs="Times New Roman"/>
          <w:sz w:val="24"/>
          <w:szCs w:val="24"/>
        </w:rPr>
        <w:t xml:space="preserve"> образовани</w:t>
      </w:r>
      <w:r w:rsidR="00081B28">
        <w:rPr>
          <w:rFonts w:ascii="Times New Roman" w:hAnsi="Times New Roman" w:cs="Times New Roman"/>
          <w:sz w:val="24"/>
          <w:szCs w:val="24"/>
        </w:rPr>
        <w:t>е</w:t>
      </w:r>
      <w:r w:rsidR="00081B28" w:rsidRPr="00081B28">
        <w:rPr>
          <w:rFonts w:ascii="Times New Roman" w:hAnsi="Times New Roman" w:cs="Times New Roman"/>
          <w:sz w:val="24"/>
          <w:szCs w:val="24"/>
        </w:rPr>
        <w:t xml:space="preserve"> в </w:t>
      </w:r>
      <w:r w:rsidR="00081B28">
        <w:rPr>
          <w:rFonts w:ascii="Times New Roman" w:hAnsi="Times New Roman" w:cs="Times New Roman"/>
          <w:sz w:val="24"/>
          <w:szCs w:val="24"/>
        </w:rPr>
        <w:t>д.</w:t>
      </w:r>
      <w:r w:rsidRPr="00B21CF5">
        <w:rPr>
          <w:rFonts w:ascii="Times New Roman" w:hAnsi="Times New Roman" w:cs="Times New Roman"/>
          <w:sz w:val="24"/>
          <w:szCs w:val="24"/>
        </w:rPr>
        <w:t xml:space="preserve"> Тугияны и д. Пашторы Белоярского района</w:t>
      </w:r>
      <w:r w:rsidR="00081B28">
        <w:rPr>
          <w:rFonts w:ascii="Times New Roman" w:hAnsi="Times New Roman" w:cs="Times New Roman"/>
          <w:sz w:val="24"/>
          <w:szCs w:val="24"/>
        </w:rPr>
        <w:t>, в</w:t>
      </w:r>
      <w:r w:rsidR="00081B28" w:rsidRPr="00081B28">
        <w:rPr>
          <w:rFonts w:ascii="Times New Roman" w:hAnsi="Times New Roman" w:cs="Times New Roman"/>
          <w:sz w:val="24"/>
          <w:szCs w:val="24"/>
        </w:rPr>
        <w:t xml:space="preserve"> декабре 2022 года </w:t>
      </w:r>
      <w:r w:rsidR="00081B28">
        <w:rPr>
          <w:rFonts w:ascii="Times New Roman" w:hAnsi="Times New Roman" w:cs="Times New Roman"/>
          <w:sz w:val="24"/>
          <w:szCs w:val="24"/>
        </w:rPr>
        <w:t>открыта группа</w:t>
      </w:r>
      <w:r w:rsidR="00081B28" w:rsidRPr="00081B28">
        <w:rPr>
          <w:rFonts w:ascii="Times New Roman" w:hAnsi="Times New Roman" w:cs="Times New Roman"/>
          <w:sz w:val="24"/>
          <w:szCs w:val="24"/>
        </w:rPr>
        <w:t xml:space="preserve"> кратковременного пребывания дошкольников в д</w:t>
      </w:r>
      <w:r w:rsidR="00081B28">
        <w:rPr>
          <w:rFonts w:ascii="Times New Roman" w:hAnsi="Times New Roman" w:cs="Times New Roman"/>
          <w:sz w:val="24"/>
          <w:szCs w:val="24"/>
        </w:rPr>
        <w:t>.</w:t>
      </w:r>
      <w:r w:rsidR="00081B28" w:rsidRPr="00081B28">
        <w:rPr>
          <w:rFonts w:ascii="Times New Roman" w:hAnsi="Times New Roman" w:cs="Times New Roman"/>
          <w:sz w:val="24"/>
          <w:szCs w:val="24"/>
        </w:rPr>
        <w:t xml:space="preserve"> Нумто</w:t>
      </w:r>
      <w:r w:rsidR="00FB3B9A">
        <w:rPr>
          <w:rFonts w:ascii="Times New Roman" w:hAnsi="Times New Roman" w:cs="Times New Roman"/>
          <w:sz w:val="24"/>
          <w:szCs w:val="24"/>
        </w:rPr>
        <w:t xml:space="preserve"> </w:t>
      </w:r>
      <w:r w:rsidR="00FB3B9A" w:rsidRPr="00FB3B9A">
        <w:rPr>
          <w:rFonts w:ascii="Times New Roman" w:hAnsi="Times New Roman" w:cs="Times New Roman"/>
          <w:sz w:val="24"/>
          <w:szCs w:val="24"/>
        </w:rPr>
        <w:t>Белоярского района</w:t>
      </w:r>
      <w:r w:rsidR="00081B28">
        <w:rPr>
          <w:rFonts w:ascii="Times New Roman" w:hAnsi="Times New Roman" w:cs="Times New Roman"/>
          <w:sz w:val="24"/>
          <w:szCs w:val="24"/>
        </w:rPr>
        <w:t>.</w:t>
      </w:r>
    </w:p>
    <w:p w14:paraId="5C3B3633" w14:textId="77777777" w:rsidR="008221A0" w:rsidRDefault="00CE20B2">
      <w:pPr>
        <w:keepNext/>
        <w:keepLines/>
        <w:spacing w:after="0" w:line="240" w:lineRule="auto"/>
        <w:ind w:firstLine="709"/>
        <w:jc w:val="both"/>
        <w:outlineLvl w:val="1"/>
        <w:rPr>
          <w:rFonts w:ascii="Times New Roman" w:eastAsia="Times New Roman" w:hAnsi="Times New Roman"/>
          <w:b/>
          <w:sz w:val="24"/>
          <w:szCs w:val="24"/>
        </w:rPr>
      </w:pPr>
      <w:r>
        <w:rPr>
          <w:rFonts w:ascii="Times New Roman" w:hAnsi="Times New Roman"/>
          <w:sz w:val="24"/>
          <w:szCs w:val="24"/>
        </w:rPr>
        <w:t xml:space="preserve">На территории Белоярского района особое внимание уделяется вопросам сохранения и популяризации культурного наследия коренных малочисленных народов Севера.  </w:t>
      </w:r>
      <w:r>
        <w:rPr>
          <w:rFonts w:ascii="Times New Roman" w:eastAsia="Times New Roman" w:hAnsi="Times New Roman"/>
          <w:sz w:val="24"/>
          <w:szCs w:val="24"/>
          <w:lang w:eastAsia="ru-RU"/>
        </w:rPr>
        <w:t>На   территории Белоярского района трудится более 300 мастеров художественных промыслов  и ремесел, среди них 8  Народных мастеров России, 1 Народный мастер Югры.</w:t>
      </w:r>
      <w:r>
        <w:rPr>
          <w:rFonts w:ascii="Times New Roman" w:eastAsia="Times New Roman" w:hAnsi="Times New Roman"/>
          <w:spacing w:val="-6"/>
          <w:sz w:val="24"/>
          <w:szCs w:val="24"/>
          <w:lang w:eastAsia="ru-RU"/>
        </w:rPr>
        <w:t xml:space="preserve"> 5 Мастеров  фольклора входят в реестр</w:t>
      </w:r>
      <w:r>
        <w:rPr>
          <w:rFonts w:ascii="Times New Roman" w:eastAsia="Times New Roman" w:hAnsi="Times New Roman"/>
          <w:color w:val="000000"/>
          <w:sz w:val="24"/>
          <w:szCs w:val="24"/>
          <w:shd w:val="clear" w:color="auto" w:fill="FFFFFF"/>
          <w:lang w:eastAsia="ru-RU"/>
        </w:rPr>
        <w:t xml:space="preserve"> объектов нематериального культурного наследия народов Югры.</w:t>
      </w:r>
    </w:p>
    <w:p w14:paraId="669B3A30" w14:textId="77777777" w:rsidR="008221A0" w:rsidRDefault="00CE20B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Сохранение и популяризация культуры коренных малочисленных народов Севера является одним из основных видов деятельности муниципальных учреждений культуры как города Белоярский</w:t>
      </w:r>
      <w:r w:rsidR="00BD5BA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так и национальных сел Казым и Полноват.  Это   </w:t>
      </w:r>
      <w:r>
        <w:rPr>
          <w:rFonts w:ascii="Times New Roman" w:hAnsi="Times New Roman"/>
          <w:sz w:val="24"/>
          <w:szCs w:val="24"/>
          <w:lang w:eastAsia="ru-RU"/>
        </w:rPr>
        <w:t>муниципальное автономное учреждение культуры Белоярского района</w:t>
      </w:r>
      <w:r>
        <w:rPr>
          <w:rFonts w:ascii="Times New Roman" w:eastAsia="Times New Roman" w:hAnsi="Times New Roman"/>
          <w:sz w:val="24"/>
          <w:szCs w:val="24"/>
          <w:lang w:eastAsia="ru-RU"/>
        </w:rPr>
        <w:t xml:space="preserve"> «Этнокультурный центр» в </w:t>
      </w:r>
      <w:r w:rsidR="00BD5BA8">
        <w:rPr>
          <w:rFonts w:ascii="Times New Roman" w:eastAsia="Times New Roman" w:hAnsi="Times New Roman"/>
          <w:sz w:val="24"/>
          <w:szCs w:val="24"/>
          <w:lang w:eastAsia="ru-RU"/>
        </w:rPr>
        <w:t>городе, муниципальное</w:t>
      </w:r>
      <w:r>
        <w:rPr>
          <w:rFonts w:ascii="Times New Roman" w:eastAsia="Times New Roman" w:hAnsi="Times New Roman"/>
          <w:sz w:val="24"/>
          <w:szCs w:val="24"/>
          <w:lang w:eastAsia="ru-RU"/>
        </w:rPr>
        <w:t xml:space="preserve"> автономное учреждение культуры «Касум Ех» в с. Казым, муниципальное автономное учреждение «Центр культуры и спорта «Созвездие» в с. Полноват. Кроме того, не мало важную роль в данном направлении играет и просветительская работа, которую осуществляют все учреждения социальной сферы Белоярского района.</w:t>
      </w:r>
    </w:p>
    <w:p w14:paraId="6C142059" w14:textId="77777777" w:rsidR="008221A0" w:rsidRDefault="00CE20B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бюджете автономного округа, муниципального образования ежегодно предусматриваются финансовые средства на поддержку коренных малочисленных народов в соответствии с действующими программами. Осуществляется поддержка учреждений культуры, системы дополнительного образования, а также физических и юридических лиц, занимающихся развитием традиционных промыслов.</w:t>
      </w:r>
    </w:p>
    <w:p w14:paraId="5B29D929" w14:textId="77777777" w:rsidR="008221A0" w:rsidRDefault="008221A0">
      <w:pPr>
        <w:pStyle w:val="af0"/>
        <w:spacing w:after="0" w:line="240" w:lineRule="auto"/>
        <w:ind w:left="0" w:firstLine="709"/>
        <w:jc w:val="both"/>
        <w:rPr>
          <w:rFonts w:ascii="Times New Roman" w:hAnsi="Times New Roman" w:cs="Times New Roman"/>
          <w:color w:val="FF0000"/>
          <w:sz w:val="24"/>
          <w:szCs w:val="24"/>
        </w:rPr>
      </w:pPr>
    </w:p>
    <w:p w14:paraId="6F7CEA36" w14:textId="77777777" w:rsidR="008221A0" w:rsidRDefault="00CE20B2">
      <w:pPr>
        <w:pStyle w:val="2"/>
        <w:spacing w:before="0" w:line="240" w:lineRule="auto"/>
        <w:ind w:firstLine="709"/>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color w:val="auto"/>
          <w:sz w:val="24"/>
          <w:szCs w:val="24"/>
          <w:lang w:eastAsia="ru-RU"/>
        </w:rPr>
        <w:t>Промышленность</w:t>
      </w:r>
    </w:p>
    <w:p w14:paraId="2631FE2C"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фактор роста экономики Белоярского района – развитие промышленности. Объем промышленного производства (</w:t>
      </w:r>
      <w:r w:rsidRPr="00D76410">
        <w:rPr>
          <w:rFonts w:ascii="Times New Roman" w:eastAsia="Times New Roman" w:hAnsi="Times New Roman" w:cs="Times New Roman"/>
          <w:sz w:val="24"/>
          <w:szCs w:val="24"/>
          <w:lang w:eastAsia="ru-RU"/>
        </w:rPr>
        <w:t xml:space="preserve">по крупным и средним предприятиям) за 2022 год </w:t>
      </w:r>
      <w:r w:rsidR="00D76410" w:rsidRPr="00D76410">
        <w:rPr>
          <w:rFonts w:ascii="Times New Roman" w:eastAsia="Times New Roman" w:hAnsi="Times New Roman" w:cs="Times New Roman"/>
          <w:sz w:val="24"/>
          <w:szCs w:val="24"/>
          <w:lang w:eastAsia="ru-RU"/>
        </w:rPr>
        <w:t>составил</w:t>
      </w:r>
      <w:r w:rsidRPr="00D76410">
        <w:rPr>
          <w:rFonts w:ascii="Times New Roman" w:eastAsia="Times New Roman" w:hAnsi="Times New Roman" w:cs="Times New Roman"/>
          <w:sz w:val="24"/>
          <w:szCs w:val="24"/>
          <w:lang w:eastAsia="ru-RU"/>
        </w:rPr>
        <w:t xml:space="preserve"> </w:t>
      </w:r>
      <w:r w:rsidR="00D76410" w:rsidRPr="00D76410">
        <w:rPr>
          <w:rFonts w:ascii="Times New Roman" w:eastAsia="Times New Roman" w:hAnsi="Times New Roman" w:cs="Times New Roman"/>
          <w:sz w:val="24"/>
          <w:szCs w:val="24"/>
          <w:lang w:eastAsia="ru-RU"/>
        </w:rPr>
        <w:t>60 616,5</w:t>
      </w:r>
      <w:r w:rsidRPr="00D76410">
        <w:rPr>
          <w:rFonts w:ascii="Times New Roman" w:eastAsia="Times New Roman" w:hAnsi="Times New Roman" w:cs="Times New Roman"/>
          <w:sz w:val="24"/>
          <w:szCs w:val="24"/>
          <w:lang w:eastAsia="ru-RU"/>
        </w:rPr>
        <w:t xml:space="preserve"> млн. рублей. Индекс промышленного производства по Белоярскому району </w:t>
      </w:r>
      <w:r w:rsidR="002063DB">
        <w:rPr>
          <w:rFonts w:ascii="Times New Roman" w:eastAsia="Times New Roman" w:hAnsi="Times New Roman" w:cs="Times New Roman"/>
          <w:sz w:val="24"/>
          <w:szCs w:val="24"/>
          <w:lang w:eastAsia="ru-RU"/>
        </w:rPr>
        <w:t>составил 133</w:t>
      </w:r>
      <w:r w:rsidRPr="00D76410">
        <w:rPr>
          <w:rFonts w:ascii="Times New Roman" w:eastAsia="Times New Roman" w:hAnsi="Times New Roman" w:cs="Times New Roman"/>
          <w:sz w:val="24"/>
          <w:szCs w:val="24"/>
          <w:lang w:eastAsia="ru-RU"/>
        </w:rPr>
        <w:t>%.</w:t>
      </w:r>
    </w:p>
    <w:p w14:paraId="66F0AED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последние три года промышленность Белоярского района приросла в объеме в 1,6 раза в действующих ценах.</w:t>
      </w:r>
    </w:p>
    <w:p w14:paraId="71BB2435" w14:textId="77777777" w:rsidR="00CF0AF1" w:rsidRDefault="00CF0AF1">
      <w:pPr>
        <w:tabs>
          <w:tab w:val="left" w:pos="720"/>
        </w:tabs>
        <w:spacing w:after="0" w:line="240" w:lineRule="auto"/>
        <w:ind w:firstLine="709"/>
        <w:jc w:val="right"/>
        <w:rPr>
          <w:rFonts w:ascii="Times New Roman" w:eastAsia="Times New Roman" w:hAnsi="Times New Roman" w:cs="Times New Roman"/>
          <w:sz w:val="24"/>
          <w:szCs w:val="24"/>
          <w:lang w:eastAsia="ru-RU"/>
        </w:rPr>
      </w:pPr>
    </w:p>
    <w:p w14:paraId="3A6FFAD8" w14:textId="77777777" w:rsidR="008221A0" w:rsidRDefault="00CE20B2">
      <w:pPr>
        <w:tabs>
          <w:tab w:val="left" w:pos="720"/>
        </w:tabs>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5</w:t>
      </w:r>
    </w:p>
    <w:p w14:paraId="74F705A9"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 отгруженных промышленных товаров собственного производства, выполненных работ и услуг собственными силами по видам экономической деятельности на территории Белоярского района</w:t>
      </w:r>
    </w:p>
    <w:p w14:paraId="43A11264" w14:textId="77777777" w:rsidR="008221A0" w:rsidRDefault="008221A0">
      <w:pPr>
        <w:spacing w:after="0" w:line="240" w:lineRule="auto"/>
        <w:ind w:firstLine="709"/>
        <w:jc w:val="center"/>
        <w:rPr>
          <w:rFonts w:ascii="Times New Roman" w:eastAsia="Times New Roman" w:hAnsi="Times New Roman" w:cs="Times New Roman"/>
          <w:sz w:val="24"/>
          <w:szCs w:val="24"/>
          <w:lang w:eastAsia="ru-RU"/>
        </w:rPr>
      </w:pPr>
    </w:p>
    <w:tbl>
      <w:tblPr>
        <w:tblW w:w="4944" w:type="pct"/>
        <w:tblLook w:val="04A0" w:firstRow="1" w:lastRow="0" w:firstColumn="1" w:lastColumn="0" w:noHBand="0" w:noVBand="1"/>
      </w:tblPr>
      <w:tblGrid>
        <w:gridCol w:w="3368"/>
        <w:gridCol w:w="2267"/>
        <w:gridCol w:w="1276"/>
        <w:gridCol w:w="1276"/>
        <w:gridCol w:w="1276"/>
      </w:tblGrid>
      <w:tr w:rsidR="008221A0" w14:paraId="4F1685A7" w14:textId="77777777" w:rsidTr="00940EE2">
        <w:trPr>
          <w:trHeight w:val="600"/>
          <w:tblHeader/>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tcPr>
          <w:p w14:paraId="154B52AF"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1198" w:type="pct"/>
            <w:tcBorders>
              <w:top w:val="single" w:sz="4" w:space="0" w:color="auto"/>
              <w:left w:val="nil"/>
              <w:bottom w:val="single" w:sz="4" w:space="0" w:color="auto"/>
              <w:right w:val="single" w:sz="4" w:space="0" w:color="auto"/>
            </w:tcBorders>
            <w:shd w:val="clear" w:color="auto" w:fill="auto"/>
            <w:vAlign w:val="center"/>
          </w:tcPr>
          <w:p w14:paraId="05AFBA93"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674" w:type="pct"/>
            <w:tcBorders>
              <w:top w:val="single" w:sz="4" w:space="0" w:color="auto"/>
              <w:left w:val="single" w:sz="4" w:space="0" w:color="auto"/>
              <w:bottom w:val="single" w:sz="4" w:space="0" w:color="auto"/>
              <w:right w:val="single" w:sz="4" w:space="0" w:color="auto"/>
            </w:tcBorders>
            <w:vAlign w:val="center"/>
          </w:tcPr>
          <w:p w14:paraId="41955951"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674" w:type="pct"/>
            <w:tcBorders>
              <w:top w:val="single" w:sz="4" w:space="0" w:color="auto"/>
              <w:left w:val="single" w:sz="4" w:space="0" w:color="auto"/>
              <w:bottom w:val="single" w:sz="4" w:space="0" w:color="auto"/>
              <w:right w:val="single" w:sz="4" w:space="0" w:color="auto"/>
            </w:tcBorders>
            <w:vAlign w:val="center"/>
          </w:tcPr>
          <w:p w14:paraId="19904FF2"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год </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5057B062"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 </w:t>
            </w:r>
          </w:p>
        </w:tc>
      </w:tr>
      <w:tr w:rsidR="008221A0" w14:paraId="29A1CD46" w14:textId="77777777">
        <w:trPr>
          <w:trHeight w:val="509"/>
        </w:trPr>
        <w:tc>
          <w:tcPr>
            <w:tcW w:w="1780" w:type="pct"/>
            <w:tcBorders>
              <w:top w:val="nil"/>
              <w:left w:val="single" w:sz="4" w:space="0" w:color="auto"/>
              <w:bottom w:val="single" w:sz="4" w:space="0" w:color="auto"/>
              <w:right w:val="single" w:sz="4" w:space="0" w:color="auto"/>
            </w:tcBorders>
            <w:shd w:val="clear" w:color="auto" w:fill="auto"/>
            <w:vAlign w:val="center"/>
          </w:tcPr>
          <w:p w14:paraId="2E1240A5" w14:textId="77777777" w:rsidR="008221A0" w:rsidRDefault="00CE20B2">
            <w:pPr>
              <w:spacing w:after="0" w:line="240" w:lineRule="auto"/>
              <w:ind w:firstLine="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Объем промышленного производства в действующих ценах каждого года</w:t>
            </w:r>
          </w:p>
        </w:tc>
        <w:tc>
          <w:tcPr>
            <w:tcW w:w="1198" w:type="pct"/>
            <w:tcBorders>
              <w:top w:val="nil"/>
              <w:left w:val="nil"/>
              <w:bottom w:val="single" w:sz="4" w:space="0" w:color="auto"/>
              <w:right w:val="single" w:sz="4" w:space="0" w:color="auto"/>
            </w:tcBorders>
            <w:shd w:val="clear" w:color="auto" w:fill="auto"/>
            <w:vAlign w:val="center"/>
          </w:tcPr>
          <w:p w14:paraId="0D46BFC7" w14:textId="77777777" w:rsidR="008221A0" w:rsidRDefault="00CE20B2">
            <w:pPr>
              <w:spacing w:after="0" w:line="240" w:lineRule="auto"/>
              <w:ind w:firstLine="5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млн. рублей</w:t>
            </w:r>
          </w:p>
        </w:tc>
        <w:tc>
          <w:tcPr>
            <w:tcW w:w="674" w:type="pct"/>
            <w:tcBorders>
              <w:top w:val="single" w:sz="4" w:space="0" w:color="auto"/>
              <w:left w:val="single" w:sz="4" w:space="0" w:color="auto"/>
              <w:bottom w:val="single" w:sz="4" w:space="0" w:color="auto"/>
              <w:right w:val="single" w:sz="4" w:space="0" w:color="auto"/>
            </w:tcBorders>
            <w:vAlign w:val="center"/>
          </w:tcPr>
          <w:p w14:paraId="6E37F3DB"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38 424,2</w:t>
            </w:r>
          </w:p>
        </w:tc>
        <w:tc>
          <w:tcPr>
            <w:tcW w:w="674" w:type="pct"/>
            <w:tcBorders>
              <w:top w:val="single" w:sz="4" w:space="0" w:color="auto"/>
              <w:left w:val="single" w:sz="4" w:space="0" w:color="auto"/>
              <w:bottom w:val="single" w:sz="4" w:space="0" w:color="auto"/>
              <w:right w:val="single" w:sz="4" w:space="0" w:color="auto"/>
            </w:tcBorders>
            <w:vAlign w:val="center"/>
          </w:tcPr>
          <w:p w14:paraId="73930C18"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41 919,2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B43F884" w14:textId="77777777" w:rsidR="008221A0" w:rsidRPr="00D76410" w:rsidRDefault="00D76410">
            <w:pPr>
              <w:spacing w:after="0" w:line="240" w:lineRule="auto"/>
              <w:ind w:firstLine="176"/>
              <w:jc w:val="center"/>
              <w:rPr>
                <w:rFonts w:ascii="Times New Roman" w:eastAsia="Times New Roman" w:hAnsi="Times New Roman" w:cs="Times New Roman"/>
                <w:bCs/>
                <w:sz w:val="24"/>
                <w:szCs w:val="24"/>
                <w:lang w:eastAsia="ru-RU"/>
              </w:rPr>
            </w:pPr>
            <w:r w:rsidRPr="00D76410">
              <w:rPr>
                <w:rFonts w:ascii="Times New Roman" w:eastAsia="Times New Roman" w:hAnsi="Times New Roman" w:cs="Times New Roman"/>
                <w:bCs/>
                <w:sz w:val="24"/>
                <w:szCs w:val="24"/>
                <w:lang w:eastAsia="ru-RU"/>
              </w:rPr>
              <w:t>60 616,5</w:t>
            </w:r>
          </w:p>
        </w:tc>
      </w:tr>
      <w:tr w:rsidR="008221A0" w14:paraId="393E3438" w14:textId="77777777">
        <w:trPr>
          <w:trHeight w:val="577"/>
        </w:trPr>
        <w:tc>
          <w:tcPr>
            <w:tcW w:w="1780" w:type="pct"/>
            <w:tcBorders>
              <w:top w:val="nil"/>
              <w:left w:val="single" w:sz="4" w:space="0" w:color="auto"/>
              <w:bottom w:val="single" w:sz="4" w:space="0" w:color="auto"/>
              <w:right w:val="single" w:sz="4" w:space="0" w:color="auto"/>
            </w:tcBorders>
            <w:shd w:val="clear" w:color="auto" w:fill="auto"/>
            <w:vAlign w:val="center"/>
          </w:tcPr>
          <w:p w14:paraId="3F4CD0DE" w14:textId="77777777" w:rsidR="008221A0" w:rsidRDefault="00CE20B2">
            <w:pPr>
              <w:spacing w:after="0" w:line="240" w:lineRule="auto"/>
              <w:ind w:firstLine="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Индекс промышленного производства</w:t>
            </w:r>
          </w:p>
        </w:tc>
        <w:tc>
          <w:tcPr>
            <w:tcW w:w="1198" w:type="pct"/>
            <w:tcBorders>
              <w:top w:val="nil"/>
              <w:left w:val="nil"/>
              <w:bottom w:val="single" w:sz="4" w:space="0" w:color="auto"/>
              <w:right w:val="single" w:sz="4" w:space="0" w:color="auto"/>
            </w:tcBorders>
            <w:shd w:val="clear" w:color="auto" w:fill="auto"/>
            <w:vAlign w:val="center"/>
          </w:tcPr>
          <w:p w14:paraId="00F5B7B5" w14:textId="77777777" w:rsidR="008221A0" w:rsidRDefault="00CE20B2">
            <w:pPr>
              <w:spacing w:after="0" w:line="240" w:lineRule="auto"/>
              <w:ind w:firstLine="57"/>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 к предыдущему году</w:t>
            </w:r>
          </w:p>
        </w:tc>
        <w:tc>
          <w:tcPr>
            <w:tcW w:w="674" w:type="pct"/>
            <w:tcBorders>
              <w:top w:val="single" w:sz="4" w:space="0" w:color="auto"/>
              <w:left w:val="single" w:sz="4" w:space="0" w:color="auto"/>
              <w:bottom w:val="single" w:sz="4" w:space="0" w:color="auto"/>
              <w:right w:val="single" w:sz="4" w:space="0" w:color="auto"/>
            </w:tcBorders>
            <w:vAlign w:val="center"/>
          </w:tcPr>
          <w:p w14:paraId="6D95532C"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70,0</w:t>
            </w:r>
          </w:p>
        </w:tc>
        <w:tc>
          <w:tcPr>
            <w:tcW w:w="674" w:type="pct"/>
            <w:tcBorders>
              <w:top w:val="single" w:sz="4" w:space="0" w:color="auto"/>
              <w:left w:val="single" w:sz="4" w:space="0" w:color="auto"/>
              <w:bottom w:val="single" w:sz="4" w:space="0" w:color="auto"/>
              <w:right w:val="single" w:sz="4" w:space="0" w:color="auto"/>
            </w:tcBorders>
            <w:vAlign w:val="center"/>
          </w:tcPr>
          <w:p w14:paraId="14A4B693" w14:textId="77777777" w:rsidR="008221A0" w:rsidRDefault="00CE20B2">
            <w:pPr>
              <w:spacing w:after="0" w:line="240" w:lineRule="auto"/>
              <w:ind w:firstLine="1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80,9</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0DFCE086" w14:textId="77777777" w:rsidR="008221A0" w:rsidRPr="00D76410" w:rsidRDefault="00D76410" w:rsidP="002063DB">
            <w:pPr>
              <w:spacing w:after="0" w:line="240" w:lineRule="auto"/>
              <w:ind w:firstLine="176"/>
              <w:jc w:val="center"/>
              <w:rPr>
                <w:rFonts w:ascii="Times New Roman" w:eastAsia="Times New Roman" w:hAnsi="Times New Roman" w:cs="Times New Roman"/>
                <w:bCs/>
                <w:sz w:val="24"/>
                <w:szCs w:val="24"/>
                <w:lang w:eastAsia="ru-RU"/>
              </w:rPr>
            </w:pPr>
            <w:r w:rsidRPr="00D76410">
              <w:rPr>
                <w:rFonts w:ascii="Times New Roman" w:eastAsia="Times New Roman" w:hAnsi="Times New Roman" w:cs="Times New Roman"/>
                <w:bCs/>
                <w:sz w:val="24"/>
                <w:szCs w:val="24"/>
                <w:lang w:eastAsia="ru-RU"/>
              </w:rPr>
              <w:t>1</w:t>
            </w:r>
            <w:r w:rsidR="004A201D">
              <w:rPr>
                <w:rFonts w:ascii="Times New Roman" w:eastAsia="Times New Roman" w:hAnsi="Times New Roman" w:cs="Times New Roman"/>
                <w:bCs/>
                <w:sz w:val="24"/>
                <w:szCs w:val="24"/>
                <w:lang w:eastAsia="ru-RU"/>
              </w:rPr>
              <w:t>33,0</w:t>
            </w:r>
          </w:p>
        </w:tc>
      </w:tr>
      <w:tr w:rsidR="008221A0" w14:paraId="685A4D04" w14:textId="77777777">
        <w:trPr>
          <w:trHeight w:val="573"/>
        </w:trPr>
        <w:tc>
          <w:tcPr>
            <w:tcW w:w="1780" w:type="pct"/>
            <w:tcBorders>
              <w:top w:val="nil"/>
              <w:left w:val="single" w:sz="4" w:space="0" w:color="auto"/>
              <w:bottom w:val="single" w:sz="4" w:space="0" w:color="auto"/>
              <w:right w:val="single" w:sz="4" w:space="0" w:color="auto"/>
            </w:tcBorders>
            <w:shd w:val="clear" w:color="auto" w:fill="auto"/>
            <w:vAlign w:val="center"/>
          </w:tcPr>
          <w:p w14:paraId="22662362" w14:textId="77777777" w:rsidR="008221A0" w:rsidRDefault="00CE20B2">
            <w:pPr>
              <w:spacing w:after="0" w:line="240" w:lineRule="auto"/>
              <w:ind w:firstLine="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т.ч. добыча полезных ископаемых</w:t>
            </w:r>
          </w:p>
        </w:tc>
        <w:tc>
          <w:tcPr>
            <w:tcW w:w="1198" w:type="pct"/>
            <w:tcBorders>
              <w:top w:val="nil"/>
              <w:left w:val="nil"/>
              <w:bottom w:val="single" w:sz="4" w:space="0" w:color="auto"/>
              <w:right w:val="single" w:sz="4" w:space="0" w:color="auto"/>
            </w:tcBorders>
            <w:shd w:val="clear" w:color="auto" w:fill="auto"/>
            <w:vAlign w:val="center"/>
          </w:tcPr>
          <w:p w14:paraId="436834AD"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рублей</w:t>
            </w:r>
          </w:p>
        </w:tc>
        <w:tc>
          <w:tcPr>
            <w:tcW w:w="674" w:type="pct"/>
            <w:tcBorders>
              <w:top w:val="single" w:sz="4" w:space="0" w:color="auto"/>
              <w:left w:val="single" w:sz="4" w:space="0" w:color="auto"/>
              <w:bottom w:val="single" w:sz="4" w:space="0" w:color="auto"/>
              <w:right w:val="single" w:sz="4" w:space="0" w:color="auto"/>
            </w:tcBorders>
            <w:vAlign w:val="center"/>
          </w:tcPr>
          <w:p w14:paraId="0FB9B508"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36 327,7</w:t>
            </w:r>
          </w:p>
        </w:tc>
        <w:tc>
          <w:tcPr>
            <w:tcW w:w="674" w:type="pct"/>
            <w:tcBorders>
              <w:top w:val="single" w:sz="4" w:space="0" w:color="auto"/>
              <w:left w:val="single" w:sz="4" w:space="0" w:color="auto"/>
              <w:bottom w:val="single" w:sz="4" w:space="0" w:color="auto"/>
              <w:right w:val="single" w:sz="4" w:space="0" w:color="auto"/>
            </w:tcBorders>
            <w:vAlign w:val="center"/>
          </w:tcPr>
          <w:p w14:paraId="6262A1C3"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39 542,3</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CE495F8" w14:textId="77777777" w:rsidR="008221A0" w:rsidRPr="00D76410" w:rsidRDefault="00D76410">
            <w:pPr>
              <w:spacing w:after="0" w:line="240" w:lineRule="auto"/>
              <w:ind w:firstLine="176"/>
              <w:jc w:val="center"/>
              <w:rPr>
                <w:rFonts w:ascii="Times New Roman" w:eastAsia="Times New Roman" w:hAnsi="Times New Roman" w:cs="Times New Roman"/>
                <w:sz w:val="24"/>
                <w:szCs w:val="24"/>
                <w:lang w:eastAsia="ru-RU"/>
              </w:rPr>
            </w:pPr>
            <w:r w:rsidRPr="00D76410">
              <w:rPr>
                <w:rFonts w:ascii="Times New Roman" w:eastAsia="Times New Roman" w:hAnsi="Times New Roman" w:cs="Times New Roman"/>
                <w:sz w:val="24"/>
                <w:szCs w:val="24"/>
                <w:lang w:eastAsia="ru-RU"/>
              </w:rPr>
              <w:t>57 874,6</w:t>
            </w:r>
          </w:p>
        </w:tc>
      </w:tr>
      <w:tr w:rsidR="008221A0" w14:paraId="10B873B0" w14:textId="77777777">
        <w:trPr>
          <w:trHeight w:val="283"/>
        </w:trPr>
        <w:tc>
          <w:tcPr>
            <w:tcW w:w="1780" w:type="pct"/>
            <w:tcBorders>
              <w:top w:val="nil"/>
              <w:left w:val="single" w:sz="4" w:space="0" w:color="auto"/>
              <w:bottom w:val="single" w:sz="4" w:space="0" w:color="auto"/>
              <w:right w:val="single" w:sz="4" w:space="0" w:color="auto"/>
            </w:tcBorders>
            <w:shd w:val="clear" w:color="auto" w:fill="auto"/>
            <w:vAlign w:val="center"/>
          </w:tcPr>
          <w:p w14:paraId="6B499174" w14:textId="77777777" w:rsidR="008221A0" w:rsidRDefault="00CE20B2">
            <w:pPr>
              <w:spacing w:after="0" w:line="240" w:lineRule="auto"/>
              <w:ind w:firstLine="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Индекс производства</w:t>
            </w:r>
          </w:p>
        </w:tc>
        <w:tc>
          <w:tcPr>
            <w:tcW w:w="1198" w:type="pct"/>
            <w:tcBorders>
              <w:top w:val="nil"/>
              <w:left w:val="nil"/>
              <w:bottom w:val="single" w:sz="4" w:space="0" w:color="auto"/>
              <w:right w:val="single" w:sz="4" w:space="0" w:color="auto"/>
            </w:tcBorders>
            <w:shd w:val="clear" w:color="auto" w:fill="auto"/>
            <w:vAlign w:val="center"/>
          </w:tcPr>
          <w:p w14:paraId="005E0AC7" w14:textId="77777777" w:rsidR="008221A0" w:rsidRDefault="00CE20B2">
            <w:pPr>
              <w:spacing w:after="0" w:line="240" w:lineRule="auto"/>
              <w:ind w:firstLine="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 к предыдущему году</w:t>
            </w:r>
          </w:p>
        </w:tc>
        <w:tc>
          <w:tcPr>
            <w:tcW w:w="674" w:type="pct"/>
            <w:tcBorders>
              <w:top w:val="single" w:sz="4" w:space="0" w:color="auto"/>
              <w:left w:val="single" w:sz="4" w:space="0" w:color="auto"/>
              <w:bottom w:val="single" w:sz="4" w:space="0" w:color="auto"/>
              <w:right w:val="single" w:sz="4" w:space="0" w:color="auto"/>
            </w:tcBorders>
            <w:vAlign w:val="center"/>
          </w:tcPr>
          <w:p w14:paraId="32D01CAE"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69,7</w:t>
            </w:r>
          </w:p>
        </w:tc>
        <w:tc>
          <w:tcPr>
            <w:tcW w:w="674" w:type="pct"/>
            <w:tcBorders>
              <w:top w:val="single" w:sz="4" w:space="0" w:color="auto"/>
              <w:left w:val="single" w:sz="4" w:space="0" w:color="auto"/>
              <w:bottom w:val="single" w:sz="4" w:space="0" w:color="auto"/>
              <w:right w:val="single" w:sz="4" w:space="0" w:color="auto"/>
            </w:tcBorders>
            <w:vAlign w:val="center"/>
          </w:tcPr>
          <w:p w14:paraId="74E91561" w14:textId="77777777" w:rsidR="008221A0" w:rsidRDefault="00CE20B2">
            <w:pPr>
              <w:spacing w:after="0" w:line="240" w:lineRule="auto"/>
              <w:ind w:firstLine="17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79,6</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CE60E1F" w14:textId="77777777" w:rsidR="008221A0" w:rsidRPr="00D76410" w:rsidRDefault="00D76410" w:rsidP="004A201D">
            <w:pPr>
              <w:spacing w:after="0" w:line="240" w:lineRule="auto"/>
              <w:ind w:firstLine="176"/>
              <w:jc w:val="center"/>
              <w:rPr>
                <w:rFonts w:ascii="Times New Roman" w:eastAsia="Times New Roman" w:hAnsi="Times New Roman" w:cs="Times New Roman"/>
                <w:sz w:val="24"/>
                <w:szCs w:val="24"/>
                <w:lang w:eastAsia="ru-RU"/>
              </w:rPr>
            </w:pPr>
            <w:r w:rsidRPr="00D76410">
              <w:rPr>
                <w:rFonts w:ascii="Times New Roman" w:eastAsia="Times New Roman" w:hAnsi="Times New Roman" w:cs="Times New Roman"/>
                <w:sz w:val="24"/>
                <w:szCs w:val="24"/>
                <w:lang w:eastAsia="ru-RU"/>
              </w:rPr>
              <w:t>13</w:t>
            </w:r>
            <w:r w:rsidR="004A201D">
              <w:rPr>
                <w:rFonts w:ascii="Times New Roman" w:eastAsia="Times New Roman" w:hAnsi="Times New Roman" w:cs="Times New Roman"/>
                <w:sz w:val="24"/>
                <w:szCs w:val="24"/>
                <w:lang w:eastAsia="ru-RU"/>
              </w:rPr>
              <w:t>5,1</w:t>
            </w:r>
          </w:p>
        </w:tc>
      </w:tr>
    </w:tbl>
    <w:p w14:paraId="0F3AD1CD" w14:textId="77777777" w:rsidR="008221A0" w:rsidRDefault="008221A0">
      <w:pPr>
        <w:spacing w:after="0" w:line="240" w:lineRule="auto"/>
        <w:ind w:firstLine="709"/>
        <w:jc w:val="both"/>
        <w:rPr>
          <w:rFonts w:ascii="Times New Roman" w:eastAsia="Times New Roman" w:hAnsi="Times New Roman" w:cs="Times New Roman"/>
          <w:color w:val="FF0000"/>
          <w:sz w:val="24"/>
          <w:szCs w:val="24"/>
          <w:lang w:eastAsia="ru-RU"/>
        </w:rPr>
      </w:pPr>
    </w:p>
    <w:p w14:paraId="5E8F550D"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Нефтедобывающая отрасль играет </w:t>
      </w:r>
      <w:r w:rsidRPr="00D76410">
        <w:rPr>
          <w:rFonts w:ascii="Times New Roman" w:eastAsia="Times New Roman" w:hAnsi="Times New Roman" w:cs="Times New Roman"/>
          <w:sz w:val="24"/>
          <w:szCs w:val="24"/>
          <w:lang w:eastAsia="ru-RU"/>
        </w:rPr>
        <w:t xml:space="preserve">доминирующую роль в промышленности Белоярского района и занимает в её структуре </w:t>
      </w:r>
      <w:r w:rsidR="00D76410" w:rsidRPr="00D76410">
        <w:rPr>
          <w:rFonts w:ascii="Times New Roman" w:eastAsia="Times New Roman" w:hAnsi="Times New Roman" w:cs="Times New Roman"/>
          <w:sz w:val="24"/>
          <w:szCs w:val="24"/>
          <w:lang w:eastAsia="ru-RU"/>
        </w:rPr>
        <w:t>95,5</w:t>
      </w:r>
      <w:r w:rsidRPr="00D76410">
        <w:rPr>
          <w:rFonts w:ascii="Times New Roman" w:eastAsia="Times New Roman" w:hAnsi="Times New Roman" w:cs="Times New Roman"/>
          <w:sz w:val="24"/>
          <w:szCs w:val="24"/>
          <w:lang w:eastAsia="ru-RU"/>
        </w:rPr>
        <w:t>%.</w:t>
      </w:r>
    </w:p>
    <w:p w14:paraId="3BBEBAAD" w14:textId="77777777" w:rsidR="008221A0" w:rsidRDefault="00CE20B2">
      <w:pPr>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sz w:val="24"/>
          <w:szCs w:val="24"/>
          <w:lang w:eastAsia="ru-RU"/>
        </w:rPr>
        <w:t xml:space="preserve">За </w:t>
      </w:r>
      <w:r w:rsidRPr="00171A46">
        <w:rPr>
          <w:rFonts w:ascii="Times New Roman" w:eastAsia="Times New Roman" w:hAnsi="Times New Roman" w:cs="Times New Roman"/>
          <w:bCs/>
          <w:sz w:val="24"/>
          <w:szCs w:val="24"/>
          <w:lang w:eastAsia="ru-RU"/>
        </w:rPr>
        <w:t xml:space="preserve">2022 год объем добычи нефти на территории Белоярского района </w:t>
      </w:r>
      <w:r w:rsidRPr="00171A46">
        <w:rPr>
          <w:rFonts w:ascii="Times New Roman" w:eastAsia="Times New Roman" w:hAnsi="Times New Roman" w:cs="Times New Roman"/>
          <w:sz w:val="24"/>
          <w:szCs w:val="24"/>
          <w:lang w:eastAsia="ru-RU"/>
        </w:rPr>
        <w:t xml:space="preserve">составил          </w:t>
      </w:r>
      <w:r w:rsidR="00171A46" w:rsidRPr="00171A46">
        <w:rPr>
          <w:rFonts w:ascii="Times New Roman" w:eastAsia="Times New Roman" w:hAnsi="Times New Roman" w:cs="Times New Roman"/>
          <w:sz w:val="24"/>
          <w:szCs w:val="24"/>
          <w:lang w:eastAsia="ru-RU"/>
        </w:rPr>
        <w:t>1,7 млн. тонн, что в 1,3</w:t>
      </w:r>
      <w:r w:rsidRPr="00171A46">
        <w:rPr>
          <w:rFonts w:ascii="Times New Roman" w:eastAsia="Times New Roman" w:hAnsi="Times New Roman" w:cs="Times New Roman"/>
          <w:sz w:val="24"/>
          <w:szCs w:val="24"/>
          <w:lang w:eastAsia="ru-RU"/>
        </w:rPr>
        <w:t xml:space="preserve"> раза больше</w:t>
      </w:r>
      <w:r>
        <w:rPr>
          <w:rFonts w:ascii="Times New Roman" w:eastAsia="Times New Roman" w:hAnsi="Times New Roman" w:cs="Times New Roman"/>
          <w:sz w:val="24"/>
          <w:szCs w:val="24"/>
          <w:lang w:eastAsia="ru-RU"/>
        </w:rPr>
        <w:t xml:space="preserve">, чем в 2021 году. </w:t>
      </w:r>
      <w:r>
        <w:rPr>
          <w:rFonts w:ascii="Times New Roman" w:eastAsia="Times New Roman" w:hAnsi="Times New Roman" w:cs="Times New Roman"/>
          <w:bCs/>
          <w:sz w:val="24"/>
          <w:szCs w:val="24"/>
          <w:lang w:eastAsia="ru-RU"/>
        </w:rPr>
        <w:t xml:space="preserve">За последние три года объем добычи нефти превысил 5 млн. тонн. </w:t>
      </w:r>
      <w:r>
        <w:rPr>
          <w:rFonts w:ascii="Times New Roman" w:eastAsia="Times New Roman" w:hAnsi="Times New Roman" w:cs="Times New Roman"/>
          <w:sz w:val="24"/>
          <w:szCs w:val="24"/>
          <w:lang w:eastAsia="ru-RU"/>
        </w:rPr>
        <w:t>Добычу нефти на территории Белоярского района осуществляют ТПП «Белоярскнефтегаз» ООО «ЛУКОЙЛ-Западная Сибирь» и ПАО «Сургутнефтегаз».</w:t>
      </w:r>
    </w:p>
    <w:p w14:paraId="1F0C485B"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6</w:t>
      </w:r>
    </w:p>
    <w:p w14:paraId="354085CE" w14:textId="77777777" w:rsidR="008221A0" w:rsidRDefault="00CE20B2">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добычи нефти на территории Белоярского района</w:t>
      </w:r>
    </w:p>
    <w:p w14:paraId="0759F2E7" w14:textId="77777777" w:rsidR="008221A0" w:rsidRDefault="008221A0">
      <w:pPr>
        <w:spacing w:after="0" w:line="240" w:lineRule="auto"/>
        <w:ind w:firstLine="708"/>
        <w:jc w:val="center"/>
        <w:rPr>
          <w:rFonts w:ascii="Times New Roman" w:eastAsia="Times New Roman" w:hAnsi="Times New Roman" w:cs="Times New Roman"/>
          <w:color w:val="FF0000"/>
          <w:sz w:val="24"/>
          <w:szCs w:val="24"/>
          <w:lang w:eastAsia="ru-RU"/>
        </w:rPr>
      </w:pPr>
    </w:p>
    <w:tbl>
      <w:tblPr>
        <w:tblW w:w="5000" w:type="pct"/>
        <w:tblLook w:val="04A0" w:firstRow="1" w:lastRow="0" w:firstColumn="1" w:lastColumn="0" w:noHBand="0" w:noVBand="1"/>
      </w:tblPr>
      <w:tblGrid>
        <w:gridCol w:w="3976"/>
        <w:gridCol w:w="1458"/>
        <w:gridCol w:w="1458"/>
        <w:gridCol w:w="1275"/>
        <w:gridCol w:w="1403"/>
      </w:tblGrid>
      <w:tr w:rsidR="008221A0" w14:paraId="45BA3B0E" w14:textId="77777777">
        <w:trPr>
          <w:trHeight w:val="449"/>
        </w:trPr>
        <w:tc>
          <w:tcPr>
            <w:tcW w:w="2077" w:type="pct"/>
            <w:tcBorders>
              <w:top w:val="single" w:sz="4" w:space="0" w:color="auto"/>
              <w:left w:val="single" w:sz="4" w:space="0" w:color="auto"/>
              <w:bottom w:val="single" w:sz="4" w:space="0" w:color="auto"/>
              <w:right w:val="single" w:sz="4" w:space="0" w:color="auto"/>
            </w:tcBorders>
            <w:shd w:val="clear" w:color="auto" w:fill="auto"/>
            <w:vAlign w:val="center"/>
          </w:tcPr>
          <w:p w14:paraId="20C82AD6"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762" w:type="pct"/>
            <w:tcBorders>
              <w:top w:val="single" w:sz="4" w:space="0" w:color="auto"/>
              <w:left w:val="nil"/>
              <w:bottom w:val="single" w:sz="4" w:space="0" w:color="auto"/>
              <w:right w:val="single" w:sz="4" w:space="0" w:color="auto"/>
            </w:tcBorders>
            <w:shd w:val="clear" w:color="auto" w:fill="auto"/>
            <w:vAlign w:val="center"/>
          </w:tcPr>
          <w:p w14:paraId="3A201FF2"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762" w:type="pct"/>
            <w:tcBorders>
              <w:top w:val="single" w:sz="4" w:space="0" w:color="auto"/>
              <w:left w:val="nil"/>
              <w:bottom w:val="single" w:sz="4" w:space="0" w:color="auto"/>
              <w:right w:val="single" w:sz="4" w:space="0" w:color="auto"/>
            </w:tcBorders>
            <w:shd w:val="clear" w:color="auto" w:fill="auto"/>
            <w:vAlign w:val="center"/>
          </w:tcPr>
          <w:p w14:paraId="7D765656"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666" w:type="pct"/>
            <w:tcBorders>
              <w:top w:val="single" w:sz="4" w:space="0" w:color="auto"/>
              <w:left w:val="nil"/>
              <w:bottom w:val="single" w:sz="4" w:space="0" w:color="auto"/>
              <w:right w:val="single" w:sz="4" w:space="0" w:color="auto"/>
            </w:tcBorders>
            <w:shd w:val="clear" w:color="auto" w:fill="auto"/>
            <w:vAlign w:val="center"/>
          </w:tcPr>
          <w:p w14:paraId="3FDB0FC3"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год </w:t>
            </w:r>
          </w:p>
        </w:tc>
        <w:tc>
          <w:tcPr>
            <w:tcW w:w="733" w:type="pct"/>
            <w:tcBorders>
              <w:top w:val="single" w:sz="4" w:space="0" w:color="auto"/>
              <w:left w:val="nil"/>
              <w:bottom w:val="single" w:sz="4" w:space="0" w:color="auto"/>
              <w:right w:val="single" w:sz="4" w:space="0" w:color="auto"/>
            </w:tcBorders>
            <w:shd w:val="clear" w:color="auto" w:fill="auto"/>
            <w:vAlign w:val="center"/>
          </w:tcPr>
          <w:p w14:paraId="51F882AE"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2022 год </w:t>
            </w:r>
          </w:p>
        </w:tc>
      </w:tr>
      <w:tr w:rsidR="008221A0" w14:paraId="2D673BCC" w14:textId="77777777">
        <w:trPr>
          <w:trHeight w:val="373"/>
        </w:trPr>
        <w:tc>
          <w:tcPr>
            <w:tcW w:w="2077" w:type="pct"/>
            <w:tcBorders>
              <w:top w:val="nil"/>
              <w:left w:val="single" w:sz="4" w:space="0" w:color="auto"/>
              <w:bottom w:val="single" w:sz="4" w:space="0" w:color="auto"/>
              <w:right w:val="single" w:sz="4" w:space="0" w:color="auto"/>
            </w:tcBorders>
            <w:shd w:val="clear" w:color="auto" w:fill="auto"/>
          </w:tcPr>
          <w:p w14:paraId="14786CDE"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Добыча нефти, включая газовый конденсат</w:t>
            </w:r>
          </w:p>
        </w:tc>
        <w:tc>
          <w:tcPr>
            <w:tcW w:w="762" w:type="pct"/>
            <w:tcBorders>
              <w:top w:val="nil"/>
              <w:left w:val="nil"/>
              <w:bottom w:val="single" w:sz="4" w:space="0" w:color="auto"/>
              <w:right w:val="single" w:sz="4" w:space="0" w:color="auto"/>
            </w:tcBorders>
            <w:shd w:val="clear" w:color="auto" w:fill="auto"/>
            <w:vAlign w:val="center"/>
          </w:tcPr>
          <w:p w14:paraId="6AF53FE3"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тонн</w:t>
            </w:r>
          </w:p>
        </w:tc>
        <w:tc>
          <w:tcPr>
            <w:tcW w:w="762" w:type="pct"/>
            <w:tcBorders>
              <w:top w:val="nil"/>
              <w:left w:val="nil"/>
              <w:bottom w:val="single" w:sz="4" w:space="0" w:color="auto"/>
              <w:right w:val="single" w:sz="4" w:space="0" w:color="auto"/>
            </w:tcBorders>
            <w:shd w:val="clear" w:color="auto" w:fill="auto"/>
            <w:vAlign w:val="center"/>
          </w:tcPr>
          <w:p w14:paraId="5DA0CCFE"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2 140,7</w:t>
            </w:r>
          </w:p>
        </w:tc>
        <w:tc>
          <w:tcPr>
            <w:tcW w:w="666" w:type="pct"/>
            <w:tcBorders>
              <w:top w:val="nil"/>
              <w:left w:val="nil"/>
              <w:bottom w:val="single" w:sz="4" w:space="0" w:color="auto"/>
              <w:right w:val="single" w:sz="4" w:space="0" w:color="auto"/>
            </w:tcBorders>
            <w:shd w:val="clear" w:color="auto" w:fill="auto"/>
            <w:vAlign w:val="center"/>
          </w:tcPr>
          <w:p w14:paraId="7CE50AE8"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1 280,1</w:t>
            </w:r>
          </w:p>
        </w:tc>
        <w:tc>
          <w:tcPr>
            <w:tcW w:w="733" w:type="pct"/>
            <w:tcBorders>
              <w:top w:val="nil"/>
              <w:left w:val="nil"/>
              <w:bottom w:val="single" w:sz="4" w:space="0" w:color="auto"/>
              <w:right w:val="single" w:sz="4" w:space="0" w:color="auto"/>
            </w:tcBorders>
            <w:shd w:val="clear" w:color="auto" w:fill="auto"/>
            <w:noWrap/>
            <w:vAlign w:val="center"/>
          </w:tcPr>
          <w:p w14:paraId="79E04FED" w14:textId="77777777" w:rsidR="008221A0" w:rsidRPr="00171A46" w:rsidRDefault="00CE20B2" w:rsidP="007D7910">
            <w:pPr>
              <w:spacing w:after="0" w:line="240" w:lineRule="auto"/>
              <w:jc w:val="center"/>
              <w:rPr>
                <w:rFonts w:ascii="Times New Roman" w:eastAsia="Times New Roman" w:hAnsi="Times New Roman" w:cs="Times New Roman"/>
                <w:sz w:val="24"/>
                <w:szCs w:val="24"/>
                <w:lang w:eastAsia="ru-RU"/>
              </w:rPr>
            </w:pPr>
            <w:r w:rsidRPr="00171A46">
              <w:rPr>
                <w:rFonts w:ascii="Times New Roman" w:eastAsia="Times New Roman" w:hAnsi="Times New Roman" w:cs="Times New Roman"/>
                <w:sz w:val="24"/>
                <w:szCs w:val="24"/>
                <w:lang w:eastAsia="ru-RU"/>
              </w:rPr>
              <w:t>1</w:t>
            </w:r>
            <w:r w:rsidR="007D7910" w:rsidRPr="00171A46">
              <w:rPr>
                <w:rFonts w:ascii="Times New Roman" w:eastAsia="Times New Roman" w:hAnsi="Times New Roman" w:cs="Times New Roman"/>
                <w:sz w:val="24"/>
                <w:szCs w:val="24"/>
                <w:lang w:eastAsia="ru-RU"/>
              </w:rPr>
              <w:t> 699,0</w:t>
            </w:r>
          </w:p>
        </w:tc>
      </w:tr>
      <w:tr w:rsidR="008221A0" w14:paraId="36B2EB58" w14:textId="77777777">
        <w:trPr>
          <w:trHeight w:val="300"/>
        </w:trPr>
        <w:tc>
          <w:tcPr>
            <w:tcW w:w="2077" w:type="pct"/>
            <w:tcBorders>
              <w:top w:val="nil"/>
              <w:left w:val="single" w:sz="4" w:space="0" w:color="auto"/>
              <w:bottom w:val="single" w:sz="4" w:space="0" w:color="auto"/>
              <w:right w:val="single" w:sz="4" w:space="0" w:color="auto"/>
            </w:tcBorders>
            <w:shd w:val="clear" w:color="auto" w:fill="auto"/>
          </w:tcPr>
          <w:p w14:paraId="6C6DCEF5"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Темп роста объема добычи нефти</w:t>
            </w:r>
          </w:p>
        </w:tc>
        <w:tc>
          <w:tcPr>
            <w:tcW w:w="762" w:type="pct"/>
            <w:tcBorders>
              <w:top w:val="nil"/>
              <w:left w:val="nil"/>
              <w:bottom w:val="single" w:sz="4" w:space="0" w:color="auto"/>
              <w:right w:val="single" w:sz="4" w:space="0" w:color="auto"/>
            </w:tcBorders>
            <w:shd w:val="clear" w:color="auto" w:fill="auto"/>
            <w:vAlign w:val="center"/>
          </w:tcPr>
          <w:p w14:paraId="4BA982A4"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62" w:type="pct"/>
            <w:tcBorders>
              <w:top w:val="nil"/>
              <w:left w:val="nil"/>
              <w:bottom w:val="single" w:sz="4" w:space="0" w:color="auto"/>
              <w:right w:val="single" w:sz="4" w:space="0" w:color="auto"/>
            </w:tcBorders>
            <w:shd w:val="clear" w:color="auto" w:fill="auto"/>
            <w:noWrap/>
            <w:vAlign w:val="center"/>
          </w:tcPr>
          <w:p w14:paraId="4105AE50"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76,3</w:t>
            </w:r>
          </w:p>
        </w:tc>
        <w:tc>
          <w:tcPr>
            <w:tcW w:w="666" w:type="pct"/>
            <w:tcBorders>
              <w:top w:val="nil"/>
              <w:left w:val="nil"/>
              <w:bottom w:val="single" w:sz="4" w:space="0" w:color="auto"/>
              <w:right w:val="single" w:sz="4" w:space="0" w:color="auto"/>
            </w:tcBorders>
            <w:shd w:val="clear" w:color="auto" w:fill="auto"/>
            <w:noWrap/>
            <w:vAlign w:val="center"/>
          </w:tcPr>
          <w:p w14:paraId="11FCF9A6"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59,8</w:t>
            </w:r>
          </w:p>
        </w:tc>
        <w:tc>
          <w:tcPr>
            <w:tcW w:w="733" w:type="pct"/>
            <w:tcBorders>
              <w:top w:val="nil"/>
              <w:left w:val="nil"/>
              <w:bottom w:val="single" w:sz="4" w:space="0" w:color="auto"/>
              <w:right w:val="single" w:sz="4" w:space="0" w:color="auto"/>
            </w:tcBorders>
            <w:shd w:val="clear" w:color="auto" w:fill="auto"/>
            <w:noWrap/>
            <w:vAlign w:val="center"/>
          </w:tcPr>
          <w:p w14:paraId="31020CD4" w14:textId="77777777" w:rsidR="008221A0" w:rsidRPr="00171A46" w:rsidRDefault="007D7910">
            <w:pPr>
              <w:spacing w:after="0" w:line="240" w:lineRule="auto"/>
              <w:jc w:val="center"/>
              <w:rPr>
                <w:rFonts w:ascii="Times New Roman" w:eastAsia="Times New Roman" w:hAnsi="Times New Roman" w:cs="Times New Roman"/>
                <w:sz w:val="24"/>
                <w:szCs w:val="24"/>
                <w:lang w:eastAsia="ru-RU"/>
              </w:rPr>
            </w:pPr>
            <w:r w:rsidRPr="00171A46">
              <w:rPr>
                <w:rFonts w:ascii="Times New Roman" w:eastAsia="Times New Roman" w:hAnsi="Times New Roman" w:cs="Times New Roman"/>
                <w:sz w:val="24"/>
                <w:szCs w:val="24"/>
                <w:lang w:eastAsia="ru-RU"/>
              </w:rPr>
              <w:t>132,7</w:t>
            </w:r>
          </w:p>
        </w:tc>
      </w:tr>
    </w:tbl>
    <w:p w14:paraId="08FB7001" w14:textId="77777777" w:rsidR="008221A0" w:rsidRDefault="008221A0">
      <w:pPr>
        <w:spacing w:after="0" w:line="240" w:lineRule="auto"/>
        <w:ind w:firstLine="709"/>
        <w:jc w:val="right"/>
        <w:rPr>
          <w:rFonts w:ascii="Times New Roman" w:eastAsia="Times New Roman" w:hAnsi="Times New Roman" w:cs="Times New Roman"/>
          <w:color w:val="FF0000"/>
          <w:sz w:val="24"/>
          <w:szCs w:val="24"/>
          <w:lang w:eastAsia="ru-RU"/>
        </w:rPr>
      </w:pPr>
    </w:p>
    <w:p w14:paraId="3104927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sidRPr="00D76410">
        <w:rPr>
          <w:rFonts w:ascii="Times New Roman" w:eastAsia="Times New Roman" w:hAnsi="Times New Roman" w:cs="Times New Roman"/>
          <w:sz w:val="24"/>
          <w:szCs w:val="24"/>
          <w:lang w:eastAsia="ru-RU"/>
        </w:rPr>
        <w:t>На долю обрабатываю</w:t>
      </w:r>
      <w:r w:rsidR="00300772">
        <w:rPr>
          <w:rFonts w:ascii="Times New Roman" w:eastAsia="Times New Roman" w:hAnsi="Times New Roman" w:cs="Times New Roman"/>
          <w:sz w:val="24"/>
          <w:szCs w:val="24"/>
          <w:lang w:eastAsia="ru-RU"/>
        </w:rPr>
        <w:t>щего производства приходится 1,0</w:t>
      </w:r>
      <w:r w:rsidRPr="00D76410">
        <w:rPr>
          <w:rFonts w:ascii="Times New Roman" w:eastAsia="Times New Roman" w:hAnsi="Times New Roman" w:cs="Times New Roman"/>
          <w:sz w:val="24"/>
          <w:szCs w:val="24"/>
          <w:lang w:eastAsia="ru-RU"/>
        </w:rPr>
        <w:t xml:space="preserve">% в общем объеме промышленного производства. Объем отгруженных товаров, выполненных работ и услуг в сфере обрабатывающего производства (по крупным и средним предприятиям) за                 2022 год </w:t>
      </w:r>
      <w:r w:rsidR="00D76410" w:rsidRPr="00D76410">
        <w:rPr>
          <w:rFonts w:ascii="Times New Roman" w:eastAsia="Times New Roman" w:hAnsi="Times New Roman" w:cs="Times New Roman"/>
          <w:sz w:val="24"/>
          <w:szCs w:val="24"/>
          <w:lang w:eastAsia="ru-RU"/>
        </w:rPr>
        <w:t>составил 641,3</w:t>
      </w:r>
      <w:r w:rsidRPr="00D76410">
        <w:rPr>
          <w:rFonts w:ascii="Times New Roman" w:eastAsia="Times New Roman" w:hAnsi="Times New Roman" w:cs="Times New Roman"/>
          <w:sz w:val="24"/>
          <w:szCs w:val="24"/>
          <w:lang w:eastAsia="ru-RU"/>
        </w:rPr>
        <w:t xml:space="preserve"> млн. рублей,  индекс производства – </w:t>
      </w:r>
      <w:r w:rsidR="00797F8D">
        <w:rPr>
          <w:rFonts w:ascii="Times New Roman" w:eastAsia="Times New Roman" w:hAnsi="Times New Roman" w:cs="Times New Roman"/>
          <w:sz w:val="24"/>
          <w:szCs w:val="24"/>
          <w:lang w:eastAsia="ru-RU"/>
        </w:rPr>
        <w:t>70,3</w:t>
      </w:r>
      <w:r w:rsidRPr="00D76410">
        <w:rPr>
          <w:rFonts w:ascii="Times New Roman" w:eastAsia="Times New Roman" w:hAnsi="Times New Roman" w:cs="Times New Roman"/>
          <w:sz w:val="24"/>
          <w:szCs w:val="24"/>
          <w:lang w:eastAsia="ru-RU"/>
        </w:rPr>
        <w:t xml:space="preserve">% в сопоставимых ценах к уровню 2021 года. </w:t>
      </w:r>
    </w:p>
    <w:p w14:paraId="17735FE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Сфера обрабатывающих производств включает в себя следующие отрасли:</w:t>
      </w:r>
    </w:p>
    <w:p w14:paraId="4033131C"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пищевая промышленность (ООО СП «Белоярское» (производство мяса и пищевых субпродуктов крупного рогатого скота, сыров, молока, творога, йогуртов, морса и джема), УМП «Городской центр торговли» (производство хлеба и хлебобулочных изделий, рыбной продукции), субъекты малого предпринимательства);</w:t>
      </w:r>
    </w:p>
    <w:p w14:paraId="0270EC1F" w14:textId="77777777" w:rsidR="008221A0" w:rsidRDefault="00CE20B2">
      <w:pPr>
        <w:numPr>
          <w:ilvl w:val="0"/>
          <w:numId w:val="5"/>
        </w:numPr>
        <w:tabs>
          <w:tab w:val="left" w:pos="993"/>
        </w:tabs>
        <w:spacing w:after="0" w:line="240" w:lineRule="auto"/>
        <w:ind w:left="928" w:hanging="21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отрасль ремонта и монтажа машин и оборудования (ООО «ГСП Ремонт»);</w:t>
      </w:r>
    </w:p>
    <w:p w14:paraId="411F17A9"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производство прочей неметаллической продукции (УМП «Управление производственно – технической комплектации»);</w:t>
      </w:r>
    </w:p>
    <w:p w14:paraId="60DB834A"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отрасль полиграфической деятельности (АУ Белоярского района «Белоярский информационный центр «Квадрат»);</w:t>
      </w:r>
    </w:p>
    <w:p w14:paraId="60489701" w14:textId="77777777" w:rsidR="008221A0" w:rsidRDefault="00CE20B2">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 производства (обработка древесины и изделий из дерева; производство кожи и изделий из кожи).</w:t>
      </w:r>
    </w:p>
    <w:p w14:paraId="5BD5FB7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сфере обеспечения электрической энергией, газом и паром; кондиционирования воздуха объем </w:t>
      </w:r>
      <w:r w:rsidRPr="00D76410">
        <w:rPr>
          <w:rFonts w:ascii="Times New Roman" w:eastAsia="Times New Roman" w:hAnsi="Times New Roman" w:cs="Times New Roman"/>
          <w:sz w:val="24"/>
          <w:szCs w:val="24"/>
          <w:lang w:eastAsia="ru-RU"/>
        </w:rPr>
        <w:t xml:space="preserve">отгруженных товаров, выполненных работ и услуг (по крупным и средним предприятиям) за 2022 год составил </w:t>
      </w:r>
      <w:r w:rsidR="00D76410" w:rsidRPr="00D76410">
        <w:rPr>
          <w:rFonts w:ascii="Times New Roman" w:eastAsia="Times New Roman" w:hAnsi="Times New Roman" w:cs="Times New Roman"/>
          <w:sz w:val="24"/>
          <w:szCs w:val="24"/>
          <w:lang w:eastAsia="ru-RU"/>
        </w:rPr>
        <w:t>1 935,7 млн. рублей (3,2</w:t>
      </w:r>
      <w:r w:rsidRPr="00D76410">
        <w:rPr>
          <w:rFonts w:ascii="Times New Roman" w:eastAsia="Times New Roman" w:hAnsi="Times New Roman" w:cs="Times New Roman"/>
          <w:sz w:val="24"/>
          <w:szCs w:val="24"/>
          <w:lang w:eastAsia="ru-RU"/>
        </w:rPr>
        <w:t xml:space="preserve">% от общего объема промышленного производства), индексе производства – </w:t>
      </w:r>
      <w:r w:rsidR="00D76410" w:rsidRPr="00D76410">
        <w:rPr>
          <w:rFonts w:ascii="Times New Roman" w:eastAsia="Times New Roman" w:hAnsi="Times New Roman" w:cs="Times New Roman"/>
          <w:sz w:val="24"/>
          <w:szCs w:val="24"/>
          <w:lang w:eastAsia="ru-RU"/>
        </w:rPr>
        <w:t>134,</w:t>
      </w:r>
      <w:r w:rsidR="00797F8D">
        <w:rPr>
          <w:rFonts w:ascii="Times New Roman" w:eastAsia="Times New Roman" w:hAnsi="Times New Roman" w:cs="Times New Roman"/>
          <w:sz w:val="24"/>
          <w:szCs w:val="24"/>
          <w:lang w:eastAsia="ru-RU"/>
        </w:rPr>
        <w:t>9</w:t>
      </w:r>
      <w:r w:rsidRPr="00D76410">
        <w:rPr>
          <w:rFonts w:ascii="Times New Roman" w:eastAsia="Times New Roman" w:hAnsi="Times New Roman" w:cs="Times New Roman"/>
          <w:sz w:val="24"/>
          <w:szCs w:val="24"/>
          <w:lang w:eastAsia="ru-RU"/>
        </w:rPr>
        <w:t xml:space="preserve">% в сопоставимых ценах к уровню 2021 года. </w:t>
      </w:r>
    </w:p>
    <w:p w14:paraId="3B1E13D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водоснабжения, водоотведения, организации сбора и утилизации отходов, деятельности по ликвидации загрязнений объем отгруженных товаров, выполненных работ и услуг (</w:t>
      </w:r>
      <w:r w:rsidRPr="00DD5A85">
        <w:rPr>
          <w:rFonts w:ascii="Times New Roman" w:eastAsia="Times New Roman" w:hAnsi="Times New Roman" w:cs="Times New Roman"/>
          <w:sz w:val="24"/>
          <w:szCs w:val="24"/>
          <w:lang w:eastAsia="ru-RU"/>
        </w:rPr>
        <w:t>по крупным и средним предприятиям) за 2022 год</w:t>
      </w:r>
      <w:r w:rsidR="00D76410" w:rsidRPr="00DD5A85">
        <w:rPr>
          <w:rFonts w:ascii="Times New Roman" w:eastAsia="Times New Roman" w:hAnsi="Times New Roman" w:cs="Times New Roman"/>
          <w:sz w:val="24"/>
          <w:szCs w:val="24"/>
          <w:lang w:eastAsia="ru-RU"/>
        </w:rPr>
        <w:t xml:space="preserve"> составил 165,0</w:t>
      </w:r>
      <w:r w:rsidRPr="00DD5A85">
        <w:rPr>
          <w:rFonts w:ascii="Times New Roman" w:eastAsia="Times New Roman" w:hAnsi="Times New Roman" w:cs="Times New Roman"/>
          <w:sz w:val="24"/>
          <w:szCs w:val="24"/>
          <w:lang w:eastAsia="ru-RU"/>
        </w:rPr>
        <w:t xml:space="preserve"> млн. рублей (0,3% в общем </w:t>
      </w:r>
      <w:r>
        <w:rPr>
          <w:rFonts w:ascii="Times New Roman" w:eastAsia="Times New Roman" w:hAnsi="Times New Roman" w:cs="Times New Roman"/>
          <w:sz w:val="24"/>
          <w:szCs w:val="24"/>
          <w:lang w:eastAsia="ru-RU"/>
        </w:rPr>
        <w:t xml:space="preserve">объеме промышленного </w:t>
      </w:r>
      <w:r w:rsidRPr="00DD5A85">
        <w:rPr>
          <w:rFonts w:ascii="Times New Roman" w:eastAsia="Times New Roman" w:hAnsi="Times New Roman" w:cs="Times New Roman"/>
          <w:sz w:val="24"/>
          <w:szCs w:val="24"/>
          <w:lang w:eastAsia="ru-RU"/>
        </w:rPr>
        <w:t xml:space="preserve">производства), индекс производства – </w:t>
      </w:r>
      <w:r w:rsidR="00DD5A85" w:rsidRPr="00DD5A85">
        <w:rPr>
          <w:rFonts w:ascii="Times New Roman" w:eastAsia="Times New Roman" w:hAnsi="Times New Roman" w:cs="Times New Roman"/>
          <w:sz w:val="24"/>
          <w:szCs w:val="24"/>
          <w:lang w:eastAsia="ru-RU"/>
        </w:rPr>
        <w:t>10</w:t>
      </w:r>
      <w:r w:rsidR="00797F8D">
        <w:rPr>
          <w:rFonts w:ascii="Times New Roman" w:eastAsia="Times New Roman" w:hAnsi="Times New Roman" w:cs="Times New Roman"/>
          <w:sz w:val="24"/>
          <w:szCs w:val="24"/>
          <w:lang w:eastAsia="ru-RU"/>
        </w:rPr>
        <w:t>2,3</w:t>
      </w:r>
      <w:r w:rsidRPr="00DD5A85">
        <w:rPr>
          <w:rFonts w:ascii="Times New Roman" w:eastAsia="Times New Roman" w:hAnsi="Times New Roman" w:cs="Times New Roman"/>
          <w:sz w:val="24"/>
          <w:szCs w:val="24"/>
          <w:lang w:eastAsia="ru-RU"/>
        </w:rPr>
        <w:t>% в сопоставимых ценах к уровню 2021 года.</w:t>
      </w:r>
    </w:p>
    <w:p w14:paraId="0BEB5395" w14:textId="585872F7" w:rsidR="00DD5A85" w:rsidRPr="00797F8D" w:rsidRDefault="00CE20B2" w:rsidP="00797F8D">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последние годы в структуре промышленного производства Белоярского района наблюдается преобладание доли нефтедобывающей отрасли и сокращение доли </w:t>
      </w:r>
      <w:r>
        <w:rPr>
          <w:rFonts w:ascii="Times New Roman" w:hAnsi="Times New Roman" w:cs="Times New Roman"/>
          <w:sz w:val="24"/>
          <w:szCs w:val="24"/>
        </w:rPr>
        <w:lastRenderedPageBreak/>
        <w:t>обрабатывающих производств. Запасы углеводородов являются стратегически значимыми для развития Белоярского района, но обраб</w:t>
      </w:r>
      <w:r w:rsidR="00B356FD">
        <w:rPr>
          <w:rFonts w:ascii="Times New Roman" w:hAnsi="Times New Roman" w:cs="Times New Roman"/>
          <w:sz w:val="24"/>
          <w:szCs w:val="24"/>
        </w:rPr>
        <w:t xml:space="preserve">атывающие производства имеют </w:t>
      </w:r>
      <w:r w:rsidR="000E0B0A">
        <w:rPr>
          <w:rFonts w:ascii="Times New Roman" w:hAnsi="Times New Roman" w:cs="Times New Roman"/>
          <w:sz w:val="24"/>
          <w:szCs w:val="24"/>
        </w:rPr>
        <w:t xml:space="preserve">не </w:t>
      </w:r>
      <w:r w:rsidR="00360344">
        <w:rPr>
          <w:rFonts w:ascii="Times New Roman" w:hAnsi="Times New Roman" w:cs="Times New Roman"/>
          <w:sz w:val="24"/>
          <w:szCs w:val="24"/>
        </w:rPr>
        <w:t>меньшее</w:t>
      </w:r>
      <w:r>
        <w:rPr>
          <w:rFonts w:ascii="Times New Roman" w:hAnsi="Times New Roman" w:cs="Times New Roman"/>
          <w:sz w:val="24"/>
          <w:szCs w:val="24"/>
        </w:rPr>
        <w:t xml:space="preserve"> значение для Белоярского района. </w:t>
      </w:r>
      <w:r>
        <w:rPr>
          <w:rFonts w:ascii="Times New Roman" w:eastAsia="Times New Roman" w:hAnsi="Times New Roman" w:cs="Times New Roman"/>
          <w:sz w:val="24"/>
          <w:szCs w:val="24"/>
          <w:lang w:eastAsia="ru-RU"/>
        </w:rPr>
        <w:t xml:space="preserve">Для развития уже существующих производств необходимо расширять ассортимент товара, производить продукцию премиум класса, а также налаживать новые рынки сбыта. </w:t>
      </w:r>
      <w:r>
        <w:rPr>
          <w:rFonts w:ascii="Times New Roman" w:hAnsi="Times New Roman" w:cs="Times New Roman"/>
          <w:sz w:val="24"/>
          <w:szCs w:val="24"/>
        </w:rPr>
        <w:t xml:space="preserve">В обрабатывающем комплексе приоритеты обусловливаются достаточным собственным ресурсом, позволяющим активизировать новые конкурентоспособные производства. </w:t>
      </w:r>
    </w:p>
    <w:p w14:paraId="6009E38A" w14:textId="77777777" w:rsidR="003643E6" w:rsidRDefault="003643E6">
      <w:pPr>
        <w:spacing w:after="0" w:line="240" w:lineRule="auto"/>
        <w:ind w:firstLine="709"/>
        <w:jc w:val="both"/>
        <w:rPr>
          <w:rFonts w:ascii="Times New Roman" w:eastAsia="Calibri" w:hAnsi="Times New Roman" w:cs="Times New Roman"/>
          <w:b/>
          <w:sz w:val="24"/>
          <w:szCs w:val="24"/>
        </w:rPr>
      </w:pPr>
    </w:p>
    <w:p w14:paraId="5DF22B02" w14:textId="77777777" w:rsidR="008221A0" w:rsidRDefault="00CE20B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rPr>
        <w:t>Сельское хозяйство</w:t>
      </w:r>
    </w:p>
    <w:p w14:paraId="2E68C83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Сегодня сельское хозяйство является одним из </w:t>
      </w:r>
      <w:r w:rsidR="004C3101" w:rsidRPr="004C3101">
        <w:rPr>
          <w:rFonts w:ascii="Times New Roman" w:eastAsia="Times New Roman" w:hAnsi="Times New Roman" w:cs="Times New Roman"/>
          <w:sz w:val="24"/>
          <w:szCs w:val="24"/>
          <w:lang w:eastAsia="ru-RU"/>
        </w:rPr>
        <w:t>важных</w:t>
      </w:r>
      <w:r>
        <w:rPr>
          <w:rFonts w:ascii="Times New Roman" w:eastAsia="Times New Roman" w:hAnsi="Times New Roman" w:cs="Times New Roman"/>
          <w:sz w:val="24"/>
          <w:szCs w:val="24"/>
          <w:lang w:eastAsia="ru-RU"/>
        </w:rPr>
        <w:t xml:space="preserve"> секторов экономики Белоярского района. Сельскохозяйственным производством и рыбным промыслом на постоянной основе занято более 200 человек. </w:t>
      </w:r>
    </w:p>
    <w:p w14:paraId="04D4B8D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направлением деятельности сельскохозяйственных предприятий Белоярского района является животноводство (мясное и молочное скотоводство, птицеводство, оленеводство), а также добыча (вылов) и переработка рыбы. Основную долю сельскохозяйственного рынка в животноводческой отрасли на территории Белоярского района занимают ООО СП «Белоярское» и АО «Казымская оленеводческая компания». Производством сельскохозяйственной продукции также занимаются субъекты малого предпринимательства, самозанятые и граждане, ведущие личное подсобное хозяйство. </w:t>
      </w:r>
    </w:p>
    <w:p w14:paraId="6FC332E4"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7</w:t>
      </w:r>
    </w:p>
    <w:p w14:paraId="2E845688" w14:textId="77777777" w:rsidR="008221A0" w:rsidRDefault="00E41754">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Динамика показателей</w:t>
      </w:r>
      <w:r w:rsidR="00CE20B2">
        <w:rPr>
          <w:rFonts w:ascii="Times New Roman" w:eastAsia="Times New Roman" w:hAnsi="Times New Roman" w:cs="Times New Roman"/>
          <w:sz w:val="24"/>
          <w:szCs w:val="24"/>
          <w:lang w:eastAsia="ru-RU"/>
        </w:rPr>
        <w:t xml:space="preserve"> развития агропромышленного комплекса</w:t>
      </w:r>
    </w:p>
    <w:p w14:paraId="25F86312" w14:textId="77777777" w:rsidR="008221A0" w:rsidRDefault="008221A0">
      <w:pPr>
        <w:spacing w:after="0" w:line="240" w:lineRule="auto"/>
        <w:ind w:firstLine="709"/>
        <w:jc w:val="center"/>
        <w:rPr>
          <w:rFonts w:ascii="Times New Roman" w:eastAsia="Times New Roman" w:hAnsi="Times New Roman" w:cs="Times New Roman"/>
          <w:color w:val="FF0000"/>
          <w:sz w:val="24"/>
          <w:szCs w:val="24"/>
          <w:lang w:eastAsia="ru-RU"/>
        </w:rPr>
      </w:pPr>
    </w:p>
    <w:tbl>
      <w:tblPr>
        <w:tblW w:w="5000" w:type="pct"/>
        <w:tblLook w:val="04A0" w:firstRow="1" w:lastRow="0" w:firstColumn="1" w:lastColumn="0" w:noHBand="0" w:noVBand="1"/>
      </w:tblPr>
      <w:tblGrid>
        <w:gridCol w:w="3334"/>
        <w:gridCol w:w="1596"/>
        <w:gridCol w:w="1742"/>
        <w:gridCol w:w="1514"/>
        <w:gridCol w:w="1384"/>
      </w:tblGrid>
      <w:tr w:rsidR="008221A0" w14:paraId="2556E1AE" w14:textId="77777777">
        <w:trPr>
          <w:trHeight w:val="455"/>
        </w:trPr>
        <w:tc>
          <w:tcPr>
            <w:tcW w:w="1742" w:type="pct"/>
            <w:tcBorders>
              <w:top w:val="single" w:sz="4" w:space="0" w:color="auto"/>
              <w:left w:val="single" w:sz="4" w:space="0" w:color="auto"/>
              <w:bottom w:val="single" w:sz="4" w:space="0" w:color="auto"/>
              <w:right w:val="single" w:sz="4" w:space="0" w:color="auto"/>
            </w:tcBorders>
            <w:shd w:val="clear" w:color="auto" w:fill="auto"/>
            <w:vAlign w:val="center"/>
          </w:tcPr>
          <w:p w14:paraId="44FD5DD7"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834" w:type="pct"/>
            <w:tcBorders>
              <w:top w:val="single" w:sz="4" w:space="0" w:color="auto"/>
              <w:left w:val="nil"/>
              <w:bottom w:val="single" w:sz="4" w:space="0" w:color="auto"/>
              <w:right w:val="single" w:sz="4" w:space="0" w:color="auto"/>
            </w:tcBorders>
            <w:shd w:val="clear" w:color="auto" w:fill="auto"/>
            <w:vAlign w:val="center"/>
          </w:tcPr>
          <w:p w14:paraId="4705D2B4"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910" w:type="pct"/>
            <w:tcBorders>
              <w:top w:val="single" w:sz="4" w:space="0" w:color="auto"/>
              <w:left w:val="nil"/>
              <w:bottom w:val="single" w:sz="4" w:space="0" w:color="auto"/>
              <w:right w:val="single" w:sz="4" w:space="0" w:color="auto"/>
            </w:tcBorders>
            <w:shd w:val="clear" w:color="auto" w:fill="auto"/>
            <w:vAlign w:val="center"/>
          </w:tcPr>
          <w:p w14:paraId="457115D0"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791" w:type="pct"/>
            <w:tcBorders>
              <w:top w:val="single" w:sz="4" w:space="0" w:color="auto"/>
              <w:left w:val="nil"/>
              <w:bottom w:val="single" w:sz="4" w:space="0" w:color="auto"/>
              <w:right w:val="single" w:sz="4" w:space="0" w:color="auto"/>
            </w:tcBorders>
            <w:shd w:val="clear" w:color="auto" w:fill="auto"/>
            <w:vAlign w:val="center"/>
          </w:tcPr>
          <w:p w14:paraId="1E5E9EE9"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2021 год</w:t>
            </w:r>
          </w:p>
        </w:tc>
        <w:tc>
          <w:tcPr>
            <w:tcW w:w="723" w:type="pct"/>
            <w:tcBorders>
              <w:top w:val="single" w:sz="4" w:space="0" w:color="auto"/>
              <w:left w:val="nil"/>
              <w:bottom w:val="single" w:sz="4" w:space="0" w:color="auto"/>
              <w:right w:val="single" w:sz="4" w:space="0" w:color="auto"/>
            </w:tcBorders>
            <w:shd w:val="clear" w:color="auto" w:fill="auto"/>
            <w:vAlign w:val="center"/>
          </w:tcPr>
          <w:p w14:paraId="2F031C06"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2022 год</w:t>
            </w:r>
          </w:p>
        </w:tc>
      </w:tr>
      <w:tr w:rsidR="008221A0" w14:paraId="121978E4" w14:textId="77777777">
        <w:trPr>
          <w:trHeight w:val="34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11C9F57" w14:textId="77777777" w:rsidR="008221A0" w:rsidRPr="00E41754" w:rsidRDefault="00CE20B2">
            <w:pPr>
              <w:spacing w:after="0" w:line="240" w:lineRule="auto"/>
              <w:ind w:firstLine="178"/>
              <w:jc w:val="center"/>
              <w:rPr>
                <w:rFonts w:ascii="Times New Roman" w:eastAsia="Times New Roman" w:hAnsi="Times New Roman" w:cs="Times New Roman"/>
                <w:bCs/>
                <w:sz w:val="24"/>
                <w:szCs w:val="24"/>
                <w:lang w:eastAsia="ru-RU"/>
              </w:rPr>
            </w:pPr>
            <w:r w:rsidRPr="00E41754">
              <w:rPr>
                <w:rFonts w:ascii="Times New Roman" w:eastAsia="Times New Roman" w:hAnsi="Times New Roman" w:cs="Times New Roman"/>
                <w:bCs/>
                <w:sz w:val="24"/>
                <w:szCs w:val="24"/>
                <w:lang w:eastAsia="ru-RU"/>
              </w:rPr>
              <w:t>Производство животноводческой продукции (хозяйства всех категорий):</w:t>
            </w:r>
          </w:p>
        </w:tc>
      </w:tr>
      <w:tr w:rsidR="008221A0" w14:paraId="3918256F" w14:textId="77777777">
        <w:trPr>
          <w:trHeight w:val="344"/>
        </w:trPr>
        <w:tc>
          <w:tcPr>
            <w:tcW w:w="1742" w:type="pct"/>
            <w:tcBorders>
              <w:top w:val="nil"/>
              <w:left w:val="single" w:sz="4" w:space="0" w:color="auto"/>
              <w:bottom w:val="single" w:sz="4" w:space="0" w:color="auto"/>
              <w:right w:val="single" w:sz="4" w:space="0" w:color="auto"/>
            </w:tcBorders>
            <w:shd w:val="clear" w:color="auto" w:fill="auto"/>
            <w:vAlign w:val="center"/>
          </w:tcPr>
          <w:p w14:paraId="763F83B7" w14:textId="77777777" w:rsidR="008221A0" w:rsidRDefault="00CE20B2">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скот и птица (на убой в живом весе)</w:t>
            </w:r>
          </w:p>
        </w:tc>
        <w:tc>
          <w:tcPr>
            <w:tcW w:w="834" w:type="pct"/>
            <w:tcBorders>
              <w:top w:val="nil"/>
              <w:left w:val="nil"/>
              <w:bottom w:val="single" w:sz="4" w:space="0" w:color="auto"/>
              <w:right w:val="single" w:sz="4" w:space="0" w:color="auto"/>
            </w:tcBorders>
            <w:shd w:val="clear" w:color="auto" w:fill="auto"/>
            <w:vAlign w:val="center"/>
          </w:tcPr>
          <w:p w14:paraId="7DACE8DB"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тонн</w:t>
            </w:r>
          </w:p>
        </w:tc>
        <w:tc>
          <w:tcPr>
            <w:tcW w:w="910" w:type="pct"/>
            <w:tcBorders>
              <w:top w:val="nil"/>
              <w:left w:val="nil"/>
              <w:bottom w:val="single" w:sz="4" w:space="0" w:color="auto"/>
              <w:right w:val="single" w:sz="4" w:space="0" w:color="auto"/>
            </w:tcBorders>
            <w:shd w:val="clear" w:color="auto" w:fill="auto"/>
            <w:vAlign w:val="center"/>
          </w:tcPr>
          <w:p w14:paraId="6D6E109E"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0,169</w:t>
            </w:r>
          </w:p>
        </w:tc>
        <w:tc>
          <w:tcPr>
            <w:tcW w:w="791" w:type="pct"/>
            <w:tcBorders>
              <w:top w:val="nil"/>
              <w:left w:val="nil"/>
              <w:bottom w:val="single" w:sz="4" w:space="0" w:color="auto"/>
              <w:right w:val="single" w:sz="4" w:space="0" w:color="auto"/>
            </w:tcBorders>
            <w:shd w:val="clear" w:color="auto" w:fill="auto"/>
            <w:vAlign w:val="center"/>
          </w:tcPr>
          <w:p w14:paraId="32806F5E" w14:textId="77777777" w:rsidR="008221A0" w:rsidRPr="00E41754" w:rsidRDefault="00CE20B2">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0,244</w:t>
            </w:r>
          </w:p>
        </w:tc>
        <w:tc>
          <w:tcPr>
            <w:tcW w:w="723" w:type="pct"/>
            <w:tcBorders>
              <w:top w:val="nil"/>
              <w:left w:val="nil"/>
              <w:bottom w:val="single" w:sz="4" w:space="0" w:color="auto"/>
              <w:right w:val="single" w:sz="4" w:space="0" w:color="auto"/>
            </w:tcBorders>
            <w:shd w:val="clear" w:color="auto" w:fill="auto"/>
            <w:noWrap/>
            <w:vAlign w:val="center"/>
          </w:tcPr>
          <w:p w14:paraId="043D2745" w14:textId="77777777" w:rsidR="008221A0" w:rsidRPr="00E41754" w:rsidRDefault="00CE20B2" w:rsidP="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w:t>
            </w:r>
            <w:r w:rsidR="00E41754" w:rsidRPr="00E41754">
              <w:rPr>
                <w:rFonts w:ascii="Times New Roman" w:eastAsia="Calibri" w:hAnsi="Times New Roman" w:cs="Times New Roman"/>
                <w:sz w:val="24"/>
                <w:szCs w:val="24"/>
              </w:rPr>
              <w:t>174</w:t>
            </w:r>
          </w:p>
        </w:tc>
      </w:tr>
      <w:tr w:rsidR="008221A0" w14:paraId="28137205" w14:textId="77777777">
        <w:trPr>
          <w:trHeight w:val="305"/>
        </w:trPr>
        <w:tc>
          <w:tcPr>
            <w:tcW w:w="1742" w:type="pct"/>
            <w:tcBorders>
              <w:top w:val="nil"/>
              <w:left w:val="single" w:sz="4" w:space="0" w:color="auto"/>
              <w:bottom w:val="single" w:sz="4" w:space="0" w:color="auto"/>
              <w:right w:val="single" w:sz="4" w:space="0" w:color="auto"/>
            </w:tcBorders>
            <w:shd w:val="clear" w:color="auto" w:fill="auto"/>
            <w:vAlign w:val="center"/>
          </w:tcPr>
          <w:p w14:paraId="6E60E2F8"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молоко</w:t>
            </w:r>
          </w:p>
        </w:tc>
        <w:tc>
          <w:tcPr>
            <w:tcW w:w="834" w:type="pct"/>
            <w:tcBorders>
              <w:top w:val="nil"/>
              <w:left w:val="nil"/>
              <w:bottom w:val="single" w:sz="4" w:space="0" w:color="auto"/>
              <w:right w:val="single" w:sz="4" w:space="0" w:color="auto"/>
            </w:tcBorders>
            <w:shd w:val="clear" w:color="auto" w:fill="auto"/>
            <w:vAlign w:val="center"/>
          </w:tcPr>
          <w:p w14:paraId="15F04785"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тонн</w:t>
            </w:r>
          </w:p>
        </w:tc>
        <w:tc>
          <w:tcPr>
            <w:tcW w:w="910" w:type="pct"/>
            <w:tcBorders>
              <w:top w:val="nil"/>
              <w:left w:val="nil"/>
              <w:bottom w:val="single" w:sz="4" w:space="0" w:color="auto"/>
              <w:right w:val="single" w:sz="4" w:space="0" w:color="auto"/>
            </w:tcBorders>
            <w:shd w:val="clear" w:color="auto" w:fill="auto"/>
          </w:tcPr>
          <w:p w14:paraId="3DF483DF"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1,009</w:t>
            </w:r>
          </w:p>
        </w:tc>
        <w:tc>
          <w:tcPr>
            <w:tcW w:w="791" w:type="pct"/>
            <w:tcBorders>
              <w:top w:val="nil"/>
              <w:left w:val="nil"/>
              <w:bottom w:val="single" w:sz="4" w:space="0" w:color="auto"/>
              <w:right w:val="single" w:sz="4" w:space="0" w:color="auto"/>
            </w:tcBorders>
            <w:shd w:val="clear" w:color="auto" w:fill="auto"/>
          </w:tcPr>
          <w:p w14:paraId="6873D195" w14:textId="77777777" w:rsidR="008221A0" w:rsidRPr="00E41754" w:rsidRDefault="00CE20B2">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0,942</w:t>
            </w:r>
          </w:p>
        </w:tc>
        <w:tc>
          <w:tcPr>
            <w:tcW w:w="723" w:type="pct"/>
            <w:tcBorders>
              <w:top w:val="nil"/>
              <w:left w:val="nil"/>
              <w:bottom w:val="single" w:sz="4" w:space="0" w:color="auto"/>
              <w:right w:val="single" w:sz="4" w:space="0" w:color="auto"/>
            </w:tcBorders>
            <w:shd w:val="clear" w:color="auto" w:fill="auto"/>
            <w:noWrap/>
          </w:tcPr>
          <w:p w14:paraId="3E3C3D96" w14:textId="77777777" w:rsidR="008221A0" w:rsidRPr="00E41754" w:rsidRDefault="00762E0B" w:rsidP="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0,9</w:t>
            </w:r>
            <w:r w:rsidR="00E41754" w:rsidRPr="00E41754">
              <w:rPr>
                <w:rFonts w:ascii="Times New Roman" w:eastAsia="Calibri" w:hAnsi="Times New Roman" w:cs="Times New Roman"/>
                <w:sz w:val="24"/>
                <w:szCs w:val="24"/>
              </w:rPr>
              <w:t>27</w:t>
            </w:r>
          </w:p>
        </w:tc>
      </w:tr>
      <w:tr w:rsidR="008221A0" w14:paraId="2B7AFE3A" w14:textId="77777777">
        <w:trPr>
          <w:trHeight w:val="300"/>
        </w:trPr>
        <w:tc>
          <w:tcPr>
            <w:tcW w:w="1742" w:type="pct"/>
            <w:tcBorders>
              <w:top w:val="nil"/>
              <w:left w:val="single" w:sz="4" w:space="0" w:color="auto"/>
              <w:bottom w:val="single" w:sz="4" w:space="0" w:color="auto"/>
              <w:right w:val="single" w:sz="4" w:space="0" w:color="auto"/>
            </w:tcBorders>
            <w:shd w:val="clear" w:color="auto" w:fill="auto"/>
            <w:vAlign w:val="center"/>
          </w:tcPr>
          <w:p w14:paraId="0D09EB15"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яйцо</w:t>
            </w:r>
          </w:p>
        </w:tc>
        <w:tc>
          <w:tcPr>
            <w:tcW w:w="834" w:type="pct"/>
            <w:tcBorders>
              <w:top w:val="nil"/>
              <w:left w:val="nil"/>
              <w:bottom w:val="single" w:sz="4" w:space="0" w:color="auto"/>
              <w:right w:val="single" w:sz="4" w:space="0" w:color="auto"/>
            </w:tcBorders>
            <w:shd w:val="clear" w:color="auto" w:fill="auto"/>
            <w:vAlign w:val="center"/>
          </w:tcPr>
          <w:p w14:paraId="508C401F"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 штук</w:t>
            </w:r>
          </w:p>
        </w:tc>
        <w:tc>
          <w:tcPr>
            <w:tcW w:w="910" w:type="pct"/>
            <w:tcBorders>
              <w:top w:val="nil"/>
              <w:left w:val="nil"/>
              <w:bottom w:val="single" w:sz="4" w:space="0" w:color="auto"/>
              <w:right w:val="single" w:sz="4" w:space="0" w:color="auto"/>
            </w:tcBorders>
            <w:shd w:val="clear" w:color="auto" w:fill="auto"/>
          </w:tcPr>
          <w:p w14:paraId="2F84C7A5"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791" w:type="pct"/>
            <w:tcBorders>
              <w:top w:val="nil"/>
              <w:left w:val="nil"/>
              <w:bottom w:val="single" w:sz="4" w:space="0" w:color="auto"/>
              <w:right w:val="single" w:sz="4" w:space="0" w:color="auto"/>
            </w:tcBorders>
            <w:shd w:val="clear" w:color="auto" w:fill="auto"/>
          </w:tcPr>
          <w:p w14:paraId="13EBCB61" w14:textId="77777777" w:rsidR="008221A0" w:rsidRPr="00E41754" w:rsidRDefault="00CE20B2">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0,486</w:t>
            </w:r>
          </w:p>
        </w:tc>
        <w:tc>
          <w:tcPr>
            <w:tcW w:w="723" w:type="pct"/>
            <w:tcBorders>
              <w:top w:val="nil"/>
              <w:left w:val="nil"/>
              <w:bottom w:val="single" w:sz="4" w:space="0" w:color="auto"/>
              <w:right w:val="single" w:sz="4" w:space="0" w:color="auto"/>
            </w:tcBorders>
            <w:shd w:val="clear" w:color="auto" w:fill="auto"/>
            <w:noWrap/>
          </w:tcPr>
          <w:p w14:paraId="57E5F1D3" w14:textId="77777777" w:rsidR="008221A0" w:rsidRPr="00E41754" w:rsidRDefault="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0,858</w:t>
            </w:r>
          </w:p>
        </w:tc>
      </w:tr>
      <w:tr w:rsidR="008221A0" w14:paraId="7EEBE24E" w14:textId="77777777">
        <w:trPr>
          <w:trHeight w:val="357"/>
        </w:trPr>
        <w:tc>
          <w:tcPr>
            <w:tcW w:w="1742" w:type="pct"/>
            <w:tcBorders>
              <w:top w:val="nil"/>
              <w:left w:val="single" w:sz="4" w:space="0" w:color="auto"/>
              <w:bottom w:val="single" w:sz="4" w:space="0" w:color="auto"/>
              <w:right w:val="single" w:sz="4" w:space="0" w:color="auto"/>
            </w:tcBorders>
            <w:shd w:val="clear" w:color="auto" w:fill="auto"/>
            <w:vAlign w:val="center"/>
          </w:tcPr>
          <w:p w14:paraId="2877B0FE"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Поголовье крупного рогатого скота</w:t>
            </w:r>
          </w:p>
        </w:tc>
        <w:tc>
          <w:tcPr>
            <w:tcW w:w="834" w:type="pct"/>
            <w:tcBorders>
              <w:top w:val="nil"/>
              <w:left w:val="nil"/>
              <w:bottom w:val="single" w:sz="4" w:space="0" w:color="auto"/>
              <w:right w:val="single" w:sz="4" w:space="0" w:color="auto"/>
            </w:tcBorders>
            <w:shd w:val="clear" w:color="auto" w:fill="auto"/>
            <w:vAlign w:val="center"/>
          </w:tcPr>
          <w:p w14:paraId="12CDC36A"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голов</w:t>
            </w:r>
          </w:p>
        </w:tc>
        <w:tc>
          <w:tcPr>
            <w:tcW w:w="910" w:type="pct"/>
            <w:tcBorders>
              <w:top w:val="nil"/>
              <w:left w:val="nil"/>
              <w:bottom w:val="single" w:sz="4" w:space="0" w:color="auto"/>
              <w:right w:val="single" w:sz="4" w:space="0" w:color="auto"/>
            </w:tcBorders>
            <w:shd w:val="clear" w:color="auto" w:fill="auto"/>
            <w:vAlign w:val="center"/>
          </w:tcPr>
          <w:p w14:paraId="7ACE6364"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0,534</w:t>
            </w:r>
          </w:p>
        </w:tc>
        <w:tc>
          <w:tcPr>
            <w:tcW w:w="791" w:type="pct"/>
            <w:tcBorders>
              <w:top w:val="nil"/>
              <w:left w:val="nil"/>
              <w:bottom w:val="single" w:sz="4" w:space="0" w:color="auto"/>
              <w:right w:val="single" w:sz="4" w:space="0" w:color="auto"/>
            </w:tcBorders>
            <w:shd w:val="clear" w:color="auto" w:fill="auto"/>
            <w:vAlign w:val="center"/>
          </w:tcPr>
          <w:p w14:paraId="5AC7E1C5"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0,467</w:t>
            </w:r>
          </w:p>
        </w:tc>
        <w:tc>
          <w:tcPr>
            <w:tcW w:w="723" w:type="pct"/>
            <w:tcBorders>
              <w:top w:val="nil"/>
              <w:left w:val="nil"/>
              <w:bottom w:val="single" w:sz="4" w:space="0" w:color="auto"/>
              <w:right w:val="single" w:sz="4" w:space="0" w:color="auto"/>
            </w:tcBorders>
            <w:shd w:val="clear" w:color="auto" w:fill="auto"/>
            <w:noWrap/>
            <w:vAlign w:val="center"/>
          </w:tcPr>
          <w:p w14:paraId="412D38E1" w14:textId="77777777" w:rsidR="008221A0" w:rsidRPr="00E41754" w:rsidRDefault="00CE20B2" w:rsidP="00E41754">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0,46</w:t>
            </w:r>
            <w:r w:rsidR="00E41754" w:rsidRPr="00E41754">
              <w:rPr>
                <w:rFonts w:ascii="Times New Roman" w:eastAsia="Times New Roman" w:hAnsi="Times New Roman" w:cs="Times New Roman"/>
                <w:sz w:val="24"/>
                <w:szCs w:val="24"/>
                <w:lang w:eastAsia="ru-RU"/>
              </w:rPr>
              <w:t>8</w:t>
            </w:r>
          </w:p>
        </w:tc>
      </w:tr>
    </w:tbl>
    <w:p w14:paraId="3A55D0FC" w14:textId="77777777" w:rsidR="008221A0" w:rsidRDefault="008221A0">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14:paraId="093F16C3" w14:textId="77777777"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Продукцию собственного производства без посредников реализуют потребителям ООО «СП «Белоярское» (мясо, мясопродукты, молоко, молочнокислая продукция, куриные яйца), АО «Казымская оленеводческая компания» (мясо оленей, мясные консервы из мяса оленей), глава крестьянского (фермерского) хозяйства Барышников Виктор Евгеньевич (куриные яйца), УМП «Городской центр торговли» (рыбная продукция), индивидуальный предприниматель Хинчагов Эрнест Ергенович (мёд, чай из таёжных трав), ООО «Ёхланг-Мазям» (пищевая рыбная продукция).</w:t>
      </w:r>
      <w:r>
        <w:rPr>
          <w:rFonts w:ascii="Times New Roman" w:eastAsia="Times New Roman" w:hAnsi="Times New Roman" w:cs="Times New Roman"/>
          <w:sz w:val="24"/>
          <w:szCs w:val="24"/>
          <w:lang w:eastAsia="ru-RU"/>
        </w:rPr>
        <w:t xml:space="preserve"> </w:t>
      </w:r>
    </w:p>
    <w:p w14:paraId="5458E7B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Белоярского района сохраняется и развивается традиционная отрасль коренных народов Севера – северное оленеводство. Поголовье северных оленей в хозяйствах всех форм собственности на 1 января 2023 года составляет 16 тыс. голов (1 % от всего поголовья северных оленей на территории Российской Федерации). Северным оленеводством занимаются АО «Казымская оленеводческая компания», общины коренных малочисленных народов Севера «Осетные» и «Мувенглор», а также 6 крестьянских (фермерских) хозяйств, 1 индивидуальный предприниматель и 35 оленеводов. </w:t>
      </w:r>
    </w:p>
    <w:p w14:paraId="71BD5B9F" w14:textId="77777777" w:rsidR="00744567"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Рыбные ресурсы Белоярского района позволяют говорить о значительном потенциале отрасли. Промышленной добычей рыбы на территории Белоярского района занимаются 9 предприятий и индивидуальных предпринимателей. За 2022 год на территории района добыто – 335,5 тыс. тонн рыбы, что на 14,9% больше, чем за 2021 год. </w:t>
      </w:r>
      <w:r>
        <w:rPr>
          <w:rFonts w:ascii="Times New Roman" w:eastAsia="Times New Roman" w:hAnsi="Times New Roman" w:cs="Times New Roman"/>
          <w:sz w:val="24"/>
          <w:szCs w:val="24"/>
          <w:lang w:eastAsia="ru-RU"/>
        </w:rPr>
        <w:lastRenderedPageBreak/>
        <w:t xml:space="preserve">В Белоярском функционирует мини-завод по переработке рыбы УМП «Городской центр торговли», </w:t>
      </w:r>
      <w:r w:rsidRPr="00E3123A">
        <w:rPr>
          <w:rFonts w:ascii="Times New Roman" w:eastAsia="Times New Roman" w:hAnsi="Times New Roman" w:cs="Times New Roman"/>
          <w:sz w:val="24"/>
          <w:szCs w:val="24"/>
          <w:lang w:eastAsia="ru-RU"/>
        </w:rPr>
        <w:t>выпускается 46 видов рыбной продукции. Ассортимент включает в себя рыбу (вяленую, копченую), рыбные полуф</w:t>
      </w:r>
      <w:r w:rsidR="00744567">
        <w:rPr>
          <w:rFonts w:ascii="Times New Roman" w:eastAsia="Times New Roman" w:hAnsi="Times New Roman" w:cs="Times New Roman"/>
          <w:sz w:val="24"/>
          <w:szCs w:val="24"/>
          <w:lang w:eastAsia="ru-RU"/>
        </w:rPr>
        <w:t>абрикаты (котлеты и фрикадели).</w:t>
      </w:r>
    </w:p>
    <w:p w14:paraId="0870D94D" w14:textId="77777777"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Растениеводство в районе имеет неорганизованный характер и в основном сосредоточено на приусадебных участках населения, где выращивают картофель и другие овощи. Динамика производства продукции растениеводства нестабильна, что во многом связано с влиянием погодных условий на урожай разных лет.</w:t>
      </w:r>
    </w:p>
    <w:p w14:paraId="65DA7FA7" w14:textId="77777777" w:rsidR="008221A0" w:rsidRDefault="00CE20B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8</w:t>
      </w:r>
    </w:p>
    <w:p w14:paraId="0A600C34" w14:textId="77777777" w:rsidR="008221A0" w:rsidRDefault="00CE20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Динамика валовых сборов сельскохозяйственных культур </w:t>
      </w:r>
    </w:p>
    <w:p w14:paraId="21C0D4E6" w14:textId="77777777" w:rsidR="008221A0" w:rsidRDefault="00CE20B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Белоярского района</w:t>
      </w:r>
    </w:p>
    <w:p w14:paraId="7DB44342" w14:textId="77777777" w:rsidR="008221A0" w:rsidRDefault="008221A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2518"/>
        <w:gridCol w:w="1561"/>
        <w:gridCol w:w="1983"/>
        <w:gridCol w:w="1843"/>
        <w:gridCol w:w="1665"/>
      </w:tblGrid>
      <w:tr w:rsidR="008221A0" w14:paraId="77ACC9BA" w14:textId="77777777">
        <w:trPr>
          <w:trHeight w:val="374"/>
        </w:trPr>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078534AA"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815" w:type="pct"/>
            <w:tcBorders>
              <w:top w:val="single" w:sz="4" w:space="0" w:color="auto"/>
              <w:left w:val="nil"/>
              <w:bottom w:val="single" w:sz="4" w:space="0" w:color="auto"/>
              <w:right w:val="single" w:sz="4" w:space="0" w:color="auto"/>
            </w:tcBorders>
            <w:shd w:val="clear" w:color="auto" w:fill="auto"/>
            <w:vAlign w:val="center"/>
          </w:tcPr>
          <w:p w14:paraId="1C4210A3"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Единицы измерения</w:t>
            </w:r>
          </w:p>
        </w:tc>
        <w:tc>
          <w:tcPr>
            <w:tcW w:w="1036" w:type="pct"/>
            <w:tcBorders>
              <w:top w:val="single" w:sz="4" w:space="0" w:color="auto"/>
              <w:left w:val="nil"/>
              <w:bottom w:val="single" w:sz="4" w:space="0" w:color="auto"/>
              <w:right w:val="single" w:sz="4" w:space="0" w:color="auto"/>
            </w:tcBorders>
            <w:shd w:val="clear" w:color="auto" w:fill="auto"/>
            <w:vAlign w:val="center"/>
          </w:tcPr>
          <w:p w14:paraId="2D84FD81"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963" w:type="pct"/>
            <w:tcBorders>
              <w:top w:val="single" w:sz="4" w:space="0" w:color="auto"/>
              <w:left w:val="nil"/>
              <w:bottom w:val="single" w:sz="4" w:space="0" w:color="auto"/>
              <w:right w:val="single" w:sz="4" w:space="0" w:color="auto"/>
            </w:tcBorders>
            <w:shd w:val="clear" w:color="auto" w:fill="auto"/>
            <w:vAlign w:val="center"/>
          </w:tcPr>
          <w:p w14:paraId="61FE11DB"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870" w:type="pct"/>
            <w:tcBorders>
              <w:top w:val="single" w:sz="4" w:space="0" w:color="auto"/>
              <w:left w:val="nil"/>
              <w:bottom w:val="single" w:sz="4" w:space="0" w:color="auto"/>
              <w:right w:val="single" w:sz="4" w:space="0" w:color="auto"/>
            </w:tcBorders>
            <w:shd w:val="clear" w:color="auto" w:fill="auto"/>
            <w:vAlign w:val="center"/>
          </w:tcPr>
          <w:p w14:paraId="6AFFF026" w14:textId="77777777" w:rsidR="008221A0" w:rsidRPr="00E41754" w:rsidRDefault="00CE20B2">
            <w:pPr>
              <w:spacing w:after="0" w:line="240" w:lineRule="auto"/>
              <w:jc w:val="center"/>
              <w:rPr>
                <w:rFonts w:ascii="Times New Roman" w:eastAsia="Times New Roman" w:hAnsi="Times New Roman" w:cs="Times New Roman"/>
                <w:sz w:val="24"/>
                <w:szCs w:val="24"/>
                <w:lang w:eastAsia="ru-RU"/>
              </w:rPr>
            </w:pPr>
            <w:r w:rsidRPr="00E41754">
              <w:rPr>
                <w:rFonts w:ascii="Times New Roman" w:eastAsia="Times New Roman" w:hAnsi="Times New Roman" w:cs="Times New Roman"/>
                <w:sz w:val="24"/>
                <w:szCs w:val="24"/>
                <w:lang w:eastAsia="ru-RU"/>
              </w:rPr>
              <w:t>2022 год</w:t>
            </w:r>
          </w:p>
        </w:tc>
      </w:tr>
      <w:tr w:rsidR="008221A0" w14:paraId="5F24A2AC" w14:textId="77777777">
        <w:trPr>
          <w:trHeight w:val="240"/>
        </w:trPr>
        <w:tc>
          <w:tcPr>
            <w:tcW w:w="1315" w:type="pct"/>
            <w:tcBorders>
              <w:top w:val="nil"/>
              <w:left w:val="single" w:sz="4" w:space="0" w:color="auto"/>
              <w:bottom w:val="single" w:sz="4" w:space="0" w:color="auto"/>
              <w:right w:val="single" w:sz="4" w:space="0" w:color="auto"/>
            </w:tcBorders>
            <w:shd w:val="clear" w:color="auto" w:fill="auto"/>
            <w:vAlign w:val="center"/>
          </w:tcPr>
          <w:p w14:paraId="3AC3E260" w14:textId="77777777" w:rsidR="008221A0" w:rsidRDefault="00CE20B2">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Картофель</w:t>
            </w:r>
          </w:p>
        </w:tc>
        <w:tc>
          <w:tcPr>
            <w:tcW w:w="815" w:type="pct"/>
            <w:tcBorders>
              <w:top w:val="nil"/>
              <w:left w:val="nil"/>
              <w:bottom w:val="single" w:sz="4" w:space="0" w:color="auto"/>
              <w:right w:val="single" w:sz="4" w:space="0" w:color="auto"/>
            </w:tcBorders>
            <w:shd w:val="clear" w:color="auto" w:fill="auto"/>
            <w:vAlign w:val="center"/>
          </w:tcPr>
          <w:p w14:paraId="07D055D2"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036" w:type="pct"/>
            <w:tcBorders>
              <w:top w:val="nil"/>
              <w:left w:val="nil"/>
              <w:bottom w:val="single" w:sz="4" w:space="0" w:color="auto"/>
              <w:right w:val="single" w:sz="4" w:space="0" w:color="auto"/>
            </w:tcBorders>
            <w:shd w:val="clear" w:color="auto" w:fill="auto"/>
            <w:vAlign w:val="center"/>
          </w:tcPr>
          <w:p w14:paraId="5E78FDB4"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2 679,1</w:t>
            </w:r>
          </w:p>
        </w:tc>
        <w:tc>
          <w:tcPr>
            <w:tcW w:w="963" w:type="pct"/>
            <w:tcBorders>
              <w:top w:val="nil"/>
              <w:left w:val="nil"/>
              <w:bottom w:val="single" w:sz="4" w:space="0" w:color="auto"/>
              <w:right w:val="single" w:sz="4" w:space="0" w:color="auto"/>
            </w:tcBorders>
            <w:shd w:val="clear" w:color="auto" w:fill="auto"/>
            <w:vAlign w:val="center"/>
          </w:tcPr>
          <w:p w14:paraId="62A9C6DE"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1 862,8</w:t>
            </w:r>
          </w:p>
        </w:tc>
        <w:tc>
          <w:tcPr>
            <w:tcW w:w="870" w:type="pct"/>
            <w:tcBorders>
              <w:top w:val="nil"/>
              <w:left w:val="nil"/>
              <w:bottom w:val="single" w:sz="4" w:space="0" w:color="auto"/>
              <w:right w:val="single" w:sz="4" w:space="0" w:color="auto"/>
            </w:tcBorders>
            <w:shd w:val="clear" w:color="auto" w:fill="auto"/>
            <w:noWrap/>
            <w:vAlign w:val="center"/>
          </w:tcPr>
          <w:p w14:paraId="263F22BE" w14:textId="77777777" w:rsidR="008221A0" w:rsidRPr="00E41754" w:rsidRDefault="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1 745,5</w:t>
            </w:r>
          </w:p>
        </w:tc>
      </w:tr>
      <w:tr w:rsidR="008221A0" w14:paraId="4AA944B1" w14:textId="77777777">
        <w:trPr>
          <w:trHeight w:val="74"/>
        </w:trPr>
        <w:tc>
          <w:tcPr>
            <w:tcW w:w="1315" w:type="pct"/>
            <w:tcBorders>
              <w:top w:val="nil"/>
              <w:left w:val="single" w:sz="4" w:space="0" w:color="auto"/>
              <w:bottom w:val="single" w:sz="4" w:space="0" w:color="auto"/>
              <w:right w:val="single" w:sz="4" w:space="0" w:color="auto"/>
            </w:tcBorders>
            <w:shd w:val="clear" w:color="auto" w:fill="auto"/>
            <w:vAlign w:val="center"/>
          </w:tcPr>
          <w:p w14:paraId="1B817D8C" w14:textId="77777777" w:rsidR="008221A0" w:rsidRDefault="00CE20B2">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Овощи</w:t>
            </w:r>
          </w:p>
        </w:tc>
        <w:tc>
          <w:tcPr>
            <w:tcW w:w="815" w:type="pct"/>
            <w:tcBorders>
              <w:top w:val="nil"/>
              <w:left w:val="nil"/>
              <w:bottom w:val="single" w:sz="4" w:space="0" w:color="auto"/>
              <w:right w:val="single" w:sz="4" w:space="0" w:color="auto"/>
            </w:tcBorders>
            <w:shd w:val="clear" w:color="auto" w:fill="auto"/>
            <w:vAlign w:val="center"/>
          </w:tcPr>
          <w:p w14:paraId="51BA2E43" w14:textId="77777777" w:rsidR="008221A0" w:rsidRDefault="00CE20B2">
            <w:pPr>
              <w:spacing w:after="0" w:line="240" w:lineRule="auto"/>
              <w:ind w:firstLine="17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тонн</w:t>
            </w:r>
          </w:p>
        </w:tc>
        <w:tc>
          <w:tcPr>
            <w:tcW w:w="1036" w:type="pct"/>
            <w:tcBorders>
              <w:top w:val="nil"/>
              <w:left w:val="nil"/>
              <w:bottom w:val="single" w:sz="4" w:space="0" w:color="auto"/>
              <w:right w:val="single" w:sz="4" w:space="0" w:color="auto"/>
            </w:tcBorders>
            <w:shd w:val="clear" w:color="auto" w:fill="auto"/>
            <w:vAlign w:val="center"/>
          </w:tcPr>
          <w:p w14:paraId="6E8DA856"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924,7</w:t>
            </w:r>
          </w:p>
        </w:tc>
        <w:tc>
          <w:tcPr>
            <w:tcW w:w="963" w:type="pct"/>
            <w:tcBorders>
              <w:top w:val="nil"/>
              <w:left w:val="nil"/>
              <w:bottom w:val="single" w:sz="4" w:space="0" w:color="auto"/>
              <w:right w:val="single" w:sz="4" w:space="0" w:color="auto"/>
            </w:tcBorders>
            <w:shd w:val="clear" w:color="auto" w:fill="auto"/>
            <w:vAlign w:val="center"/>
          </w:tcPr>
          <w:p w14:paraId="4B7FEFF1" w14:textId="77777777" w:rsidR="008221A0" w:rsidRDefault="00CE20B2">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687,1</w:t>
            </w:r>
          </w:p>
        </w:tc>
        <w:tc>
          <w:tcPr>
            <w:tcW w:w="870" w:type="pct"/>
            <w:tcBorders>
              <w:top w:val="nil"/>
              <w:left w:val="nil"/>
              <w:bottom w:val="single" w:sz="4" w:space="0" w:color="auto"/>
              <w:right w:val="single" w:sz="4" w:space="0" w:color="auto"/>
            </w:tcBorders>
            <w:shd w:val="clear" w:color="auto" w:fill="auto"/>
            <w:noWrap/>
            <w:vAlign w:val="center"/>
          </w:tcPr>
          <w:p w14:paraId="0624BE68" w14:textId="77777777" w:rsidR="008221A0" w:rsidRPr="00E41754" w:rsidRDefault="00E41754">
            <w:pPr>
              <w:spacing w:after="0"/>
              <w:jc w:val="center"/>
              <w:rPr>
                <w:rFonts w:ascii="Times New Roman" w:eastAsia="Calibri" w:hAnsi="Times New Roman" w:cs="Times New Roman"/>
                <w:sz w:val="24"/>
                <w:szCs w:val="24"/>
              </w:rPr>
            </w:pPr>
            <w:r w:rsidRPr="00E41754">
              <w:rPr>
                <w:rFonts w:ascii="Times New Roman" w:eastAsia="Calibri" w:hAnsi="Times New Roman" w:cs="Times New Roman"/>
                <w:sz w:val="24"/>
                <w:szCs w:val="24"/>
              </w:rPr>
              <w:t>691,6</w:t>
            </w:r>
          </w:p>
        </w:tc>
      </w:tr>
    </w:tbl>
    <w:p w14:paraId="5ABD1AE2" w14:textId="77777777" w:rsidR="008221A0" w:rsidRDefault="008221A0">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bookmarkStart w:id="9" w:name="_MON_1587887489"/>
      <w:bookmarkStart w:id="10" w:name="_MON_1587886155"/>
      <w:bookmarkStart w:id="11" w:name="_MON_1587887471"/>
      <w:bookmarkStart w:id="12" w:name="_MON_1587885900"/>
      <w:bookmarkEnd w:id="9"/>
      <w:bookmarkEnd w:id="10"/>
      <w:bookmarkEnd w:id="11"/>
      <w:bookmarkEnd w:id="12"/>
    </w:p>
    <w:p w14:paraId="23BD2F1D" w14:textId="5AAD2F9D"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Сельскохозяйственным товаропроизводителям оказывается финансовая поддержка в связи с производством и реализацией сельскохозяйственной продукции за счет средств бюджета Белоярского района, а также за счет средств окружного бюджет</w:t>
      </w:r>
      <w:r w:rsidR="00184C6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Pr>
          <w:rFonts w:ascii="Calibri" w:eastAsia="Calibri" w:hAnsi="Calibri" w:cs="Times New Roman"/>
        </w:rPr>
        <w:t xml:space="preserve"> </w:t>
      </w:r>
      <w:r>
        <w:rPr>
          <w:rFonts w:ascii="Times New Roman" w:eastAsia="Times New Roman" w:hAnsi="Times New Roman" w:cs="Times New Roman"/>
          <w:sz w:val="24"/>
          <w:szCs w:val="24"/>
          <w:lang w:eastAsia="ru-RU"/>
        </w:rPr>
        <w:t>Благодаря предоставляемым мерам поддержки в Белоярском районе обеспечивается продовольственная безопасность за счет собственной продукции местных товаропроизводителей, в учреждения социальной сферы Белоярского района поступает только качественная пищевая продукция.</w:t>
      </w:r>
    </w:p>
    <w:p w14:paraId="6D3CD58A" w14:textId="77777777" w:rsidR="00192E4F"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Эффективность развития сельскохозяйственного производства в Белоярском районе существенным образом определяется природно-климатическими условиями: территория Белоярского района практически полностью находится в зоне рискованного земледелия, что делает сельскохозяйственное производство низкорентабельным. В этих условиях сельхозпроизводители обеспечивают рентабельность только за счёт государственной поддержки, получаемой в виде субсидий. Вместе с этим, отрасль сельского хозяйства имеет высокую социальную значимость, обеспечивая занятость и самозанятость населения сельских территорий Белоярского района, а также обеспечивая население Белоярского района пищевой продукцией, производство которой возможно в условиях Крайнего Севера. </w:t>
      </w:r>
    </w:p>
    <w:p w14:paraId="2BC52B4D" w14:textId="51D90106" w:rsidR="008221A0" w:rsidRDefault="00192E4F">
      <w:pPr>
        <w:spacing w:after="0" w:line="240" w:lineRule="auto"/>
        <w:ind w:firstLine="709"/>
        <w:jc w:val="both"/>
        <w:rPr>
          <w:rFonts w:ascii="Times New Roman" w:eastAsia="Times New Roman" w:hAnsi="Times New Roman" w:cs="Times New Roman"/>
          <w:sz w:val="24"/>
          <w:szCs w:val="24"/>
          <w:lang w:eastAsia="ru-RU"/>
        </w:rPr>
      </w:pPr>
      <w:r w:rsidRPr="00192E4F">
        <w:rPr>
          <w:rFonts w:ascii="Times New Roman" w:eastAsia="Times New Roman" w:hAnsi="Times New Roman" w:cs="Times New Roman"/>
          <w:sz w:val="24"/>
          <w:szCs w:val="24"/>
          <w:lang w:eastAsia="ru-RU"/>
        </w:rPr>
        <w:t>Для развития и поддержки организаций, осуществляющих традиционную хозяйственную деятельность коренных малочисленных народов Севера, необходим системный подход: от подготовки кадров до реализации полученной продукции традиционных промыслов. На каждом этапе необходимы механизмы поддержки.</w:t>
      </w:r>
    </w:p>
    <w:p w14:paraId="461AF28D" w14:textId="77777777" w:rsidR="008221A0" w:rsidRDefault="008221A0">
      <w:pPr>
        <w:pStyle w:val="af0"/>
        <w:spacing w:after="0" w:line="240" w:lineRule="auto"/>
        <w:ind w:left="0" w:firstLine="709"/>
        <w:jc w:val="both"/>
        <w:rPr>
          <w:rFonts w:ascii="Times New Roman" w:hAnsi="Times New Roman" w:cs="Times New Roman"/>
          <w:i/>
          <w:color w:val="FF0000"/>
          <w:sz w:val="24"/>
          <w:szCs w:val="24"/>
        </w:rPr>
      </w:pPr>
    </w:p>
    <w:p w14:paraId="4B90D997" w14:textId="77777777" w:rsidR="00017078" w:rsidRDefault="00CE20B2">
      <w:pPr>
        <w:spacing w:after="0" w:line="240" w:lineRule="auto"/>
        <w:ind w:firstLine="709"/>
        <w:jc w:val="both"/>
        <w:rPr>
          <w:rFonts w:ascii="Times New Roman" w:eastAsia="Times New Roman" w:hAnsi="Times New Roman" w:cs="Times New Roman"/>
          <w:b/>
          <w:sz w:val="24"/>
          <w:szCs w:val="24"/>
          <w:lang w:eastAsia="ru-RU"/>
        </w:rPr>
      </w:pPr>
      <w:bookmarkStart w:id="13" w:name="_Toc397083370"/>
      <w:r>
        <w:rPr>
          <w:rFonts w:ascii="Times New Roman" w:eastAsia="Times New Roman" w:hAnsi="Times New Roman" w:cs="Times New Roman"/>
          <w:b/>
          <w:sz w:val="24"/>
          <w:szCs w:val="24"/>
          <w:lang w:eastAsia="ru-RU"/>
        </w:rPr>
        <w:t>Малый бизнес</w:t>
      </w:r>
    </w:p>
    <w:p w14:paraId="019D8FEB" w14:textId="0EF858C4"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Малое и среднее предпринимательство является немаловажной частью экономики Белоярского района, обеспечивающей насыщение потребительского рынка товарами и услугами, создание дополнительных рабочих мест, повышение доходов и качества жизни населения.  </w:t>
      </w:r>
    </w:p>
    <w:p w14:paraId="14A6CDAA" w14:textId="77777777" w:rsidR="008221A0" w:rsidRDefault="00CE20B2">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9</w:t>
      </w:r>
    </w:p>
    <w:p w14:paraId="5E2CBB70" w14:textId="77777777" w:rsidR="008221A0" w:rsidRDefault="00CE20B2">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Основные показатели развития малого и среднего предпринимательства Белоярского района</w:t>
      </w:r>
    </w:p>
    <w:p w14:paraId="751FA45E" w14:textId="77777777" w:rsidR="008221A0" w:rsidRDefault="008221A0">
      <w:pPr>
        <w:spacing w:after="0" w:line="240" w:lineRule="auto"/>
        <w:ind w:firstLine="709"/>
        <w:jc w:val="center"/>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1560"/>
        <w:gridCol w:w="1560"/>
        <w:gridCol w:w="1240"/>
      </w:tblGrid>
      <w:tr w:rsidR="008221A0" w14:paraId="4EFDF9A4" w14:textId="77777777" w:rsidTr="00940EE2">
        <w:trPr>
          <w:trHeight w:val="315"/>
          <w:tblHeader/>
        </w:trPr>
        <w:tc>
          <w:tcPr>
            <w:tcW w:w="2722" w:type="pct"/>
            <w:tcBorders>
              <w:top w:val="single" w:sz="4" w:space="0" w:color="auto"/>
              <w:left w:val="single" w:sz="4" w:space="0" w:color="auto"/>
              <w:bottom w:val="single" w:sz="4" w:space="0" w:color="auto"/>
              <w:right w:val="single" w:sz="4" w:space="0" w:color="auto"/>
            </w:tcBorders>
            <w:noWrap/>
            <w:vAlign w:val="center"/>
          </w:tcPr>
          <w:p w14:paraId="59F1A93A" w14:textId="77777777" w:rsidR="008221A0" w:rsidRDefault="00CE20B2">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Показатель</w:t>
            </w:r>
          </w:p>
        </w:tc>
        <w:tc>
          <w:tcPr>
            <w:tcW w:w="815" w:type="pct"/>
            <w:tcBorders>
              <w:top w:val="single" w:sz="4" w:space="0" w:color="auto"/>
              <w:left w:val="single" w:sz="4" w:space="0" w:color="auto"/>
              <w:bottom w:val="single" w:sz="4" w:space="0" w:color="auto"/>
              <w:right w:val="single" w:sz="4" w:space="0" w:color="auto"/>
            </w:tcBorders>
            <w:noWrap/>
            <w:vAlign w:val="center"/>
          </w:tcPr>
          <w:p w14:paraId="26F5F24F" w14:textId="77777777" w:rsidR="008221A0" w:rsidRDefault="00CE20B2">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 год</w:t>
            </w:r>
          </w:p>
        </w:tc>
        <w:tc>
          <w:tcPr>
            <w:tcW w:w="815" w:type="pct"/>
            <w:tcBorders>
              <w:top w:val="single" w:sz="4" w:space="0" w:color="auto"/>
              <w:left w:val="single" w:sz="4" w:space="0" w:color="auto"/>
              <w:bottom w:val="single" w:sz="4" w:space="0" w:color="auto"/>
              <w:right w:val="single" w:sz="4" w:space="0" w:color="auto"/>
            </w:tcBorders>
            <w:noWrap/>
            <w:vAlign w:val="center"/>
          </w:tcPr>
          <w:p w14:paraId="445D8B2E" w14:textId="77777777" w:rsidR="008221A0" w:rsidRDefault="00CE20B2">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w:t>
            </w:r>
          </w:p>
        </w:tc>
        <w:tc>
          <w:tcPr>
            <w:tcW w:w="648" w:type="pct"/>
            <w:tcBorders>
              <w:top w:val="single" w:sz="4" w:space="0" w:color="auto"/>
              <w:left w:val="single" w:sz="4" w:space="0" w:color="auto"/>
              <w:bottom w:val="single" w:sz="4" w:space="0" w:color="auto"/>
              <w:right w:val="single" w:sz="4" w:space="0" w:color="auto"/>
            </w:tcBorders>
            <w:noWrap/>
            <w:vAlign w:val="center"/>
          </w:tcPr>
          <w:p w14:paraId="53B12C51" w14:textId="77777777" w:rsidR="008221A0" w:rsidRDefault="00CE20B2">
            <w:pPr>
              <w:spacing w:after="0" w:line="240" w:lineRule="auto"/>
              <w:ind w:firstLine="34"/>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год</w:t>
            </w:r>
          </w:p>
        </w:tc>
      </w:tr>
      <w:tr w:rsidR="008221A0" w14:paraId="1DE8DEA9" w14:textId="77777777">
        <w:trPr>
          <w:trHeight w:val="493"/>
        </w:trPr>
        <w:tc>
          <w:tcPr>
            <w:tcW w:w="2722" w:type="pct"/>
            <w:tcBorders>
              <w:top w:val="single" w:sz="4" w:space="0" w:color="auto"/>
              <w:left w:val="single" w:sz="4" w:space="0" w:color="auto"/>
              <w:bottom w:val="single" w:sz="4" w:space="0" w:color="auto"/>
              <w:right w:val="single" w:sz="4" w:space="0" w:color="auto"/>
            </w:tcBorders>
            <w:vAlign w:val="center"/>
          </w:tcPr>
          <w:p w14:paraId="005ED6BC"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субъектов малого и среднего предпринимательства, ед.</w:t>
            </w:r>
          </w:p>
        </w:tc>
        <w:tc>
          <w:tcPr>
            <w:tcW w:w="815" w:type="pct"/>
            <w:tcBorders>
              <w:top w:val="single" w:sz="4" w:space="0" w:color="auto"/>
              <w:left w:val="single" w:sz="4" w:space="0" w:color="auto"/>
              <w:bottom w:val="single" w:sz="4" w:space="0" w:color="auto"/>
              <w:right w:val="single" w:sz="4" w:space="0" w:color="auto"/>
            </w:tcBorders>
            <w:noWrap/>
            <w:vAlign w:val="center"/>
          </w:tcPr>
          <w:p w14:paraId="516088B8"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653</w:t>
            </w:r>
          </w:p>
        </w:tc>
        <w:tc>
          <w:tcPr>
            <w:tcW w:w="815" w:type="pct"/>
            <w:tcBorders>
              <w:top w:val="single" w:sz="4" w:space="0" w:color="auto"/>
              <w:left w:val="single" w:sz="4" w:space="0" w:color="auto"/>
              <w:bottom w:val="single" w:sz="4" w:space="0" w:color="auto"/>
              <w:right w:val="single" w:sz="4" w:space="0" w:color="auto"/>
            </w:tcBorders>
            <w:noWrap/>
            <w:vAlign w:val="center"/>
          </w:tcPr>
          <w:p w14:paraId="7F69CAF1"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648" w:type="pct"/>
            <w:tcBorders>
              <w:top w:val="single" w:sz="4" w:space="0" w:color="auto"/>
              <w:left w:val="single" w:sz="4" w:space="0" w:color="auto"/>
              <w:bottom w:val="single" w:sz="4" w:space="0" w:color="auto"/>
              <w:right w:val="single" w:sz="4" w:space="0" w:color="auto"/>
            </w:tcBorders>
            <w:noWrap/>
            <w:vAlign w:val="center"/>
          </w:tcPr>
          <w:p w14:paraId="189B6E73" w14:textId="77777777" w:rsidR="008221A0" w:rsidRDefault="00797F8D">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584</w:t>
            </w:r>
          </w:p>
        </w:tc>
      </w:tr>
      <w:tr w:rsidR="008221A0" w14:paraId="065AEE6B" w14:textId="77777777">
        <w:trPr>
          <w:trHeight w:val="336"/>
        </w:trPr>
        <w:tc>
          <w:tcPr>
            <w:tcW w:w="2722" w:type="pct"/>
            <w:tcBorders>
              <w:top w:val="single" w:sz="4" w:space="0" w:color="auto"/>
              <w:left w:val="single" w:sz="4" w:space="0" w:color="auto"/>
              <w:bottom w:val="single" w:sz="4" w:space="0" w:color="auto"/>
              <w:right w:val="single" w:sz="4" w:space="0" w:color="auto"/>
            </w:tcBorders>
            <w:noWrap/>
            <w:vAlign w:val="center"/>
          </w:tcPr>
          <w:p w14:paraId="09B2CBAB"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самозанятых, чел.</w:t>
            </w:r>
          </w:p>
        </w:tc>
        <w:tc>
          <w:tcPr>
            <w:tcW w:w="815" w:type="pct"/>
            <w:tcBorders>
              <w:top w:val="single" w:sz="4" w:space="0" w:color="auto"/>
              <w:left w:val="single" w:sz="4" w:space="0" w:color="auto"/>
              <w:bottom w:val="single" w:sz="4" w:space="0" w:color="auto"/>
              <w:right w:val="single" w:sz="4" w:space="0" w:color="auto"/>
            </w:tcBorders>
            <w:noWrap/>
            <w:vAlign w:val="center"/>
          </w:tcPr>
          <w:p w14:paraId="2B3C2388"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w:t>
            </w:r>
          </w:p>
        </w:tc>
        <w:tc>
          <w:tcPr>
            <w:tcW w:w="815" w:type="pct"/>
            <w:tcBorders>
              <w:top w:val="single" w:sz="4" w:space="0" w:color="auto"/>
              <w:left w:val="single" w:sz="4" w:space="0" w:color="auto"/>
              <w:bottom w:val="single" w:sz="4" w:space="0" w:color="auto"/>
              <w:right w:val="single" w:sz="4" w:space="0" w:color="auto"/>
            </w:tcBorders>
            <w:noWrap/>
            <w:vAlign w:val="center"/>
          </w:tcPr>
          <w:p w14:paraId="3D2BEC07"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669</w:t>
            </w:r>
          </w:p>
        </w:tc>
        <w:tc>
          <w:tcPr>
            <w:tcW w:w="648" w:type="pct"/>
            <w:tcBorders>
              <w:top w:val="single" w:sz="4" w:space="0" w:color="auto"/>
              <w:left w:val="single" w:sz="4" w:space="0" w:color="auto"/>
              <w:bottom w:val="single" w:sz="4" w:space="0" w:color="auto"/>
              <w:right w:val="single" w:sz="4" w:space="0" w:color="auto"/>
            </w:tcBorders>
            <w:noWrap/>
            <w:vAlign w:val="center"/>
          </w:tcPr>
          <w:p w14:paraId="590A974B"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1 046</w:t>
            </w:r>
          </w:p>
        </w:tc>
      </w:tr>
      <w:tr w:rsidR="008221A0" w14:paraId="4EB76D1B" w14:textId="77777777">
        <w:trPr>
          <w:trHeight w:val="332"/>
        </w:trPr>
        <w:tc>
          <w:tcPr>
            <w:tcW w:w="2722" w:type="pct"/>
            <w:tcBorders>
              <w:top w:val="single" w:sz="4" w:space="0" w:color="auto"/>
              <w:left w:val="single" w:sz="4" w:space="0" w:color="auto"/>
              <w:bottom w:val="single" w:sz="4" w:space="0" w:color="auto"/>
              <w:right w:val="single" w:sz="4" w:space="0" w:color="auto"/>
            </w:tcBorders>
            <w:vAlign w:val="center"/>
          </w:tcPr>
          <w:p w14:paraId="69792E00"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Среднесписочная численность занятых в малом бизнесе, чел.</w:t>
            </w:r>
          </w:p>
        </w:tc>
        <w:tc>
          <w:tcPr>
            <w:tcW w:w="815" w:type="pct"/>
            <w:tcBorders>
              <w:top w:val="single" w:sz="4" w:space="0" w:color="auto"/>
              <w:left w:val="single" w:sz="4" w:space="0" w:color="auto"/>
              <w:bottom w:val="single" w:sz="4" w:space="0" w:color="auto"/>
              <w:right w:val="single" w:sz="4" w:space="0" w:color="auto"/>
            </w:tcBorders>
            <w:noWrap/>
            <w:vAlign w:val="center"/>
          </w:tcPr>
          <w:p w14:paraId="68E69981"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3 562</w:t>
            </w:r>
          </w:p>
        </w:tc>
        <w:tc>
          <w:tcPr>
            <w:tcW w:w="815" w:type="pct"/>
            <w:tcBorders>
              <w:top w:val="single" w:sz="4" w:space="0" w:color="auto"/>
              <w:left w:val="single" w:sz="4" w:space="0" w:color="auto"/>
              <w:bottom w:val="single" w:sz="4" w:space="0" w:color="auto"/>
              <w:right w:val="single" w:sz="4" w:space="0" w:color="auto"/>
            </w:tcBorders>
            <w:noWrap/>
            <w:vAlign w:val="center"/>
          </w:tcPr>
          <w:p w14:paraId="719BCC17"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3 562</w:t>
            </w:r>
          </w:p>
        </w:tc>
        <w:tc>
          <w:tcPr>
            <w:tcW w:w="648" w:type="pct"/>
            <w:tcBorders>
              <w:top w:val="single" w:sz="4" w:space="0" w:color="auto"/>
              <w:left w:val="single" w:sz="4" w:space="0" w:color="auto"/>
              <w:bottom w:val="single" w:sz="4" w:space="0" w:color="auto"/>
              <w:right w:val="single" w:sz="4" w:space="0" w:color="auto"/>
            </w:tcBorders>
            <w:noWrap/>
            <w:vAlign w:val="center"/>
          </w:tcPr>
          <w:p w14:paraId="00F19395"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3 571</w:t>
            </w:r>
          </w:p>
        </w:tc>
      </w:tr>
      <w:tr w:rsidR="008221A0" w14:paraId="27EF970D" w14:textId="77777777">
        <w:trPr>
          <w:trHeight w:val="177"/>
        </w:trPr>
        <w:tc>
          <w:tcPr>
            <w:tcW w:w="2722" w:type="pct"/>
            <w:tcBorders>
              <w:top w:val="single" w:sz="4" w:space="0" w:color="auto"/>
              <w:left w:val="single" w:sz="4" w:space="0" w:color="auto"/>
              <w:bottom w:val="single" w:sz="4" w:space="0" w:color="auto"/>
              <w:right w:val="single" w:sz="4" w:space="0" w:color="auto"/>
            </w:tcBorders>
            <w:noWrap/>
            <w:vAlign w:val="center"/>
          </w:tcPr>
          <w:p w14:paraId="6DE18491" w14:textId="77777777" w:rsidR="008221A0" w:rsidRDefault="00CE20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занятых в малом бизнесе, %</w:t>
            </w:r>
          </w:p>
        </w:tc>
        <w:tc>
          <w:tcPr>
            <w:tcW w:w="815" w:type="pct"/>
            <w:tcBorders>
              <w:top w:val="single" w:sz="4" w:space="0" w:color="auto"/>
              <w:left w:val="single" w:sz="4" w:space="0" w:color="auto"/>
              <w:bottom w:val="single" w:sz="4" w:space="0" w:color="auto"/>
              <w:right w:val="single" w:sz="4" w:space="0" w:color="auto"/>
            </w:tcBorders>
            <w:noWrap/>
            <w:vAlign w:val="center"/>
          </w:tcPr>
          <w:p w14:paraId="7FA79938"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w:t>
            </w:r>
          </w:p>
        </w:tc>
        <w:tc>
          <w:tcPr>
            <w:tcW w:w="815" w:type="pct"/>
            <w:tcBorders>
              <w:top w:val="single" w:sz="4" w:space="0" w:color="auto"/>
              <w:left w:val="single" w:sz="4" w:space="0" w:color="auto"/>
              <w:bottom w:val="single" w:sz="4" w:space="0" w:color="auto"/>
              <w:right w:val="single" w:sz="4" w:space="0" w:color="auto"/>
            </w:tcBorders>
            <w:noWrap/>
            <w:vAlign w:val="center"/>
          </w:tcPr>
          <w:p w14:paraId="5BAE04EF"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w:t>
            </w:r>
          </w:p>
        </w:tc>
        <w:tc>
          <w:tcPr>
            <w:tcW w:w="648" w:type="pct"/>
            <w:tcBorders>
              <w:top w:val="single" w:sz="4" w:space="0" w:color="auto"/>
              <w:left w:val="single" w:sz="4" w:space="0" w:color="auto"/>
              <w:bottom w:val="single" w:sz="4" w:space="0" w:color="auto"/>
              <w:right w:val="single" w:sz="4" w:space="0" w:color="auto"/>
            </w:tcBorders>
            <w:noWrap/>
            <w:vAlign w:val="center"/>
          </w:tcPr>
          <w:p w14:paraId="3E002DF3" w14:textId="77777777" w:rsidR="008221A0" w:rsidRDefault="00CE20B2">
            <w:pPr>
              <w:spacing w:after="0" w:line="240" w:lineRule="auto"/>
              <w:ind w:firstLine="1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r>
    </w:tbl>
    <w:p w14:paraId="2D82840C" w14:textId="77777777" w:rsidR="008221A0" w:rsidRDefault="008221A0">
      <w:pPr>
        <w:spacing w:after="0" w:line="240" w:lineRule="auto"/>
        <w:ind w:firstLine="709"/>
        <w:jc w:val="both"/>
        <w:rPr>
          <w:rFonts w:ascii="Times New Roman" w:eastAsia="Times New Roman" w:hAnsi="Times New Roman" w:cs="Times New Roman"/>
          <w:color w:val="FF0000"/>
          <w:sz w:val="24"/>
          <w:szCs w:val="24"/>
          <w:lang w:eastAsia="ru-RU"/>
        </w:rPr>
      </w:pPr>
    </w:p>
    <w:p w14:paraId="03108E4A"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структуры малого бизнеса показал, что</w:t>
      </w:r>
      <w:r w:rsidR="00DE5B92">
        <w:rPr>
          <w:rFonts w:ascii="Times New Roman" w:eastAsia="Times New Roman" w:hAnsi="Times New Roman" w:cs="Times New Roman"/>
          <w:sz w:val="24"/>
          <w:szCs w:val="24"/>
          <w:lang w:eastAsia="ru-RU"/>
        </w:rPr>
        <w:t xml:space="preserve"> на протяжении ряда лет</w:t>
      </w:r>
      <w:r>
        <w:rPr>
          <w:rFonts w:ascii="Times New Roman" w:eastAsia="Times New Roman" w:hAnsi="Times New Roman" w:cs="Times New Roman"/>
          <w:sz w:val="24"/>
          <w:szCs w:val="24"/>
          <w:lang w:eastAsia="ru-RU"/>
        </w:rPr>
        <w:t xml:space="preserve"> доминирующими видами деятельности </w:t>
      </w:r>
      <w:r w:rsidR="00DE5B92">
        <w:rPr>
          <w:rFonts w:ascii="Times New Roman" w:eastAsia="Times New Roman" w:hAnsi="Times New Roman" w:cs="Times New Roman"/>
          <w:sz w:val="24"/>
          <w:szCs w:val="24"/>
          <w:lang w:eastAsia="ru-RU"/>
        </w:rPr>
        <w:t xml:space="preserve">среди </w:t>
      </w:r>
      <w:r>
        <w:rPr>
          <w:rFonts w:ascii="Times New Roman" w:eastAsia="Times New Roman" w:hAnsi="Times New Roman" w:cs="Times New Roman"/>
          <w:sz w:val="24"/>
          <w:szCs w:val="24"/>
          <w:lang w:eastAsia="ru-RU"/>
        </w:rPr>
        <w:t>субъектов малого и среднего предпринимательства являются: торговля оптовая и розничная, ремонт автотранспортных средств и мотоциклов (35,7%), транспортировка и хранение (12,5%), ремонт предметов личного потребления и хозяйственно-бытового назначения, социальных и прочих услуг (8,7%), строительство (8,1%), деятельность гостиниц и предприятий общественного питания (6,7%).</w:t>
      </w:r>
    </w:p>
    <w:p w14:paraId="2D2F5CC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в малом бизнесе развивается социальное направление – вводятся</w:t>
      </w:r>
      <w:r w:rsidR="00C77AE3">
        <w:rPr>
          <w:rFonts w:ascii="Times New Roman" w:eastAsia="Times New Roman" w:hAnsi="Times New Roman" w:cs="Times New Roman"/>
          <w:sz w:val="24"/>
          <w:szCs w:val="24"/>
          <w:lang w:eastAsia="ru-RU"/>
        </w:rPr>
        <w:t xml:space="preserve"> новые концепции развития детей и</w:t>
      </w:r>
      <w:r>
        <w:rPr>
          <w:rFonts w:ascii="Times New Roman" w:eastAsia="Times New Roman" w:hAnsi="Times New Roman" w:cs="Times New Roman"/>
          <w:sz w:val="24"/>
          <w:szCs w:val="24"/>
          <w:lang w:eastAsia="ru-RU"/>
        </w:rPr>
        <w:t xml:space="preserve"> подростков. В настоящее время на территории Белоярского района успешно работают 4 социальных предприятия.</w:t>
      </w:r>
    </w:p>
    <w:p w14:paraId="0D06814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Определенную роль в развитии малого предпринимательства играет муниципальная политика, задача которой – создание правовых, административных условий для развития важных секторов экономики. Поддержка малого и среднего предпринимательства, а также индивидуальной предпринимательской инициативы определена в качестве одной из национальных целей развития Российской Федерации на </w:t>
      </w:r>
      <w:r w:rsidRPr="00E21AA4">
        <w:rPr>
          <w:rFonts w:ascii="Times New Roman" w:eastAsia="Times New Roman" w:hAnsi="Times New Roman" w:cs="Times New Roman"/>
          <w:sz w:val="24"/>
          <w:szCs w:val="24"/>
          <w:lang w:eastAsia="ru-RU"/>
        </w:rPr>
        <w:t>период до 2030 года.</w:t>
      </w:r>
    </w:p>
    <w:p w14:paraId="4D9B5D5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соответствии с Указом Президента Российской Федерации от 21 июля 2020 года № 474 «О национальных целях развития Российской Федерации на период до 2030 года» на территории Белоярского района, как и в Ханты-Мансийском автономном округе – Югре, реализуется национальный проект «Малое и среднее предпринимательство и поддержка индивидуальной предпринимательской инициативы». Проект осуществляется в рамках муниципальной программы Белоярского района «Развитие малого и среднего предпринимательства и туризма». Субъектам малого и среднего предпринимательства оказываются</w:t>
      </w:r>
      <w:r>
        <w:rPr>
          <w:rFonts w:ascii="Times New Roman" w:eastAsia="Calibri" w:hAnsi="Times New Roman" w:cs="Times New Roman"/>
          <w:sz w:val="24"/>
          <w:szCs w:val="24"/>
        </w:rPr>
        <w:t xml:space="preserve"> финансовая, имущественная, информационно-консультационная и образовательная поддержки. </w:t>
      </w:r>
    </w:p>
    <w:p w14:paraId="5C596BF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2020 года по 2022 год объем финансовой поддержки малого бизнеса составил                          45,1 млн. рублей, финансовой поддержкой воспользовались 141 субъект малого и среднего предпринимательства Белоярского района. </w:t>
      </w:r>
    </w:p>
    <w:p w14:paraId="5C3D2B1E" w14:textId="77777777" w:rsidR="00CF0AF1" w:rsidRDefault="00CF0AF1">
      <w:pPr>
        <w:spacing w:after="0" w:line="240" w:lineRule="auto"/>
        <w:jc w:val="right"/>
        <w:rPr>
          <w:rFonts w:ascii="Times New Roman" w:eastAsia="Times New Roman" w:hAnsi="Times New Roman" w:cs="Times New Roman"/>
          <w:sz w:val="24"/>
          <w:szCs w:val="24"/>
          <w:lang w:eastAsia="ru-RU"/>
        </w:rPr>
      </w:pPr>
    </w:p>
    <w:p w14:paraId="6D8F9887" w14:textId="77777777" w:rsidR="008221A0" w:rsidRDefault="00CE20B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10</w:t>
      </w:r>
    </w:p>
    <w:p w14:paraId="5288702C" w14:textId="1E270BE3" w:rsidR="008221A0" w:rsidRDefault="00CE20B2" w:rsidP="00017078">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Объем финансовой поддержки, направленной на развитие малого бизнеса на территории Белоярского района, млн. рублей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276"/>
        <w:gridCol w:w="1276"/>
        <w:gridCol w:w="1134"/>
      </w:tblGrid>
      <w:tr w:rsidR="008221A0" w14:paraId="1CE3CE05" w14:textId="77777777" w:rsidTr="00E21AA4">
        <w:trPr>
          <w:trHeight w:val="320"/>
        </w:trPr>
        <w:tc>
          <w:tcPr>
            <w:tcW w:w="3053" w:type="pct"/>
            <w:vAlign w:val="center"/>
          </w:tcPr>
          <w:p w14:paraId="574428CA" w14:textId="77777777" w:rsidR="008221A0" w:rsidRDefault="00E21A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74" w:type="pct"/>
            <w:vAlign w:val="center"/>
          </w:tcPr>
          <w:p w14:paraId="6CDDC14B"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год</w:t>
            </w:r>
          </w:p>
        </w:tc>
        <w:tc>
          <w:tcPr>
            <w:tcW w:w="674" w:type="pct"/>
            <w:vAlign w:val="center"/>
          </w:tcPr>
          <w:p w14:paraId="124D5A60"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w:t>
            </w:r>
          </w:p>
        </w:tc>
        <w:tc>
          <w:tcPr>
            <w:tcW w:w="599" w:type="pct"/>
            <w:vAlign w:val="center"/>
          </w:tcPr>
          <w:p w14:paraId="3C90DFBB" w14:textId="77777777" w:rsidR="008221A0" w:rsidRDefault="00CE20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E21AA4" w14:paraId="08CBF4BB" w14:textId="77777777" w:rsidTr="00E21AA4">
        <w:trPr>
          <w:trHeight w:val="268"/>
        </w:trPr>
        <w:tc>
          <w:tcPr>
            <w:tcW w:w="3053" w:type="pct"/>
            <w:vAlign w:val="center"/>
          </w:tcPr>
          <w:p w14:paraId="6A635B6C" w14:textId="77777777" w:rsidR="00E21AA4" w:rsidRPr="00E21AA4" w:rsidRDefault="00E21AA4" w:rsidP="00E21A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E21AA4">
              <w:rPr>
                <w:rFonts w:ascii="Times New Roman" w:eastAsia="Times New Roman" w:hAnsi="Times New Roman" w:cs="Times New Roman"/>
                <w:sz w:val="24"/>
                <w:szCs w:val="24"/>
                <w:lang w:eastAsia="ru-RU"/>
              </w:rPr>
              <w:t>бъем финансирования</w:t>
            </w:r>
            <w:r>
              <w:rPr>
                <w:rFonts w:ascii="Times New Roman" w:eastAsia="Times New Roman" w:hAnsi="Times New Roman" w:cs="Times New Roman"/>
                <w:sz w:val="24"/>
                <w:szCs w:val="24"/>
                <w:lang w:eastAsia="ru-RU"/>
              </w:rPr>
              <w:t xml:space="preserve"> всего, в том числе</w:t>
            </w:r>
            <w:r w:rsidRPr="00E21AA4">
              <w:rPr>
                <w:rFonts w:ascii="Times New Roman" w:eastAsia="Times New Roman" w:hAnsi="Times New Roman" w:cs="Times New Roman"/>
                <w:sz w:val="24"/>
                <w:szCs w:val="24"/>
                <w:lang w:eastAsia="ru-RU"/>
              </w:rPr>
              <w:t>:</w:t>
            </w:r>
          </w:p>
        </w:tc>
        <w:tc>
          <w:tcPr>
            <w:tcW w:w="674" w:type="pct"/>
            <w:vAlign w:val="center"/>
          </w:tcPr>
          <w:p w14:paraId="00B734A0" w14:textId="77777777" w:rsidR="00E21AA4" w:rsidRPr="00E21AA4" w:rsidRDefault="00E21AA4" w:rsidP="00E21AA4">
            <w:pPr>
              <w:keepNext/>
              <w:widowControl w:val="0"/>
              <w:spacing w:after="0" w:line="240" w:lineRule="auto"/>
              <w:jc w:val="center"/>
              <w:rPr>
                <w:rFonts w:ascii="Times New Roman" w:eastAsia="Calibri" w:hAnsi="Times New Roman" w:cs="Times New Roman"/>
                <w:sz w:val="24"/>
                <w:szCs w:val="24"/>
              </w:rPr>
            </w:pPr>
            <w:r w:rsidRPr="00E21AA4">
              <w:rPr>
                <w:rFonts w:ascii="Times New Roman" w:eastAsia="Calibri" w:hAnsi="Times New Roman" w:cs="Times New Roman"/>
                <w:sz w:val="24"/>
                <w:szCs w:val="24"/>
              </w:rPr>
              <w:t>12,1</w:t>
            </w:r>
          </w:p>
        </w:tc>
        <w:tc>
          <w:tcPr>
            <w:tcW w:w="674" w:type="pct"/>
            <w:vAlign w:val="center"/>
          </w:tcPr>
          <w:p w14:paraId="0F6A914E" w14:textId="77777777" w:rsidR="00E21AA4" w:rsidRPr="00E21AA4" w:rsidRDefault="00E21AA4" w:rsidP="00E21AA4">
            <w:pPr>
              <w:keepNext/>
              <w:widowControl w:val="0"/>
              <w:spacing w:after="0" w:line="240" w:lineRule="auto"/>
              <w:jc w:val="center"/>
              <w:rPr>
                <w:rFonts w:ascii="Times New Roman" w:eastAsia="Calibri" w:hAnsi="Times New Roman" w:cs="Times New Roman"/>
                <w:sz w:val="24"/>
                <w:szCs w:val="24"/>
              </w:rPr>
            </w:pPr>
            <w:r w:rsidRPr="00E21AA4">
              <w:rPr>
                <w:rFonts w:ascii="Times New Roman" w:eastAsia="Calibri" w:hAnsi="Times New Roman" w:cs="Times New Roman"/>
                <w:sz w:val="24"/>
                <w:szCs w:val="24"/>
              </w:rPr>
              <w:t>18,0</w:t>
            </w:r>
          </w:p>
        </w:tc>
        <w:tc>
          <w:tcPr>
            <w:tcW w:w="599" w:type="pct"/>
            <w:vAlign w:val="center"/>
          </w:tcPr>
          <w:p w14:paraId="06551324" w14:textId="77777777" w:rsidR="00E21AA4" w:rsidRPr="00E21AA4" w:rsidRDefault="00E21AA4" w:rsidP="00E21AA4">
            <w:pPr>
              <w:keepNext/>
              <w:widowControl w:val="0"/>
              <w:spacing w:after="0" w:line="240" w:lineRule="auto"/>
              <w:jc w:val="center"/>
              <w:rPr>
                <w:rFonts w:ascii="Times New Roman" w:eastAsia="Calibri" w:hAnsi="Times New Roman" w:cs="Times New Roman"/>
                <w:sz w:val="24"/>
                <w:szCs w:val="24"/>
              </w:rPr>
            </w:pPr>
            <w:r w:rsidRPr="00E21AA4">
              <w:rPr>
                <w:rFonts w:ascii="Times New Roman" w:eastAsia="Calibri" w:hAnsi="Times New Roman" w:cs="Times New Roman"/>
                <w:sz w:val="24"/>
                <w:szCs w:val="24"/>
              </w:rPr>
              <w:t>15,0</w:t>
            </w:r>
          </w:p>
        </w:tc>
      </w:tr>
      <w:tr w:rsidR="00E21AA4" w14:paraId="34AF0F7C" w14:textId="77777777" w:rsidTr="00E21AA4">
        <w:trPr>
          <w:trHeight w:val="268"/>
        </w:trPr>
        <w:tc>
          <w:tcPr>
            <w:tcW w:w="3053" w:type="pct"/>
            <w:vAlign w:val="center"/>
          </w:tcPr>
          <w:p w14:paraId="13785EF3" w14:textId="77777777" w:rsidR="00E21AA4" w:rsidRDefault="00E21AA4" w:rsidP="00E21AA4">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бюджета Ханты-Мансийского автономного округа – Югры</w:t>
            </w:r>
          </w:p>
        </w:tc>
        <w:tc>
          <w:tcPr>
            <w:tcW w:w="674" w:type="pct"/>
            <w:vAlign w:val="center"/>
          </w:tcPr>
          <w:p w14:paraId="0BDF442B"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674" w:type="pct"/>
            <w:vAlign w:val="center"/>
          </w:tcPr>
          <w:p w14:paraId="0F46E414"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599" w:type="pct"/>
            <w:vAlign w:val="center"/>
          </w:tcPr>
          <w:p w14:paraId="2DA882CF"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E21AA4" w14:paraId="0299B37E" w14:textId="77777777" w:rsidTr="00E21AA4">
        <w:trPr>
          <w:trHeight w:val="134"/>
        </w:trPr>
        <w:tc>
          <w:tcPr>
            <w:tcW w:w="3053" w:type="pct"/>
            <w:vAlign w:val="center"/>
          </w:tcPr>
          <w:p w14:paraId="3AF1E6CB" w14:textId="77777777" w:rsidR="00E21AA4" w:rsidRDefault="00E21AA4" w:rsidP="00E21AA4">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счет средств бюджета Белоярского района</w:t>
            </w:r>
          </w:p>
        </w:tc>
        <w:tc>
          <w:tcPr>
            <w:tcW w:w="674" w:type="pct"/>
            <w:vAlign w:val="center"/>
          </w:tcPr>
          <w:p w14:paraId="6D2FDAAA"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674" w:type="pct"/>
            <w:vAlign w:val="center"/>
          </w:tcPr>
          <w:p w14:paraId="5FE496E7"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15,8</w:t>
            </w:r>
          </w:p>
        </w:tc>
        <w:tc>
          <w:tcPr>
            <w:tcW w:w="599" w:type="pct"/>
            <w:vAlign w:val="center"/>
          </w:tcPr>
          <w:p w14:paraId="5F7E1287" w14:textId="77777777" w:rsidR="00E21AA4" w:rsidRDefault="00E21AA4" w:rsidP="00E21AA4">
            <w:pPr>
              <w:keepNext/>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w:t>
            </w:r>
          </w:p>
        </w:tc>
      </w:tr>
    </w:tbl>
    <w:p w14:paraId="5D879235" w14:textId="77777777" w:rsidR="0028143C" w:rsidRPr="0028143C" w:rsidRDefault="0028143C">
      <w:pPr>
        <w:spacing w:after="0" w:line="240" w:lineRule="auto"/>
        <w:ind w:firstLine="709"/>
        <w:jc w:val="both"/>
        <w:rPr>
          <w:rFonts w:ascii="Times New Roman" w:eastAsia="Calibri" w:hAnsi="Times New Roman" w:cs="Times New Roman"/>
          <w:sz w:val="4"/>
          <w:szCs w:val="24"/>
        </w:rPr>
      </w:pPr>
    </w:p>
    <w:p w14:paraId="3500E641"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Calibri" w:hAnsi="Times New Roman" w:cs="Times New Roman"/>
          <w:sz w:val="24"/>
          <w:szCs w:val="24"/>
        </w:rPr>
        <w:t xml:space="preserve">Малый бизнес продолжает развиваться, реализуются новые инвестиционные проекты. Одним из важных направлений развития </w:t>
      </w:r>
      <w:r>
        <w:rPr>
          <w:rFonts w:ascii="Times New Roman" w:eastAsia="Times New Roman" w:hAnsi="Times New Roman" w:cs="Times New Roman"/>
          <w:spacing w:val="2"/>
          <w:sz w:val="24"/>
          <w:szCs w:val="24"/>
          <w:shd w:val="clear" w:color="auto" w:fill="FFFFFF"/>
          <w:lang w:eastAsia="ru-RU"/>
        </w:rPr>
        <w:t>экономики Белоярского района</w:t>
      </w:r>
      <w:r>
        <w:rPr>
          <w:rFonts w:ascii="Times New Roman" w:eastAsia="Times New Roman" w:hAnsi="Times New Roman" w:cs="Times New Roman"/>
          <w:sz w:val="24"/>
          <w:szCs w:val="24"/>
          <w:lang w:eastAsia="ru-RU"/>
        </w:rPr>
        <w:t xml:space="preserve"> является формирование благоприятного предпринимательского и инвестиционного климата</w:t>
      </w:r>
      <w:r>
        <w:rPr>
          <w:rFonts w:ascii="Times New Roman" w:eastAsia="Times New Roman" w:hAnsi="Times New Roman" w:cs="Times New Roman"/>
          <w:spacing w:val="2"/>
          <w:sz w:val="24"/>
          <w:szCs w:val="24"/>
          <w:shd w:val="clear" w:color="auto" w:fill="FFFFFF"/>
          <w:lang w:eastAsia="ru-RU"/>
        </w:rPr>
        <w:t xml:space="preserve">. </w:t>
      </w:r>
    </w:p>
    <w:p w14:paraId="7E8E24C6" w14:textId="77777777" w:rsidR="008221A0" w:rsidRDefault="008221A0">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p>
    <w:p w14:paraId="5841C204" w14:textId="77777777" w:rsidR="0050442C" w:rsidRDefault="0050442C">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p>
    <w:p w14:paraId="6DBCEA71" w14:textId="77777777" w:rsidR="0050442C" w:rsidRDefault="0050442C">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p>
    <w:p w14:paraId="037AECD6" w14:textId="77777777" w:rsidR="0050442C" w:rsidRDefault="0050442C">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p>
    <w:p w14:paraId="59C2F50D" w14:textId="77777777" w:rsidR="0050442C" w:rsidRDefault="00CE20B2">
      <w:pPr>
        <w:spacing w:after="0" w:line="240" w:lineRule="auto"/>
        <w:ind w:firstLine="709"/>
        <w:jc w:val="both"/>
        <w:rPr>
          <w:rFonts w:ascii="Times New Roman" w:eastAsia="Times New Roman" w:hAnsi="Times New Roman" w:cs="Times New Roman"/>
          <w:b/>
          <w:spacing w:val="2"/>
          <w:sz w:val="24"/>
          <w:szCs w:val="24"/>
          <w:shd w:val="clear" w:color="auto" w:fill="FFFFFF"/>
          <w:lang w:eastAsia="ru-RU"/>
        </w:rPr>
      </w:pPr>
      <w:r>
        <w:rPr>
          <w:rFonts w:ascii="Times New Roman" w:eastAsia="Times New Roman" w:hAnsi="Times New Roman" w:cs="Times New Roman"/>
          <w:b/>
          <w:spacing w:val="2"/>
          <w:sz w:val="24"/>
          <w:szCs w:val="24"/>
          <w:shd w:val="clear" w:color="auto" w:fill="FFFFFF"/>
          <w:lang w:eastAsia="ru-RU"/>
        </w:rPr>
        <w:t>Потребительский рынок</w:t>
      </w:r>
    </w:p>
    <w:p w14:paraId="7A28E002" w14:textId="273FDE59"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lastRenderedPageBreak/>
        <w:t xml:space="preserve">На территории Белоярского района созданы условия для удовлетворения спроса населения на потребительские товары и услуги, формирования конкурентной среды, отмечается активное увеличение площадей сетевых форматов торговли. </w:t>
      </w:r>
    </w:p>
    <w:p w14:paraId="0D26A4EA"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На потребительском рынке Белоярского района функционируют 200 предприятий розничной торговли торговой площадью 27 920,3 кв. метров (из них 8 торговых центров торговой площадью 13 454 кв. метров), а также 10 павильонов торговой площадью 170 кв. метров. Общая торговая площадь – 28 090,3 кв. метров. Обеспеченность торговыми площадями составляет 980 кв. метров на 1000 жителей, что в 1,9 раз превышает уровень норматива минимальной обеспеченности населения (509 кв. метров). </w:t>
      </w:r>
    </w:p>
    <w:p w14:paraId="1E9165F9"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На территории Белоярского района функционируют 44 объекта общественного питания на 3 777 посадочных мест, в том числе 27 предприятий открытой сети на 1 658 посадочных мест. </w:t>
      </w:r>
    </w:p>
    <w:p w14:paraId="4B01C771"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Calibri" w:hAnsi="Times New Roman" w:cs="Times New Roman"/>
          <w:sz w:val="24"/>
          <w:szCs w:val="24"/>
        </w:rPr>
        <w:t xml:space="preserve">В последние годы в Белоярском районе произошли серьезные изменения в сфере потребительского рынка и услуг. </w:t>
      </w:r>
      <w:r>
        <w:rPr>
          <w:rFonts w:ascii="Times New Roman" w:eastAsia="Times New Roman" w:hAnsi="Times New Roman" w:cs="Times New Roman"/>
          <w:spacing w:val="2"/>
          <w:sz w:val="24"/>
          <w:szCs w:val="24"/>
          <w:shd w:val="clear" w:color="auto" w:fill="FFFFFF"/>
          <w:lang w:eastAsia="ru-RU"/>
        </w:rPr>
        <w:t xml:space="preserve">Крупные торговые сети стали одним из самых быстрорастущих и успешных сегментов экономики. На территории Белоярского района работают продовольственные ритейлеры федерального масштаба, магазины торговых сетей «Магнит», «Пятерочка», «Красное &amp; Белое», «Детский мир», «ДНС», «Бургер Кинг», «Золла», «Золотой 585», «Фикс Прайс», «Светофор». Функционируют пункты выдачи интернет-магазинов «Сима-Ленд», «Озон», «Вайлдбериз», «Клюква». </w:t>
      </w:r>
    </w:p>
    <w:p w14:paraId="1E4D068E" w14:textId="77777777" w:rsidR="008221A0" w:rsidRDefault="00CE20B2">
      <w:pPr>
        <w:spacing w:after="0" w:line="240" w:lineRule="auto"/>
        <w:ind w:firstLine="709"/>
        <w:jc w:val="both"/>
        <w:rPr>
          <w:rFonts w:ascii="Times New Roman" w:eastAsia="Times New Roman" w:hAnsi="Times New Roman" w:cs="Times New Roman"/>
          <w:spacing w:val="2"/>
          <w:sz w:val="24"/>
          <w:szCs w:val="24"/>
          <w:shd w:val="clear" w:color="auto" w:fill="FFFFFF"/>
          <w:lang w:eastAsia="ru-RU"/>
        </w:rPr>
      </w:pPr>
      <w:r>
        <w:rPr>
          <w:rFonts w:ascii="Times New Roman" w:eastAsia="Times New Roman" w:hAnsi="Times New Roman" w:cs="Times New Roman"/>
          <w:spacing w:val="2"/>
          <w:sz w:val="24"/>
          <w:szCs w:val="24"/>
          <w:shd w:val="clear" w:color="auto" w:fill="FFFFFF"/>
          <w:lang w:eastAsia="ru-RU"/>
        </w:rPr>
        <w:t xml:space="preserve">Кроме того, в Белоярском районе действует торгово-развлекательный центр «Оазис Плаза», на территории которого находятся магазины различных брендов. </w:t>
      </w:r>
    </w:p>
    <w:p w14:paraId="0C013A86" w14:textId="77777777" w:rsidR="008221A0" w:rsidRDefault="008221A0">
      <w:pPr>
        <w:spacing w:after="0" w:line="240" w:lineRule="auto"/>
        <w:ind w:firstLine="709"/>
        <w:jc w:val="both"/>
        <w:rPr>
          <w:rFonts w:ascii="Times New Roman" w:eastAsia="Times New Roman" w:hAnsi="Times New Roman" w:cs="Times New Roman"/>
          <w:color w:val="FF0000"/>
          <w:spacing w:val="2"/>
          <w:sz w:val="24"/>
          <w:szCs w:val="24"/>
          <w:shd w:val="clear" w:color="auto" w:fill="FFFFFF"/>
          <w:lang w:eastAsia="ru-RU"/>
        </w:rPr>
      </w:pPr>
    </w:p>
    <w:p w14:paraId="262EDE5A" w14:textId="77777777" w:rsidR="008221A0" w:rsidRPr="009F3AE1" w:rsidRDefault="00CE20B2">
      <w:pPr>
        <w:pStyle w:val="2"/>
        <w:ind w:firstLine="709"/>
        <w:rPr>
          <w:rFonts w:ascii="Times New Roman" w:eastAsia="Times New Roman" w:hAnsi="Times New Roman" w:cs="Times New Roman"/>
          <w:color w:val="auto"/>
          <w:sz w:val="24"/>
          <w:szCs w:val="24"/>
          <w:lang w:eastAsia="ru-RU"/>
        </w:rPr>
      </w:pPr>
      <w:r w:rsidRPr="009F3AE1">
        <w:rPr>
          <w:rFonts w:ascii="Times New Roman" w:hAnsi="Times New Roman" w:cs="Times New Roman"/>
          <w:b/>
          <w:color w:val="auto"/>
          <w:sz w:val="24"/>
          <w:szCs w:val="24"/>
          <w:lang w:eastAsia="ru-RU"/>
        </w:rPr>
        <w:t>Туризм</w:t>
      </w:r>
      <w:bookmarkEnd w:id="13"/>
    </w:p>
    <w:p w14:paraId="6F14FAF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sidRPr="009F3AE1">
        <w:rPr>
          <w:rFonts w:ascii="Times New Roman" w:eastAsia="Times New Roman" w:hAnsi="Times New Roman" w:cs="Times New Roman"/>
          <w:sz w:val="24"/>
          <w:szCs w:val="24"/>
          <w:lang w:eastAsia="ru-RU"/>
        </w:rPr>
        <w:t>Туризм</w:t>
      </w:r>
      <w:r>
        <w:rPr>
          <w:rFonts w:ascii="Times New Roman" w:eastAsia="Times New Roman" w:hAnsi="Times New Roman" w:cs="Times New Roman"/>
          <w:sz w:val="24"/>
          <w:szCs w:val="24"/>
          <w:lang w:eastAsia="ru-RU"/>
        </w:rPr>
        <w:t xml:space="preserve"> является визитной карточкой Белоярского района. Несмотря на отдаленность территории, живая этнография продолжает манить туристов не только с разных концов страны, но и зарубежья.</w:t>
      </w:r>
    </w:p>
    <w:p w14:paraId="12EC8829"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Белоярском районе существует уникальный этнографический музей под открытым небом, который по праву можно назвать эксклюзивным туристическим кластером Белоярского района. Тур включает посещение этнографического музея, этнокультурного стойбища «Нумсанг ёх», участие в мастер-классах традиционных ремесел и художественных промыслов. </w:t>
      </w:r>
    </w:p>
    <w:p w14:paraId="173049D0" w14:textId="77777777" w:rsidR="008221A0" w:rsidRPr="00973987" w:rsidRDefault="00CE20B2" w:rsidP="0097398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июле 2022 года автономная некоммерческая организация «Ресурсный центр креативных и этнографических кластеров» зарегистрирован в качестве туроператора по внутреннему туризму. </w:t>
      </w:r>
      <w:r w:rsidR="00A81B15">
        <w:rPr>
          <w:rFonts w:ascii="Times New Roman" w:eastAsia="Times New Roman" w:hAnsi="Times New Roman" w:cs="Times New Roman"/>
          <w:sz w:val="24"/>
          <w:szCs w:val="24"/>
          <w:lang w:eastAsia="ru-RU"/>
        </w:rPr>
        <w:t xml:space="preserve">Центром </w:t>
      </w:r>
      <w:r>
        <w:rPr>
          <w:rFonts w:ascii="Times New Roman" w:eastAsia="Times New Roman" w:hAnsi="Times New Roman" w:cs="Times New Roman"/>
          <w:sz w:val="24"/>
          <w:szCs w:val="24"/>
          <w:lang w:eastAsia="ru-RU"/>
        </w:rPr>
        <w:t>разработан авторский туристический двухдневный тур «Эксклюзивный Белоярский», который реализуется через государственную услугу в сфере туризма «социальный сертификат» для школьников 5-9 классов. В 2022 году проведено 12 туров, 384 ребенка получили и реализовали сертификаты на услугу по реализации двухдневного тура в Белоярском районе.</w:t>
      </w:r>
    </w:p>
    <w:p w14:paraId="328C7DE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Благодаря реализации данной программы инфраструктурные объекты, находящиеся на территории Белоярского района, работают в совместной коллаборации, разрабатываются новые проекты для продвижения туризма в Белоярском районе.</w:t>
      </w:r>
    </w:p>
    <w:p w14:paraId="52C658B0" w14:textId="77777777" w:rsidR="008221A0" w:rsidRDefault="00CE20B2">
      <w:pPr>
        <w:spacing w:after="0" w:line="240"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Общий туристический поток за 2022 год в Белоярском районе составил 29,4 тыс. человек, прирост по сравнению с 2021 годом составил 19 % (в 2021 году – 24,7 тыс. человек). </w:t>
      </w:r>
    </w:p>
    <w:p w14:paraId="1E452F02" w14:textId="77777777" w:rsidR="008221A0" w:rsidRDefault="00CE20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Туризм имеет все предпосылки стать одной из важнейших составляющих социально-экономического развития Белоярского района, но в настоящее время существуют ограничения для его развития: транспортная доступность, недостаточное брендирование тер</w:t>
      </w:r>
      <w:r w:rsidR="002775BE">
        <w:rPr>
          <w:rFonts w:ascii="Times New Roman" w:eastAsia="Times New Roman" w:hAnsi="Times New Roman" w:cs="Times New Roman"/>
          <w:sz w:val="24"/>
          <w:szCs w:val="24"/>
          <w:lang w:eastAsia="ru-RU"/>
        </w:rPr>
        <w:t xml:space="preserve">ритории и выпускаемой </w:t>
      </w:r>
      <w:r w:rsidR="002775BE" w:rsidRPr="00894CC4">
        <w:rPr>
          <w:rFonts w:ascii="Times New Roman" w:eastAsia="Times New Roman" w:hAnsi="Times New Roman" w:cs="Times New Roman"/>
          <w:sz w:val="24"/>
          <w:szCs w:val="24"/>
          <w:lang w:eastAsia="ru-RU"/>
        </w:rPr>
        <w:t>продукции</w:t>
      </w:r>
      <w:r w:rsidRPr="00894C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успешного развития необходимо более активное развитие событийных составляющих туризма. </w:t>
      </w:r>
    </w:p>
    <w:p w14:paraId="5F2915C0" w14:textId="77777777" w:rsidR="00894CC4" w:rsidRDefault="00894C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6343F2A" w14:textId="77777777" w:rsidR="008221A0" w:rsidRDefault="00CE20B2">
      <w:pPr>
        <w:pStyle w:val="af0"/>
        <w:keepNext/>
        <w:keepLines/>
        <w:numPr>
          <w:ilvl w:val="1"/>
          <w:numId w:val="2"/>
        </w:numPr>
        <w:tabs>
          <w:tab w:val="left" w:pos="851"/>
        </w:tabs>
        <w:spacing w:after="0" w:line="240" w:lineRule="auto"/>
        <w:ind w:left="0" w:firstLine="709"/>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lastRenderedPageBreak/>
        <w:t>Демографическая и миграционная ситуация</w:t>
      </w:r>
    </w:p>
    <w:p w14:paraId="5D6814FC" w14:textId="77777777" w:rsidR="008221A0" w:rsidRPr="005266AF" w:rsidRDefault="008221A0">
      <w:pPr>
        <w:pStyle w:val="af0"/>
        <w:keepNext/>
        <w:keepLines/>
        <w:tabs>
          <w:tab w:val="left" w:pos="851"/>
        </w:tabs>
        <w:spacing w:after="0" w:line="240" w:lineRule="auto"/>
        <w:ind w:left="709"/>
        <w:rPr>
          <w:rFonts w:ascii="Times New Roman" w:eastAsiaTheme="majorEastAsia" w:hAnsi="Times New Roman" w:cs="Times New Roman"/>
          <w:b/>
          <w:bCs/>
          <w:color w:val="FF0000"/>
          <w:sz w:val="4"/>
          <w:szCs w:val="24"/>
        </w:rPr>
      </w:pPr>
    </w:p>
    <w:p w14:paraId="7CF9E282" w14:textId="77777777" w:rsidR="008221A0" w:rsidRDefault="00CE20B2">
      <w:pPr>
        <w:pStyle w:val="af0"/>
        <w:keepNext/>
        <w:keepLine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протяжении последних трех лет в Белоярском районе наблюдается незначительное изменение численности населения. </w:t>
      </w:r>
    </w:p>
    <w:p w14:paraId="197382B3" w14:textId="082D8053" w:rsidR="008221A0" w:rsidRDefault="00CE20B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11</w:t>
      </w:r>
    </w:p>
    <w:p w14:paraId="7F69CF09" w14:textId="77777777" w:rsidR="008221A0" w:rsidRDefault="00CE20B2">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w:t>
      </w:r>
      <w:r w:rsidR="005266AF">
        <w:rPr>
          <w:rFonts w:ascii="Times New Roman" w:eastAsia="Times New Roman" w:hAnsi="Times New Roman" w:cs="Times New Roman"/>
          <w:sz w:val="24"/>
          <w:szCs w:val="24"/>
          <w:lang w:eastAsia="ru-RU"/>
        </w:rPr>
        <w:t>егодовая численность населения</w:t>
      </w:r>
    </w:p>
    <w:p w14:paraId="19388D73" w14:textId="77777777" w:rsidR="008221A0" w:rsidRPr="005266AF" w:rsidRDefault="008221A0">
      <w:pPr>
        <w:spacing w:after="0" w:line="240" w:lineRule="auto"/>
        <w:ind w:firstLine="709"/>
        <w:jc w:val="center"/>
        <w:rPr>
          <w:rFonts w:ascii="Times New Roman" w:eastAsia="Times New Roman" w:hAnsi="Times New Roman" w:cs="Times New Roman"/>
          <w:sz w:val="10"/>
          <w:szCs w:val="24"/>
          <w:lang w:eastAsia="ru-RU"/>
        </w:rPr>
      </w:pPr>
    </w:p>
    <w:tbl>
      <w:tblPr>
        <w:tblW w:w="4993" w:type="pct"/>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45"/>
        <w:gridCol w:w="1274"/>
        <w:gridCol w:w="1278"/>
        <w:gridCol w:w="1274"/>
      </w:tblGrid>
      <w:tr w:rsidR="008221A0" w14:paraId="1E4E42CF" w14:textId="77777777" w:rsidTr="005266AF">
        <w:trPr>
          <w:trHeight w:val="229"/>
        </w:trPr>
        <w:tc>
          <w:tcPr>
            <w:tcW w:w="2958"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972DF3" w14:textId="77777777" w:rsidR="008221A0" w:rsidRDefault="00CE20B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Показатели</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CA8D75" w14:textId="77777777" w:rsidR="008221A0" w:rsidRDefault="00CE20B2">
            <w:pPr>
              <w:spacing w:after="0" w:line="240" w:lineRule="auto"/>
              <w:ind w:firstLine="3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2020 год</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0A1949A" w14:textId="77777777" w:rsidR="008221A0" w:rsidRDefault="00CE20B2">
            <w:pPr>
              <w:spacing w:after="0" w:line="240" w:lineRule="auto"/>
              <w:ind w:firstLine="3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1CE9C47" w14:textId="77777777" w:rsidR="008221A0" w:rsidRDefault="00CE20B2">
            <w:pPr>
              <w:spacing w:after="0" w:line="240" w:lineRule="auto"/>
              <w:ind w:firstLine="3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2022 год</w:t>
            </w:r>
          </w:p>
        </w:tc>
      </w:tr>
      <w:tr w:rsidR="008221A0" w14:paraId="4D401FEA" w14:textId="77777777" w:rsidTr="005266AF">
        <w:trPr>
          <w:trHeight w:val="63"/>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3B65D225" w14:textId="77777777" w:rsidR="008221A0" w:rsidRPr="005266AF" w:rsidRDefault="00CE20B2" w:rsidP="00896A50">
            <w:pPr>
              <w:spacing w:after="0" w:line="240" w:lineRule="auto"/>
              <w:ind w:left="-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население</w:t>
            </w:r>
            <w:r w:rsidR="005266AF">
              <w:rPr>
                <w:rFonts w:ascii="Times New Roman" w:eastAsia="Times New Roman" w:hAnsi="Times New Roman" w:cs="Times New Roman"/>
                <w:sz w:val="24"/>
                <w:szCs w:val="24"/>
                <w:lang w:eastAsia="ru-RU"/>
              </w:rPr>
              <w:t>, человек, в том числе</w:t>
            </w:r>
            <w:r w:rsidR="005266AF" w:rsidRPr="005266AF">
              <w:rPr>
                <w:rFonts w:ascii="Times New Roman" w:eastAsia="Times New Roman" w:hAnsi="Times New Roman" w:cs="Times New Roman"/>
                <w:sz w:val="24"/>
                <w:szCs w:val="24"/>
                <w:lang w:eastAsia="ru-RU"/>
              </w:rPr>
              <w:t>:</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3BB234"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28 571</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3049C9"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28 717</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C8B7624"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137202">
              <w:rPr>
                <w:rFonts w:ascii="Times New Roman" w:eastAsia="Times New Roman" w:hAnsi="Times New Roman" w:cs="Times New Roman"/>
                <w:sz w:val="24"/>
                <w:szCs w:val="24"/>
                <w:lang w:eastAsia="ru-RU"/>
              </w:rPr>
              <w:t>829</w:t>
            </w:r>
          </w:p>
        </w:tc>
      </w:tr>
      <w:tr w:rsidR="008221A0" w14:paraId="19A7C2D3" w14:textId="77777777" w:rsidTr="005266AF">
        <w:trPr>
          <w:trHeight w:val="45"/>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30152FDF" w14:textId="77777777" w:rsidR="008221A0" w:rsidRDefault="005266AF" w:rsidP="005266AF">
            <w:pPr>
              <w:spacing w:after="0" w:line="240" w:lineRule="auto"/>
              <w:ind w:left="-48" w:firstLine="2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CE20B2">
              <w:rPr>
                <w:rFonts w:ascii="Times New Roman" w:eastAsia="Times New Roman" w:hAnsi="Times New Roman" w:cs="Times New Roman"/>
                <w:sz w:val="24"/>
                <w:szCs w:val="24"/>
                <w:lang w:eastAsia="ru-RU"/>
              </w:rPr>
              <w:t>ородское население</w:t>
            </w:r>
            <w:r>
              <w:rPr>
                <w:rFonts w:ascii="Times New Roman" w:eastAsia="Times New Roman" w:hAnsi="Times New Roman" w:cs="Times New Roman"/>
                <w:sz w:val="24"/>
                <w:szCs w:val="24"/>
                <w:lang w:eastAsia="ru-RU"/>
              </w:rPr>
              <w:t>, человек</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7DA4C03"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19 709</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A2EC4D" w14:textId="77777777" w:rsidR="008221A0" w:rsidRDefault="00CE20B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19 792</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1501E51" w14:textId="77777777" w:rsidR="008221A0" w:rsidRDefault="00137202">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19 988</w:t>
            </w:r>
          </w:p>
        </w:tc>
      </w:tr>
      <w:tr w:rsidR="005266AF" w14:paraId="2FF0209F" w14:textId="77777777" w:rsidTr="005266AF">
        <w:trPr>
          <w:trHeight w:val="220"/>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53E9D15F" w14:textId="77777777" w:rsidR="005266AF" w:rsidRDefault="005266AF" w:rsidP="005266AF">
            <w:pPr>
              <w:spacing w:after="0" w:line="240" w:lineRule="auto"/>
              <w:ind w:left="-48" w:firstLine="2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266AF">
              <w:rPr>
                <w:rFonts w:ascii="Times New Roman" w:eastAsia="Times New Roman" w:hAnsi="Times New Roman" w:cs="Times New Roman"/>
                <w:sz w:val="24"/>
                <w:szCs w:val="24"/>
                <w:lang w:eastAsia="ru-RU"/>
              </w:rPr>
              <w:t>ельское население</w:t>
            </w:r>
            <w:r>
              <w:rPr>
                <w:rFonts w:ascii="Times New Roman" w:eastAsia="Times New Roman" w:hAnsi="Times New Roman" w:cs="Times New Roman"/>
                <w:sz w:val="24"/>
                <w:szCs w:val="24"/>
                <w:lang w:eastAsia="ru-RU"/>
              </w:rPr>
              <w:t>, человек</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12169B"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8 862</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CFA2421"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8 925</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348EE70" w14:textId="77777777" w:rsidR="005266AF" w:rsidRDefault="00137202"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8 841</w:t>
            </w:r>
          </w:p>
        </w:tc>
      </w:tr>
      <w:tr w:rsidR="005266AF" w14:paraId="0E8C07E2" w14:textId="77777777" w:rsidTr="005266AF">
        <w:trPr>
          <w:trHeight w:val="220"/>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2A2036C0" w14:textId="77777777" w:rsidR="005266AF" w:rsidRDefault="005266AF" w:rsidP="005266AF">
            <w:pPr>
              <w:spacing w:after="0" w:line="240" w:lineRule="auto"/>
              <w:ind w:left="-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Доля численности городского населения в общей численности населения, %</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0E12610"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87E0423"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68,9</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57181C4" w14:textId="77777777" w:rsidR="005266AF" w:rsidRDefault="00137202"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69,3</w:t>
            </w:r>
          </w:p>
        </w:tc>
      </w:tr>
      <w:tr w:rsidR="005266AF" w14:paraId="0839EBBF" w14:textId="77777777" w:rsidTr="005266AF">
        <w:trPr>
          <w:trHeight w:val="220"/>
        </w:trPr>
        <w:tc>
          <w:tcPr>
            <w:tcW w:w="2958" w:type="pct"/>
            <w:tcBorders>
              <w:top w:val="single" w:sz="8" w:space="0" w:color="000000"/>
              <w:left w:val="single" w:sz="8" w:space="0" w:color="000000"/>
              <w:bottom w:val="single" w:sz="8" w:space="0" w:color="000000"/>
              <w:right w:val="single" w:sz="8" w:space="0" w:color="000000"/>
            </w:tcBorders>
            <w:shd w:val="clear" w:color="auto" w:fill="FFFFFF"/>
            <w:tcMar>
              <w:top w:w="15" w:type="dxa"/>
              <w:left w:w="200" w:type="dxa"/>
              <w:bottom w:w="15" w:type="dxa"/>
              <w:right w:w="15" w:type="dxa"/>
            </w:tcMar>
            <w:vAlign w:val="center"/>
          </w:tcPr>
          <w:p w14:paraId="2D172E1D" w14:textId="77777777" w:rsidR="005266AF" w:rsidRDefault="005266AF" w:rsidP="005266AF">
            <w:pPr>
              <w:spacing w:after="0" w:line="240" w:lineRule="auto"/>
              <w:ind w:left="-48"/>
              <w:rPr>
                <w:rFonts w:ascii="Times New Roman" w:eastAsia="Times New Roman" w:hAnsi="Times New Roman" w:cs="Times New Roman"/>
                <w:sz w:val="24"/>
                <w:szCs w:val="24"/>
                <w:lang w:eastAsia="ru-RU"/>
              </w:rPr>
            </w:pPr>
            <w:r w:rsidRPr="005266AF">
              <w:rPr>
                <w:rFonts w:ascii="Times New Roman" w:eastAsia="Times New Roman" w:hAnsi="Times New Roman" w:cs="Times New Roman"/>
                <w:sz w:val="24"/>
                <w:szCs w:val="24"/>
                <w:lang w:eastAsia="ru-RU"/>
              </w:rPr>
              <w:t xml:space="preserve">Доля численности </w:t>
            </w:r>
            <w:r>
              <w:rPr>
                <w:rFonts w:ascii="Times New Roman" w:eastAsia="Times New Roman" w:hAnsi="Times New Roman" w:cs="Times New Roman"/>
                <w:sz w:val="24"/>
                <w:szCs w:val="24"/>
                <w:lang w:eastAsia="ru-RU"/>
              </w:rPr>
              <w:t>сельского</w:t>
            </w:r>
            <w:r w:rsidRPr="005266AF">
              <w:rPr>
                <w:rFonts w:ascii="Times New Roman" w:eastAsia="Times New Roman" w:hAnsi="Times New Roman" w:cs="Times New Roman"/>
                <w:sz w:val="24"/>
                <w:szCs w:val="24"/>
                <w:lang w:eastAsia="ru-RU"/>
              </w:rPr>
              <w:t xml:space="preserve"> населения в общей численности населения</w:t>
            </w:r>
            <w:r>
              <w:rPr>
                <w:rFonts w:ascii="Times New Roman" w:eastAsia="Times New Roman" w:hAnsi="Times New Roman" w:cs="Times New Roman"/>
                <w:sz w:val="24"/>
                <w:szCs w:val="24"/>
                <w:lang w:eastAsia="ru-RU"/>
              </w:rPr>
              <w:t>, %</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D50CD2C"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8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FDC0B7E" w14:textId="77777777" w:rsidR="005266AF" w:rsidRDefault="005266AF"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w:t>
            </w:r>
          </w:p>
        </w:tc>
        <w:tc>
          <w:tcPr>
            <w:tcW w:w="680"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7B1BA03" w14:textId="77777777" w:rsidR="005266AF" w:rsidRDefault="00137202" w:rsidP="005266AF">
            <w:pPr>
              <w:spacing w:after="0" w:line="240" w:lineRule="auto"/>
              <w:ind w:firstLine="3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w:t>
            </w:r>
          </w:p>
        </w:tc>
      </w:tr>
    </w:tbl>
    <w:p w14:paraId="3115AC05"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демографическую ситуацию в районе оказывают воздействие два основных фактора: положительный уровень естественного прироста населения с одной стороны и отрицательная динамика миграции с другой. </w:t>
      </w:r>
    </w:p>
    <w:p w14:paraId="4F9C18EC" w14:textId="77777777" w:rsidR="008221A0" w:rsidRDefault="00CE20B2">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12</w:t>
      </w:r>
    </w:p>
    <w:p w14:paraId="3274ED1A" w14:textId="77777777" w:rsidR="008221A0" w:rsidRDefault="00CE20B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Компоненты прироста (убыли) общей численности населения в Белоярском районе, человек</w:t>
      </w:r>
    </w:p>
    <w:p w14:paraId="4AB8D057" w14:textId="77777777" w:rsidR="008221A0" w:rsidRDefault="008221A0">
      <w:pPr>
        <w:spacing w:after="0" w:line="240" w:lineRule="auto"/>
        <w:ind w:firstLine="709"/>
        <w:jc w:val="center"/>
        <w:rPr>
          <w:rFonts w:ascii="Times New Roman" w:hAnsi="Times New Roman" w:cs="Times New Roman"/>
          <w:b/>
          <w:sz w:val="24"/>
          <w:szCs w:val="24"/>
        </w:rPr>
      </w:pPr>
    </w:p>
    <w:tbl>
      <w:tblPr>
        <w:tblStyle w:val="af"/>
        <w:tblW w:w="9072" w:type="dxa"/>
        <w:tblInd w:w="108" w:type="dxa"/>
        <w:tblLook w:val="04A0" w:firstRow="1" w:lastRow="0" w:firstColumn="1" w:lastColumn="0" w:noHBand="0" w:noVBand="1"/>
      </w:tblPr>
      <w:tblGrid>
        <w:gridCol w:w="3969"/>
        <w:gridCol w:w="1701"/>
        <w:gridCol w:w="1701"/>
        <w:gridCol w:w="1701"/>
      </w:tblGrid>
      <w:tr w:rsidR="008221A0" w14:paraId="59981881" w14:textId="77777777">
        <w:trPr>
          <w:trHeight w:val="407"/>
        </w:trPr>
        <w:tc>
          <w:tcPr>
            <w:tcW w:w="3969" w:type="dxa"/>
            <w:vAlign w:val="center"/>
          </w:tcPr>
          <w:p w14:paraId="2F1D87E7"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701" w:type="dxa"/>
            <w:vAlign w:val="center"/>
          </w:tcPr>
          <w:p w14:paraId="1AF36AC8"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701" w:type="dxa"/>
            <w:vAlign w:val="center"/>
          </w:tcPr>
          <w:p w14:paraId="07544789"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1701" w:type="dxa"/>
            <w:vAlign w:val="center"/>
          </w:tcPr>
          <w:p w14:paraId="4749142F"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rsidR="008221A0" w14:paraId="56D67120" w14:textId="77777777">
        <w:tc>
          <w:tcPr>
            <w:tcW w:w="3969" w:type="dxa"/>
          </w:tcPr>
          <w:p w14:paraId="3AF0E701" w14:textId="77777777" w:rsidR="008221A0" w:rsidRDefault="00CE20B2">
            <w:pPr>
              <w:spacing w:after="0" w:line="240" w:lineRule="auto"/>
              <w:ind w:firstLine="318"/>
              <w:rPr>
                <w:rFonts w:ascii="Times New Roman" w:hAnsi="Times New Roman" w:cs="Times New Roman"/>
                <w:sz w:val="24"/>
                <w:szCs w:val="24"/>
              </w:rPr>
            </w:pPr>
            <w:r>
              <w:rPr>
                <w:rFonts w:ascii="Times New Roman" w:hAnsi="Times New Roman" w:cs="Times New Roman"/>
                <w:sz w:val="24"/>
                <w:szCs w:val="24"/>
              </w:rPr>
              <w:t>Естественный прирост</w:t>
            </w:r>
          </w:p>
        </w:tc>
        <w:tc>
          <w:tcPr>
            <w:tcW w:w="1701" w:type="dxa"/>
          </w:tcPr>
          <w:p w14:paraId="46DAD88C"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701" w:type="dxa"/>
          </w:tcPr>
          <w:p w14:paraId="54B23BC3"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14:paraId="54AB9DED" w14:textId="0BAF7488" w:rsidR="008221A0" w:rsidRPr="00700000" w:rsidRDefault="00CE20B2" w:rsidP="002327EC">
            <w:pPr>
              <w:spacing w:after="0" w:line="240" w:lineRule="auto"/>
              <w:jc w:val="center"/>
              <w:rPr>
                <w:rFonts w:ascii="Times New Roman" w:hAnsi="Times New Roman" w:cs="Times New Roman"/>
                <w:color w:val="FF0000"/>
                <w:sz w:val="24"/>
                <w:szCs w:val="24"/>
              </w:rPr>
            </w:pPr>
            <w:r w:rsidRPr="00700000">
              <w:rPr>
                <w:rFonts w:ascii="Times New Roman" w:hAnsi="Times New Roman" w:cs="Times New Roman"/>
                <w:sz w:val="24"/>
                <w:szCs w:val="24"/>
              </w:rPr>
              <w:t>6</w:t>
            </w:r>
            <w:r w:rsidR="002327EC">
              <w:rPr>
                <w:rFonts w:ascii="Times New Roman" w:hAnsi="Times New Roman" w:cs="Times New Roman"/>
                <w:sz w:val="24"/>
                <w:szCs w:val="24"/>
              </w:rPr>
              <w:t>7</w:t>
            </w:r>
          </w:p>
        </w:tc>
      </w:tr>
      <w:tr w:rsidR="008221A0" w14:paraId="012B765D" w14:textId="77777777">
        <w:tc>
          <w:tcPr>
            <w:tcW w:w="3969" w:type="dxa"/>
          </w:tcPr>
          <w:p w14:paraId="7BBEC545" w14:textId="77777777" w:rsidR="008221A0" w:rsidRDefault="00CE20B2">
            <w:pPr>
              <w:spacing w:after="0" w:line="240" w:lineRule="auto"/>
              <w:ind w:firstLine="318"/>
              <w:rPr>
                <w:rFonts w:ascii="Times New Roman" w:hAnsi="Times New Roman" w:cs="Times New Roman"/>
                <w:sz w:val="24"/>
                <w:szCs w:val="24"/>
              </w:rPr>
            </w:pPr>
            <w:r>
              <w:rPr>
                <w:rFonts w:ascii="Times New Roman" w:hAnsi="Times New Roman" w:cs="Times New Roman"/>
                <w:sz w:val="24"/>
                <w:szCs w:val="24"/>
              </w:rPr>
              <w:t>Миграционный прирост (убыль)</w:t>
            </w:r>
          </w:p>
        </w:tc>
        <w:tc>
          <w:tcPr>
            <w:tcW w:w="1701" w:type="dxa"/>
          </w:tcPr>
          <w:p w14:paraId="60A2D071"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701" w:type="dxa"/>
          </w:tcPr>
          <w:p w14:paraId="612359F0" w14:textId="77777777" w:rsidR="008221A0" w:rsidRDefault="00CE2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701" w:type="dxa"/>
          </w:tcPr>
          <w:p w14:paraId="243E32B1" w14:textId="742A582F" w:rsidR="008221A0" w:rsidRPr="00700000" w:rsidRDefault="00CE20B2">
            <w:pPr>
              <w:spacing w:after="0" w:line="240" w:lineRule="auto"/>
              <w:jc w:val="center"/>
              <w:rPr>
                <w:rFonts w:ascii="Times New Roman" w:hAnsi="Times New Roman" w:cs="Times New Roman"/>
                <w:color w:val="FF0000"/>
                <w:sz w:val="24"/>
                <w:szCs w:val="24"/>
              </w:rPr>
            </w:pPr>
            <w:r w:rsidRPr="001D336F">
              <w:rPr>
                <w:rFonts w:ascii="Times New Roman" w:hAnsi="Times New Roman" w:cs="Times New Roman"/>
                <w:sz w:val="24"/>
                <w:szCs w:val="24"/>
              </w:rPr>
              <w:t>-12</w:t>
            </w:r>
            <w:r w:rsidR="001D336F" w:rsidRPr="001D336F">
              <w:rPr>
                <w:rFonts w:ascii="Times New Roman" w:hAnsi="Times New Roman" w:cs="Times New Roman"/>
                <w:sz w:val="24"/>
                <w:szCs w:val="24"/>
              </w:rPr>
              <w:t>9</w:t>
            </w:r>
          </w:p>
        </w:tc>
      </w:tr>
    </w:tbl>
    <w:p w14:paraId="7B687AE4" w14:textId="77777777" w:rsidR="00B356FD" w:rsidRDefault="00B356FD">
      <w:pPr>
        <w:spacing w:after="0" w:line="240" w:lineRule="auto"/>
        <w:ind w:firstLine="709"/>
        <w:jc w:val="both"/>
        <w:rPr>
          <w:rFonts w:ascii="Times New Roman" w:hAnsi="Times New Roman" w:cs="Times New Roman"/>
          <w:sz w:val="24"/>
          <w:szCs w:val="24"/>
        </w:rPr>
      </w:pPr>
    </w:p>
    <w:p w14:paraId="723F6401" w14:textId="5546A35A" w:rsidR="00A72EAC" w:rsidRDefault="00A72EA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A72EAC">
        <w:rPr>
          <w:rFonts w:ascii="Times New Roman" w:hAnsi="Times New Roman" w:cs="Times New Roman"/>
          <w:sz w:val="24"/>
          <w:szCs w:val="24"/>
        </w:rPr>
        <w:t xml:space="preserve">а протяжении последних лет </w:t>
      </w:r>
      <w:r>
        <w:rPr>
          <w:rFonts w:ascii="Times New Roman" w:hAnsi="Times New Roman" w:cs="Times New Roman"/>
          <w:sz w:val="24"/>
          <w:szCs w:val="24"/>
        </w:rPr>
        <w:t>о</w:t>
      </w:r>
      <w:r w:rsidR="00CE20B2">
        <w:rPr>
          <w:rFonts w:ascii="Times New Roman" w:hAnsi="Times New Roman" w:cs="Times New Roman"/>
          <w:sz w:val="24"/>
          <w:szCs w:val="24"/>
        </w:rPr>
        <w:t xml:space="preserve">бщий показатель рождаемости демонстрирует тенденцию к снижению </w:t>
      </w:r>
      <w:r>
        <w:rPr>
          <w:rFonts w:ascii="Times New Roman" w:hAnsi="Times New Roman" w:cs="Times New Roman"/>
          <w:sz w:val="24"/>
          <w:szCs w:val="24"/>
        </w:rPr>
        <w:t>(</w:t>
      </w:r>
      <w:r w:rsidR="00CE20B2">
        <w:rPr>
          <w:rFonts w:ascii="Times New Roman" w:hAnsi="Times New Roman" w:cs="Times New Roman"/>
          <w:sz w:val="24"/>
          <w:szCs w:val="24"/>
        </w:rPr>
        <w:t xml:space="preserve">2020 г. – 10,7 промилле, 2021 </w:t>
      </w:r>
      <w:r w:rsidR="00C23048">
        <w:rPr>
          <w:rFonts w:ascii="Times New Roman" w:hAnsi="Times New Roman" w:cs="Times New Roman"/>
          <w:sz w:val="24"/>
          <w:szCs w:val="24"/>
        </w:rPr>
        <w:t>г. – 8,7 промилле, 2022 г. – 8,</w:t>
      </w:r>
      <w:r w:rsidR="000A7FFE">
        <w:rPr>
          <w:rFonts w:ascii="Times New Roman" w:hAnsi="Times New Roman" w:cs="Times New Roman"/>
          <w:sz w:val="24"/>
          <w:szCs w:val="24"/>
        </w:rPr>
        <w:t>7</w:t>
      </w:r>
      <w:r w:rsidR="00CE20B2">
        <w:rPr>
          <w:rFonts w:ascii="Times New Roman" w:hAnsi="Times New Roman" w:cs="Times New Roman"/>
          <w:sz w:val="24"/>
          <w:szCs w:val="24"/>
        </w:rPr>
        <w:t xml:space="preserve"> промилле). </w:t>
      </w:r>
      <w:r w:rsidRPr="00A72EAC">
        <w:rPr>
          <w:rFonts w:ascii="Times New Roman" w:hAnsi="Times New Roman" w:cs="Times New Roman"/>
          <w:sz w:val="24"/>
          <w:szCs w:val="24"/>
        </w:rPr>
        <w:t xml:space="preserve">Общий коэффициент смертности населения </w:t>
      </w:r>
      <w:r>
        <w:rPr>
          <w:rFonts w:ascii="Times New Roman" w:hAnsi="Times New Roman" w:cs="Times New Roman"/>
          <w:sz w:val="24"/>
          <w:szCs w:val="24"/>
        </w:rPr>
        <w:t xml:space="preserve">за последние три года </w:t>
      </w:r>
      <w:r w:rsidR="001E441D">
        <w:rPr>
          <w:rFonts w:ascii="Times New Roman" w:hAnsi="Times New Roman" w:cs="Times New Roman"/>
          <w:sz w:val="24"/>
          <w:szCs w:val="24"/>
        </w:rPr>
        <w:t>составил следующие значения</w:t>
      </w:r>
      <w:r w:rsidR="001E441D" w:rsidRPr="001E441D">
        <w:rPr>
          <w:rFonts w:ascii="Times New Roman" w:hAnsi="Times New Roman" w:cs="Times New Roman"/>
          <w:sz w:val="24"/>
          <w:szCs w:val="24"/>
        </w:rPr>
        <w:t>:</w:t>
      </w:r>
      <w:r w:rsidR="001E441D">
        <w:rPr>
          <w:rFonts w:ascii="Times New Roman" w:hAnsi="Times New Roman" w:cs="Times New Roman"/>
          <w:sz w:val="24"/>
          <w:szCs w:val="24"/>
        </w:rPr>
        <w:t xml:space="preserve"> </w:t>
      </w:r>
      <w:r>
        <w:rPr>
          <w:rFonts w:ascii="Times New Roman" w:hAnsi="Times New Roman" w:cs="Times New Roman"/>
          <w:sz w:val="24"/>
          <w:szCs w:val="24"/>
        </w:rPr>
        <w:t xml:space="preserve">2020 г. – 7,1 промилле, 2021 г. – 8,4 промилле, </w:t>
      </w:r>
      <w:r w:rsidRPr="00A72EAC">
        <w:rPr>
          <w:rFonts w:ascii="Times New Roman" w:hAnsi="Times New Roman" w:cs="Times New Roman"/>
          <w:sz w:val="24"/>
          <w:szCs w:val="24"/>
        </w:rPr>
        <w:t xml:space="preserve">2022 г. </w:t>
      </w:r>
      <w:r>
        <w:rPr>
          <w:rFonts w:ascii="Times New Roman" w:hAnsi="Times New Roman" w:cs="Times New Roman"/>
          <w:sz w:val="24"/>
          <w:szCs w:val="24"/>
        </w:rPr>
        <w:t>-</w:t>
      </w:r>
      <w:r w:rsidRPr="00A72EAC">
        <w:rPr>
          <w:rFonts w:ascii="Times New Roman" w:hAnsi="Times New Roman" w:cs="Times New Roman"/>
          <w:sz w:val="24"/>
          <w:szCs w:val="24"/>
        </w:rPr>
        <w:t xml:space="preserve"> 6</w:t>
      </w:r>
      <w:r w:rsidR="00D46E41">
        <w:rPr>
          <w:rFonts w:ascii="Times New Roman" w:hAnsi="Times New Roman" w:cs="Times New Roman"/>
          <w:sz w:val="24"/>
          <w:szCs w:val="24"/>
        </w:rPr>
        <w:t>,4</w:t>
      </w:r>
      <w:r w:rsidRPr="00A72EAC">
        <w:rPr>
          <w:rFonts w:ascii="Times New Roman" w:hAnsi="Times New Roman" w:cs="Times New Roman"/>
          <w:sz w:val="24"/>
          <w:szCs w:val="24"/>
        </w:rPr>
        <w:t xml:space="preserve"> промилле. Стоит отметить, что на протяжении ряда лет уровень рождаемости превышает уровень смертности. </w:t>
      </w:r>
    </w:p>
    <w:p w14:paraId="04EC6464"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Естественный прирост населения не «компенсирует» миграционную убыль населения. За последние 10 лет исключение составил 2020 год в связи с началом распространения новой коронавирусной инфекции (</w:t>
      </w:r>
      <w:r>
        <w:rPr>
          <w:rFonts w:ascii="Times New Roman" w:hAnsi="Times New Roman" w:cs="Times New Roman"/>
          <w:sz w:val="24"/>
          <w:szCs w:val="24"/>
          <w:lang w:val="en-US"/>
        </w:rPr>
        <w:t>COVID</w:t>
      </w:r>
      <w:r>
        <w:rPr>
          <w:rFonts w:ascii="Times New Roman" w:hAnsi="Times New Roman" w:cs="Times New Roman"/>
          <w:sz w:val="24"/>
          <w:szCs w:val="24"/>
        </w:rPr>
        <w:t xml:space="preserve">-19). </w:t>
      </w:r>
    </w:p>
    <w:p w14:paraId="7BD404B3"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bookmarkStart w:id="14" w:name="_Toc397083372"/>
      <w:r>
        <w:rPr>
          <w:rFonts w:ascii="Times New Roman" w:eastAsia="Times New Roman" w:hAnsi="Times New Roman" w:cs="Times New Roman"/>
          <w:sz w:val="24"/>
          <w:szCs w:val="24"/>
          <w:lang w:eastAsia="ru-RU"/>
        </w:rPr>
        <w:t>В последние годы отмечается увеличение численности трудоспособного населения в общем составе населения и уменьшении доли лиц старше трудоспособного возраста.</w:t>
      </w:r>
      <w:bookmarkEnd w:id="14"/>
    </w:p>
    <w:p w14:paraId="0FC545F6" w14:textId="77777777" w:rsidR="008221A0" w:rsidRDefault="00CE20B2">
      <w:pPr>
        <w:spacing w:after="0" w:line="240" w:lineRule="auto"/>
        <w:ind w:firstLine="709"/>
        <w:jc w:val="both"/>
        <w:rPr>
          <w:rFonts w:ascii="Times New Roman" w:hAnsi="Times New Roman" w:cs="Times New Roman"/>
          <w:b/>
          <w:bCs/>
          <w:sz w:val="24"/>
          <w:szCs w:val="24"/>
          <w:lang w:eastAsia="ru-RU"/>
        </w:rPr>
      </w:pPr>
      <w:r>
        <w:rPr>
          <w:rFonts w:ascii="Times New Roman" w:eastAsia="Times New Roman" w:hAnsi="Times New Roman" w:cs="Times New Roman"/>
          <w:sz w:val="24"/>
          <w:szCs w:val="24"/>
          <w:lang w:eastAsia="ru-RU"/>
        </w:rPr>
        <w:t>Миграционный отток населения объясняется отсутствием на территории района высших учебных заведений, что приводит к оттоку трудоспособного населения, направляющегося на обучение в другие территории после окончания учреждений общего образования, а также оттоком людей старше трудоспособного возраста для проживания на территориях с более благоприятными климатическими условиями.</w:t>
      </w:r>
    </w:p>
    <w:p w14:paraId="1E199675" w14:textId="77777777" w:rsidR="008221A0" w:rsidRDefault="008221A0">
      <w:pPr>
        <w:spacing w:after="0"/>
        <w:rPr>
          <w:rFonts w:ascii="Times New Roman" w:hAnsi="Times New Roman" w:cs="Times New Roman"/>
          <w:b/>
          <w:color w:val="FF0000"/>
          <w:sz w:val="24"/>
          <w:szCs w:val="24"/>
          <w:lang w:eastAsia="ru-RU"/>
        </w:rPr>
      </w:pPr>
      <w:bookmarkStart w:id="15" w:name="_Toc397083373"/>
    </w:p>
    <w:p w14:paraId="56ADC0CC" w14:textId="77777777" w:rsidR="008221A0" w:rsidRDefault="00CE20B2">
      <w:pPr>
        <w:pStyle w:val="af0"/>
        <w:numPr>
          <w:ilvl w:val="1"/>
          <w:numId w:val="2"/>
        </w:numPr>
        <w:tabs>
          <w:tab w:val="left" w:pos="1134"/>
        </w:tabs>
        <w:autoSpaceDE w:val="0"/>
        <w:autoSpaceDN w:val="0"/>
        <w:adjustRightInd w:val="0"/>
        <w:spacing w:after="0" w:line="240" w:lineRule="auto"/>
        <w:ind w:hanging="137"/>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Состояние социальной сферы</w:t>
      </w:r>
    </w:p>
    <w:p w14:paraId="02D68601" w14:textId="77777777" w:rsidR="008221A0" w:rsidRDefault="00CE20B2">
      <w:pPr>
        <w:pStyle w:val="2"/>
        <w:spacing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Культурное развитие</w:t>
      </w:r>
      <w:bookmarkEnd w:id="15"/>
      <w:r>
        <w:rPr>
          <w:rFonts w:ascii="Times New Roman" w:hAnsi="Times New Roman" w:cs="Times New Roman"/>
          <w:b/>
          <w:color w:val="auto"/>
          <w:sz w:val="24"/>
          <w:szCs w:val="24"/>
          <w:lang w:eastAsia="ru-RU"/>
        </w:rPr>
        <w:t xml:space="preserve"> </w:t>
      </w:r>
    </w:p>
    <w:p w14:paraId="7ADF77F3" w14:textId="77777777" w:rsidR="008221A0" w:rsidRDefault="00CE20B2">
      <w:pPr>
        <w:keepNext/>
        <w:keepLines/>
        <w:spacing w:after="0" w:line="240" w:lineRule="auto"/>
        <w:ind w:firstLine="709"/>
        <w:jc w:val="both"/>
        <w:outlineLvl w:val="1"/>
        <w:rPr>
          <w:rFonts w:ascii="Times New Roman" w:eastAsia="Times New Roman" w:hAnsi="Times New Roman"/>
          <w:sz w:val="24"/>
          <w:szCs w:val="24"/>
          <w:lang w:eastAsia="ru-RU"/>
        </w:rPr>
      </w:pPr>
      <w:bookmarkStart w:id="16" w:name="_Toc397083374"/>
      <w:r>
        <w:rPr>
          <w:rFonts w:ascii="Times New Roman" w:eastAsia="Times New Roman" w:hAnsi="Times New Roman"/>
          <w:sz w:val="24"/>
          <w:szCs w:val="24"/>
          <w:lang w:eastAsia="ru-RU"/>
        </w:rPr>
        <w:t xml:space="preserve">Культурное развитие Белоярского района осуществляется в соответствии с национальными целями и стратегическими задачами развития Российской Федерации определенными Указами Президента </w:t>
      </w:r>
      <w:r w:rsidR="006410B5">
        <w:rPr>
          <w:rFonts w:ascii="Times New Roman" w:eastAsia="Times New Roman" w:hAnsi="Times New Roman"/>
          <w:sz w:val="24"/>
          <w:szCs w:val="24"/>
          <w:lang w:eastAsia="ru-RU"/>
        </w:rPr>
        <w:t>РФ, а</w:t>
      </w:r>
      <w:r>
        <w:rPr>
          <w:rFonts w:ascii="Times New Roman" w:eastAsia="Times New Roman" w:hAnsi="Times New Roman"/>
          <w:sz w:val="24"/>
          <w:szCs w:val="24"/>
          <w:lang w:eastAsia="ru-RU"/>
        </w:rPr>
        <w:t xml:space="preserve"> </w:t>
      </w:r>
      <w:r w:rsidR="006410B5">
        <w:rPr>
          <w:rFonts w:ascii="Times New Roman" w:eastAsia="Times New Roman" w:hAnsi="Times New Roman"/>
          <w:sz w:val="24"/>
          <w:szCs w:val="24"/>
          <w:lang w:eastAsia="ru-RU"/>
        </w:rPr>
        <w:t>также</w:t>
      </w:r>
      <w:r>
        <w:rPr>
          <w:rFonts w:ascii="Times New Roman" w:eastAsia="Times New Roman" w:hAnsi="Times New Roman"/>
          <w:sz w:val="24"/>
          <w:szCs w:val="24"/>
          <w:lang w:eastAsia="ru-RU"/>
        </w:rPr>
        <w:t xml:space="preserve"> с национальным проектом «Культура».</w:t>
      </w:r>
    </w:p>
    <w:p w14:paraId="6A09B032" w14:textId="32351448" w:rsidR="008221A0" w:rsidRDefault="00CE20B2">
      <w:pPr>
        <w:spacing w:after="0" w:line="240" w:lineRule="auto"/>
        <w:ind w:firstLine="567"/>
        <w:jc w:val="both"/>
        <w:rPr>
          <w:rFonts w:ascii="Times New Roman" w:eastAsia="Times New Roman" w:hAnsi="Times New Roman"/>
          <w:sz w:val="24"/>
          <w:szCs w:val="20"/>
          <w:lang w:eastAsia="ru-RU"/>
        </w:rPr>
      </w:pPr>
      <w:r>
        <w:rPr>
          <w:rFonts w:ascii="Times New Roman" w:eastAsia="Times New Roman" w:hAnsi="Times New Roman"/>
          <w:sz w:val="24"/>
          <w:szCs w:val="24"/>
          <w:lang w:eastAsia="ru-RU"/>
        </w:rPr>
        <w:t xml:space="preserve">Структура учреждений культуры Белоярского района включает в себя 32 учреждения культуры: 12 – учреждений культурно – досугового типа, 11 – библиотек, входящих в централизованную библиотечную систему, Детская школа искусств и 6 сельских классов, Этнокультурный центр и Центр историко-культурного наследия </w:t>
      </w:r>
      <w:r>
        <w:rPr>
          <w:rFonts w:ascii="Times New Roman" w:eastAsia="Times New Roman" w:hAnsi="Times New Roman"/>
          <w:sz w:val="24"/>
          <w:szCs w:val="24"/>
          <w:lang w:eastAsia="ru-RU"/>
        </w:rPr>
        <w:lastRenderedPageBreak/>
        <w:t>«Касум-ех» в с. Казым.</w:t>
      </w:r>
      <w:r>
        <w:rPr>
          <w:rFonts w:ascii="Times New Roman" w:eastAsia="Times New Roman" w:hAnsi="Times New Roman"/>
          <w:sz w:val="24"/>
          <w:szCs w:val="20"/>
          <w:lang w:eastAsia="ru-RU"/>
        </w:rPr>
        <w:t xml:space="preserve"> В Белоярском районе функционирует 4 киноустановки в сельских поселениях Верхнеказымский, Полноват, Казым, Лыхма, а также </w:t>
      </w:r>
      <w:r w:rsidR="00192E4F">
        <w:rPr>
          <w:rFonts w:ascii="Times New Roman" w:eastAsia="Times New Roman" w:hAnsi="Times New Roman"/>
          <w:sz w:val="24"/>
          <w:szCs w:val="20"/>
          <w:lang w:eastAsia="ru-RU"/>
        </w:rPr>
        <w:t>4</w:t>
      </w:r>
      <w:r>
        <w:rPr>
          <w:rFonts w:ascii="Times New Roman" w:eastAsia="Times New Roman" w:hAnsi="Times New Roman"/>
          <w:sz w:val="24"/>
          <w:szCs w:val="20"/>
          <w:lang w:eastAsia="ru-RU"/>
        </w:rPr>
        <w:t xml:space="preserve"> кинозала в г. Белоярский кинотеатра «Синема Делюкс». </w:t>
      </w:r>
    </w:p>
    <w:p w14:paraId="10B955F1" w14:textId="77777777" w:rsidR="008221A0" w:rsidRDefault="00CE20B2">
      <w:pPr>
        <w:suppressAutoHyphens/>
        <w:spacing w:after="0" w:line="240" w:lineRule="auto"/>
        <w:ind w:firstLine="70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Уровень фактической обеспеченности учреждениями клубного типа составляет 113,3% от нормативной потребности, библиотеками - 113,9%, музеями на 200%, кинозалами на 700% от нормативной потребности.</w:t>
      </w:r>
    </w:p>
    <w:p w14:paraId="3122C7FB" w14:textId="77777777" w:rsidR="008221A0" w:rsidRDefault="00CE20B2">
      <w:pPr>
        <w:spacing w:after="0" w:line="240" w:lineRule="auto"/>
        <w:ind w:firstLine="567"/>
        <w:jc w:val="both"/>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На территории Белоярского района осуществляется дополнительное образование в области культуры по двум направлениям: музыкальное и художественное.  Образование осуществляется по 23 дополнительным предпрофессиональным программам в области искусств. Показатели охвата учащихся муниципального образования стабильны и составляют 13% от общего количества детей, обучающихся с 1 по 8 класс в общеобразовательных учреждениях.</w:t>
      </w:r>
    </w:p>
    <w:p w14:paraId="1E5EC253" w14:textId="77777777" w:rsidR="008221A0" w:rsidRDefault="00CE20B2">
      <w:pPr>
        <w:autoSpaceDE w:val="0"/>
        <w:autoSpaceDN w:val="0"/>
        <w:adjustRightInd w:val="0"/>
        <w:spacing w:after="0" w:line="240" w:lineRule="auto"/>
        <w:ind w:firstLine="708"/>
        <w:jc w:val="both"/>
        <w:rPr>
          <w:rFonts w:ascii="Times New Roman" w:eastAsia="Times New Roman" w:hAnsi="Times New Roman"/>
          <w:color w:val="000000"/>
          <w:spacing w:val="2"/>
          <w:sz w:val="24"/>
          <w:szCs w:val="24"/>
          <w:lang w:eastAsia="ru-RU"/>
        </w:rPr>
      </w:pPr>
      <w:r>
        <w:rPr>
          <w:rFonts w:ascii="Times New Roman" w:eastAsia="Times New Roman" w:hAnsi="Times New Roman"/>
          <w:sz w:val="24"/>
          <w:szCs w:val="20"/>
          <w:lang w:eastAsia="ru-RU"/>
        </w:rPr>
        <w:t xml:space="preserve">Инструментом для реализации основных мероприятий, направленных на достижение национальных целей и стратегических задач в области культуры, а также </w:t>
      </w:r>
      <w:r>
        <w:rPr>
          <w:rFonts w:ascii="Times New Roman" w:eastAsia="Times New Roman" w:hAnsi="Times New Roman"/>
          <w:color w:val="000000"/>
          <w:spacing w:val="2"/>
          <w:sz w:val="24"/>
          <w:szCs w:val="24"/>
          <w:lang w:eastAsia="ru-RU"/>
        </w:rPr>
        <w:t>качественных и количественных показателей национального проекта «Культура» является муниципальная программа Белоярского района «Развитие культуры», а также муниципальные программы сельских поселений.</w:t>
      </w:r>
    </w:p>
    <w:p w14:paraId="3451B156" w14:textId="526C2405" w:rsidR="008221A0" w:rsidRDefault="00CE20B2">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4"/>
          <w:lang w:eastAsia="ru-RU"/>
        </w:rPr>
        <w:tab/>
        <w:t xml:space="preserve">11 учреждений культуры Белоярского района и 3 организации, осуществляющие деятельность в области </w:t>
      </w:r>
      <w:r w:rsidR="006410B5">
        <w:rPr>
          <w:rFonts w:ascii="Times New Roman" w:eastAsia="Times New Roman" w:hAnsi="Times New Roman"/>
          <w:sz w:val="24"/>
          <w:szCs w:val="24"/>
          <w:lang w:eastAsia="ru-RU"/>
        </w:rPr>
        <w:t>культуры,</w:t>
      </w:r>
      <w:r>
        <w:rPr>
          <w:rFonts w:ascii="Times New Roman" w:eastAsia="Times New Roman" w:hAnsi="Times New Roman"/>
          <w:sz w:val="24"/>
          <w:szCs w:val="24"/>
          <w:lang w:eastAsia="ru-RU"/>
        </w:rPr>
        <w:t xml:space="preserve"> являются участниками проекта «Пушкинская карта».</w:t>
      </w:r>
      <w:r>
        <w:rPr>
          <w:rFonts w:ascii="Times New Roman" w:eastAsia="Times New Roman" w:hAnsi="Times New Roman"/>
          <w:sz w:val="24"/>
          <w:szCs w:val="20"/>
          <w:lang w:eastAsia="ru-RU"/>
        </w:rPr>
        <w:t xml:space="preserve"> По итогам 2022 года Белоярский признан лидером Ханты - Мансийского автономного округа – Югры по реализации федерального проекта «Пушкинская карта».</w:t>
      </w:r>
    </w:p>
    <w:p w14:paraId="3D0CF926" w14:textId="77777777" w:rsidR="008221A0" w:rsidRDefault="00CE20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0"/>
          <w:lang w:eastAsia="ru-RU"/>
        </w:rPr>
        <w:t>На территории Белоярского района реализуется федеральный межведомственный проект «Культура для школьников»</w:t>
      </w:r>
      <w:r w:rsidR="006410B5">
        <w:rPr>
          <w:rFonts w:ascii="Times New Roman" w:eastAsia="Times New Roman" w:hAnsi="Times New Roman"/>
          <w:sz w:val="24"/>
          <w:szCs w:val="20"/>
          <w:lang w:eastAsia="ru-RU"/>
        </w:rPr>
        <w:t>.</w:t>
      </w:r>
      <w:r>
        <w:rPr>
          <w:rFonts w:ascii="Times New Roman" w:eastAsia="Times New Roman" w:hAnsi="Times New Roman"/>
          <w:sz w:val="24"/>
          <w:szCs w:val="20"/>
          <w:lang w:eastAsia="ru-RU"/>
        </w:rPr>
        <w:t xml:space="preserve"> С начала реализации проекта проведено 139 мероприятий, которые посетили 3 073 школьника.</w:t>
      </w:r>
      <w:r>
        <w:rPr>
          <w:rFonts w:ascii="Times New Roman" w:eastAsia="Times New Roman" w:hAnsi="Times New Roman"/>
          <w:sz w:val="24"/>
          <w:szCs w:val="24"/>
          <w:lang w:eastAsia="ru-RU"/>
        </w:rPr>
        <w:t xml:space="preserve"> </w:t>
      </w:r>
    </w:p>
    <w:p w14:paraId="35BEF688" w14:textId="77777777" w:rsidR="008221A0" w:rsidRDefault="00CE20B2">
      <w:pPr>
        <w:spacing w:after="0" w:line="240" w:lineRule="auto"/>
        <w:ind w:firstLine="708"/>
        <w:jc w:val="both"/>
        <w:rPr>
          <w:rFonts w:ascii="Times New Roman" w:eastAsia="Times New Roman" w:hAnsi="Times New Roman"/>
          <w:color w:val="000000"/>
          <w:kern w:val="24"/>
          <w:sz w:val="24"/>
          <w:szCs w:val="24"/>
          <w:lang w:eastAsia="ru-RU"/>
        </w:rPr>
      </w:pPr>
      <w:r>
        <w:rPr>
          <w:rFonts w:ascii="Times New Roman" w:eastAsia="Times New Roman" w:hAnsi="Times New Roman"/>
          <w:color w:val="000000"/>
          <w:kern w:val="24"/>
          <w:sz w:val="24"/>
          <w:szCs w:val="24"/>
          <w:lang w:eastAsia="ru-RU"/>
        </w:rPr>
        <w:t xml:space="preserve">На территории Белоярского района </w:t>
      </w:r>
      <w:r>
        <w:rPr>
          <w:rFonts w:ascii="Times New Roman" w:eastAsia="Times New Roman" w:hAnsi="Times New Roman"/>
          <w:color w:val="000000"/>
          <w:spacing w:val="2"/>
          <w:sz w:val="24"/>
          <w:szCs w:val="24"/>
          <w:lang w:eastAsia="ru-RU"/>
        </w:rPr>
        <w:t>реализуются мероприятия</w:t>
      </w:r>
      <w:r>
        <w:rPr>
          <w:rFonts w:ascii="Times New Roman" w:eastAsia="Times New Roman" w:hAnsi="Times New Roman"/>
          <w:color w:val="000000"/>
          <w:kern w:val="24"/>
          <w:sz w:val="24"/>
          <w:szCs w:val="24"/>
          <w:lang w:eastAsia="ru-RU"/>
        </w:rPr>
        <w:t xml:space="preserve"> федерального </w:t>
      </w:r>
      <w:r w:rsidRPr="00DF54C7">
        <w:rPr>
          <w:rFonts w:ascii="Times New Roman" w:eastAsia="Times New Roman" w:hAnsi="Times New Roman"/>
          <w:color w:val="000000"/>
          <w:kern w:val="24"/>
          <w:sz w:val="24"/>
          <w:szCs w:val="24"/>
          <w:lang w:eastAsia="ru-RU"/>
        </w:rPr>
        <w:t>проекта «Цифровая культура»</w:t>
      </w:r>
      <w:r w:rsidRPr="00DF54C7">
        <w:rPr>
          <w:rFonts w:ascii="Times New Roman" w:eastAsia="Times New Roman" w:hAnsi="Times New Roman"/>
          <w:i/>
          <w:color w:val="000000"/>
          <w:kern w:val="24"/>
          <w:sz w:val="24"/>
          <w:szCs w:val="24"/>
          <w:lang w:eastAsia="ru-RU"/>
        </w:rPr>
        <w:t xml:space="preserve"> </w:t>
      </w:r>
      <w:r w:rsidRPr="00DF54C7">
        <w:rPr>
          <w:rFonts w:ascii="Times New Roman" w:eastAsia="Times New Roman" w:hAnsi="Times New Roman"/>
          <w:color w:val="000000"/>
          <w:kern w:val="24"/>
          <w:sz w:val="24"/>
          <w:szCs w:val="24"/>
          <w:lang w:eastAsia="ru-RU"/>
        </w:rPr>
        <w:t>национального</w:t>
      </w:r>
      <w:r>
        <w:rPr>
          <w:rFonts w:ascii="Times New Roman" w:eastAsia="Times New Roman" w:hAnsi="Times New Roman"/>
          <w:color w:val="000000"/>
          <w:kern w:val="24"/>
          <w:sz w:val="24"/>
          <w:szCs w:val="24"/>
          <w:lang w:eastAsia="ru-RU"/>
        </w:rPr>
        <w:t xml:space="preserve"> проекта «Культура»:  </w:t>
      </w:r>
    </w:p>
    <w:p w14:paraId="7A047D12" w14:textId="77777777" w:rsidR="008221A0" w:rsidRDefault="00CE20B2">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b/>
          <w:sz w:val="24"/>
          <w:szCs w:val="20"/>
          <w:lang w:eastAsia="ru-RU"/>
        </w:rPr>
        <w:t xml:space="preserve"> </w:t>
      </w:r>
      <w:r>
        <w:rPr>
          <w:rFonts w:ascii="Times New Roman" w:eastAsia="Times New Roman" w:hAnsi="Times New Roman"/>
          <w:b/>
          <w:sz w:val="24"/>
          <w:szCs w:val="20"/>
          <w:lang w:eastAsia="ru-RU"/>
        </w:rPr>
        <w:tab/>
      </w:r>
      <w:r>
        <w:rPr>
          <w:rFonts w:ascii="Times New Roman" w:eastAsia="Times New Roman" w:hAnsi="Times New Roman"/>
          <w:sz w:val="24"/>
          <w:szCs w:val="20"/>
          <w:lang w:eastAsia="ru-RU"/>
        </w:rPr>
        <w:t>1</w:t>
      </w:r>
      <w:r>
        <w:rPr>
          <w:rFonts w:ascii="Times New Roman" w:eastAsia="Times New Roman" w:hAnsi="Times New Roman"/>
          <w:b/>
          <w:sz w:val="24"/>
          <w:szCs w:val="20"/>
          <w:lang w:eastAsia="ru-RU"/>
        </w:rPr>
        <w:t xml:space="preserve">) </w:t>
      </w:r>
      <w:r>
        <w:rPr>
          <w:rFonts w:ascii="Times New Roman" w:eastAsia="Times New Roman" w:hAnsi="Times New Roman"/>
          <w:sz w:val="24"/>
          <w:szCs w:val="20"/>
          <w:lang w:eastAsia="ru-RU"/>
        </w:rPr>
        <w:t xml:space="preserve">по обновлению, сопровождению и обеспечению функционирования автоматизированных библиотечных и музейных информационных систем для осуществления электронной каталогизации библиотечных и музейных фондов;  </w:t>
      </w:r>
    </w:p>
    <w:p w14:paraId="193F0830" w14:textId="77777777" w:rsidR="008221A0" w:rsidRDefault="00CE20B2">
      <w:pPr>
        <w:spacing w:after="0" w:line="240" w:lineRule="auto"/>
        <w:ind w:firstLine="708"/>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2) по использованию ресурсов удаленных читальных залов Президентской библиотеки и Национальной электронной библиотеки на базе муниципальных библиотек Белоярского района;</w:t>
      </w:r>
    </w:p>
    <w:p w14:paraId="2229DB9A" w14:textId="77777777" w:rsidR="008221A0" w:rsidRDefault="00CE20B2">
      <w:pPr>
        <w:spacing w:after="0" w:line="240" w:lineRule="auto"/>
        <w:ind w:firstLine="708"/>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3) по размещению информации о мероприятиях и значимых событиях в области культуры на портале «Культура. РФ». </w:t>
      </w:r>
    </w:p>
    <w:p w14:paraId="4478F8D0" w14:textId="452B85CF" w:rsidR="001F13A3" w:rsidRDefault="001F13A3">
      <w:pPr>
        <w:spacing w:after="0" w:line="240" w:lineRule="auto"/>
        <w:ind w:firstLine="708"/>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В </w:t>
      </w:r>
      <w:r w:rsidRPr="001F13A3">
        <w:rPr>
          <w:rFonts w:ascii="Times New Roman" w:eastAsia="Times New Roman" w:hAnsi="Times New Roman"/>
          <w:sz w:val="24"/>
          <w:szCs w:val="20"/>
          <w:lang w:eastAsia="ru-RU"/>
        </w:rPr>
        <w:t>2022 год</w:t>
      </w:r>
      <w:r>
        <w:rPr>
          <w:rFonts w:ascii="Times New Roman" w:eastAsia="Times New Roman" w:hAnsi="Times New Roman"/>
          <w:sz w:val="24"/>
          <w:szCs w:val="20"/>
          <w:lang w:eastAsia="ru-RU"/>
        </w:rPr>
        <w:t xml:space="preserve">у в городе Белоярский </w:t>
      </w:r>
      <w:r w:rsidRPr="001F13A3">
        <w:rPr>
          <w:rFonts w:ascii="Times New Roman" w:eastAsia="Times New Roman" w:hAnsi="Times New Roman"/>
          <w:sz w:val="24"/>
          <w:szCs w:val="20"/>
          <w:lang w:eastAsia="ru-RU"/>
        </w:rPr>
        <w:t>открыт информационно - досуговый центр «Кластер». Это уникальная нано-библиотека, современная площадка для организации полезного досуга и привлечения населения к чтению с использованием современных креативных и цифровых технологий.</w:t>
      </w:r>
    </w:p>
    <w:p w14:paraId="1DFC23CC" w14:textId="7B9AAB00" w:rsidR="009545F1" w:rsidRDefault="007B56A4">
      <w:pPr>
        <w:spacing w:after="0" w:line="240" w:lineRule="auto"/>
        <w:ind w:firstLine="708"/>
        <w:jc w:val="both"/>
        <w:rPr>
          <w:rFonts w:ascii="Times New Roman" w:eastAsia="Times New Roman" w:hAnsi="Times New Roman"/>
          <w:sz w:val="24"/>
          <w:szCs w:val="20"/>
          <w:lang w:eastAsia="ru-RU"/>
        </w:rPr>
      </w:pPr>
      <w:r w:rsidRPr="007B56A4">
        <w:rPr>
          <w:rFonts w:ascii="Times New Roman" w:eastAsia="Times New Roman" w:hAnsi="Times New Roman"/>
          <w:sz w:val="24"/>
          <w:szCs w:val="20"/>
          <w:lang w:eastAsia="ru-RU"/>
        </w:rPr>
        <w:t>Детская школа искусств стала одним из победителей в конкурсе на предоставление субсидии из федерального бюджета на создание школы креативных индустрий</w:t>
      </w:r>
      <w:r w:rsidR="00EB1F63">
        <w:rPr>
          <w:rFonts w:ascii="Times New Roman" w:eastAsia="Times New Roman" w:hAnsi="Times New Roman"/>
          <w:sz w:val="24"/>
          <w:szCs w:val="20"/>
          <w:lang w:eastAsia="ru-RU"/>
        </w:rPr>
        <w:t>, которая открыла свои двери в 2023 году.</w:t>
      </w:r>
      <w:r w:rsidRPr="007B56A4">
        <w:rPr>
          <w:rFonts w:ascii="Times New Roman" w:eastAsia="Times New Roman" w:hAnsi="Times New Roman"/>
          <w:sz w:val="24"/>
          <w:szCs w:val="20"/>
          <w:lang w:eastAsia="ru-RU"/>
        </w:rPr>
        <w:t xml:space="preserve"> Школ</w:t>
      </w:r>
      <w:r w:rsidR="00EB1F63">
        <w:rPr>
          <w:rFonts w:ascii="Times New Roman" w:eastAsia="Times New Roman" w:hAnsi="Times New Roman"/>
          <w:sz w:val="24"/>
          <w:szCs w:val="20"/>
          <w:lang w:eastAsia="ru-RU"/>
        </w:rPr>
        <w:t>а</w:t>
      </w:r>
      <w:r w:rsidRPr="007B56A4">
        <w:rPr>
          <w:rFonts w:ascii="Times New Roman" w:eastAsia="Times New Roman" w:hAnsi="Times New Roman"/>
          <w:sz w:val="24"/>
          <w:szCs w:val="20"/>
          <w:lang w:eastAsia="ru-RU"/>
        </w:rPr>
        <w:t xml:space="preserve"> реализу</w:t>
      </w:r>
      <w:r w:rsidR="00EB1F63">
        <w:rPr>
          <w:rFonts w:ascii="Times New Roman" w:eastAsia="Times New Roman" w:hAnsi="Times New Roman"/>
          <w:sz w:val="24"/>
          <w:szCs w:val="20"/>
          <w:lang w:eastAsia="ru-RU"/>
        </w:rPr>
        <w:t>ет</w:t>
      </w:r>
      <w:r w:rsidRPr="007B56A4">
        <w:rPr>
          <w:rFonts w:ascii="Times New Roman" w:eastAsia="Times New Roman" w:hAnsi="Times New Roman"/>
          <w:sz w:val="24"/>
          <w:szCs w:val="20"/>
          <w:lang w:eastAsia="ru-RU"/>
        </w:rPr>
        <w:t xml:space="preserve"> дополнительные общеразвивающие программы по направлениям «дизайн», «анимация», «3D графика», «звукорежиссура» и «электронная музыка». Всего по новым направлениям обучения проходят 60 учащихся.</w:t>
      </w:r>
    </w:p>
    <w:p w14:paraId="01464413" w14:textId="77777777" w:rsidR="007B56A4" w:rsidRPr="007B56A4" w:rsidRDefault="007B56A4">
      <w:pPr>
        <w:spacing w:after="0" w:line="240" w:lineRule="auto"/>
        <w:ind w:firstLine="708"/>
        <w:jc w:val="both"/>
        <w:rPr>
          <w:rFonts w:ascii="Times New Roman" w:eastAsia="Times New Roman" w:hAnsi="Times New Roman"/>
          <w:sz w:val="24"/>
          <w:szCs w:val="20"/>
          <w:lang w:eastAsia="ru-RU"/>
        </w:rPr>
      </w:pPr>
    </w:p>
    <w:p w14:paraId="676E452B" w14:textId="77777777" w:rsidR="008221A0" w:rsidRDefault="00CE20B2">
      <w:pPr>
        <w:pStyle w:val="2"/>
        <w:spacing w:before="0"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Образование</w:t>
      </w:r>
      <w:bookmarkEnd w:id="16"/>
    </w:p>
    <w:p w14:paraId="0C6073EB"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системы образовательных услуг в Белоярском районе осуществляется в соответствии со стратегией социально-экономических преобразований в стране и направлено на ее дальнейшее совершенствование и обеспечение доступного и качественного образования.</w:t>
      </w:r>
    </w:p>
    <w:p w14:paraId="6B4BA40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дошкольного образования в Белоярском районе представлена двенадцатью образовательными учреждениями, реализующими основную образовательную программу дошкольного образования (далее – учреждение). Материально-техническая база </w:t>
      </w:r>
      <w:r>
        <w:rPr>
          <w:rFonts w:ascii="Times New Roman" w:eastAsia="Times New Roman" w:hAnsi="Times New Roman" w:cs="Times New Roman"/>
          <w:sz w:val="24"/>
          <w:szCs w:val="24"/>
          <w:lang w:eastAsia="ru-RU"/>
        </w:rPr>
        <w:lastRenderedPageBreak/>
        <w:t xml:space="preserve">учреждений соответствует всем современным требованиям и направлена на совершенствование предметно-развивающей среды. </w:t>
      </w:r>
    </w:p>
    <w:p w14:paraId="4FE1BB4D"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Показатель обеспеченности местами в учреждениях имеет устойчивую положительную динамику. Так, в 2020 году количество мест составляло 2 084 единицы, в 2022 году – 2 205 мест. В районе отсутствует очередность детей в возрасте от 1 до 6 лет для определения в детский сад, всем детям в возрасте от 3 до 7 лет обеспечена 100% возможность предоставления места в учреждении. В 2022 году коэффициент охвата детей дошкольным образованием в возрасте от 1 до 6,5 лет составил 98,34%.</w:t>
      </w:r>
    </w:p>
    <w:p w14:paraId="21DB498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Белоярского района действует 11 муниципальных автономных общеобразовательных учреждений (из них 2 (в с. Казым и с. Полноват) – с пришкольными интернатами) при численности учащихся в них в 2022 году 4002 человека. </w:t>
      </w:r>
    </w:p>
    <w:p w14:paraId="74A0574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 общеобразовательных учреждений имеют все виды благоустройства, условия для медицинского обслуживания и горячего питания учащихся, занятий физической культурой и спортом; оснащены современными средствами информатизации.</w:t>
      </w:r>
    </w:p>
    <w:p w14:paraId="4640D7B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всех образовательных учреждениях создана универсальная безбарьерная среда, позволяющая обеспечить совместное обучение инвалидов и лиц, не имеющих нарушений развития.</w:t>
      </w:r>
    </w:p>
    <w:p w14:paraId="40A18098"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Вариативность образования в районе достигается за счет функционирования групп дошкольного образования различной направленности (компенсирующие группы с учетом психофизических особенностей детей с ограниченными возможностями здоровья, группы кратковременного пребывания); классов с профильным обучением, для учащихся с ограниченными возможностями здоровья, кадетских классов.</w:t>
      </w:r>
    </w:p>
    <w:p w14:paraId="0ECF28A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ведется в 1 смену.</w:t>
      </w:r>
    </w:p>
    <w:p w14:paraId="3C56610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в 2020 году в эксплуатацию здания средней общеобразовательной школы № 4 г. Белоярский на 300 мест позволило обеспечить потребность в получении общего образования необходимой инфраструктурой. При количестве мест в общеобразовательных учреждениях 3 996 единиц фактическое количество учащихся в 2022 году составило 4 002 человека.</w:t>
      </w:r>
    </w:p>
    <w:p w14:paraId="58D65B9B" w14:textId="77777777" w:rsidR="008221A0" w:rsidRDefault="00CE20B2">
      <w:pPr>
        <w:spacing w:after="0" w:line="240" w:lineRule="auto"/>
        <w:ind w:firstLine="709"/>
        <w:jc w:val="both"/>
        <w:rPr>
          <w:rFonts w:ascii="Times New Roman" w:hAnsi="Times New Roman" w:cs="Times New Roman"/>
          <w:sz w:val="24"/>
          <w:szCs w:val="24"/>
        </w:rPr>
      </w:pPr>
      <w:bookmarkStart w:id="17" w:name="_Toc397083375"/>
      <w:r>
        <w:rPr>
          <w:rFonts w:ascii="Times New Roman" w:hAnsi="Times New Roman" w:cs="Times New Roman"/>
          <w:sz w:val="24"/>
          <w:szCs w:val="24"/>
        </w:rPr>
        <w:t xml:space="preserve">На территории района действуют 1 федеральная и 7 региональных инновационных площадок. </w:t>
      </w:r>
    </w:p>
    <w:p w14:paraId="32853D60"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Профориентационная работа со школьниками носит системный характер и реализуется в рамках муниципальной модели профессиональной ориентации детей и молодежи, начиная с дошкольного возраста.</w:t>
      </w:r>
    </w:p>
    <w:p w14:paraId="3C904D37"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образовательных учреждениях реализуются дополнительные общеразвивающие программы различной направленности. Охват дополнительным образованием детей в возрасте от 5 до 18 лет составляет в районе 88,9%. С сентября 2017 года функционирует Межшкольный технопарк, позволяющий использовать потенциал системы дополнительного образования детей в решении задач адаптации детей к темпам социальных и технологических перемен.  </w:t>
      </w:r>
    </w:p>
    <w:p w14:paraId="06EEF972" w14:textId="2C9026EC" w:rsidR="008221A0" w:rsidRDefault="00CE20B2">
      <w:pPr>
        <w:pStyle w:val="af0"/>
        <w:tabs>
          <w:tab w:val="left" w:pos="567"/>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На     базе     средних       общеобразовательных    школ    № 2 г. Белоярский, № 3 г. Белоярский, поселков Сосновка и Верхнеказымский функционируют Центры естественнонаучной, технологической, гуманитарной направленности «Точка роста». В сентябре 2023 года открыт Центр естественнонаучной направленности «Точка роста» в средней общеобразовательной школе с. Полноват. </w:t>
      </w:r>
    </w:p>
    <w:p w14:paraId="18E44250" w14:textId="77777777" w:rsidR="008221A0" w:rsidRDefault="00CE20B2" w:rsidP="00B356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муниципалитете реализуется модель персонифицированного финансирования дополнительного образования детей («Сертификат дополнительного образования») с привлечением негосударственного сектора.</w:t>
      </w:r>
    </w:p>
    <w:p w14:paraId="406F9B8F" w14:textId="35218ED0" w:rsidR="009545F1" w:rsidRPr="009545F1" w:rsidRDefault="009545F1" w:rsidP="009545F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545F1">
        <w:rPr>
          <w:rFonts w:ascii="Times New Roman" w:hAnsi="Times New Roman" w:cs="Times New Roman"/>
          <w:sz w:val="24"/>
          <w:szCs w:val="24"/>
        </w:rPr>
        <w:t>Подготовк</w:t>
      </w:r>
      <w:r>
        <w:rPr>
          <w:rFonts w:ascii="Times New Roman" w:hAnsi="Times New Roman" w:cs="Times New Roman"/>
          <w:sz w:val="24"/>
          <w:szCs w:val="24"/>
        </w:rPr>
        <w:t>у</w:t>
      </w:r>
      <w:r w:rsidRPr="009545F1">
        <w:rPr>
          <w:rFonts w:ascii="Times New Roman" w:hAnsi="Times New Roman" w:cs="Times New Roman"/>
          <w:sz w:val="24"/>
          <w:szCs w:val="24"/>
        </w:rPr>
        <w:t xml:space="preserve"> обучающихся по программам среднего профессионального образования</w:t>
      </w:r>
      <w:r>
        <w:rPr>
          <w:rFonts w:ascii="Times New Roman" w:hAnsi="Times New Roman" w:cs="Times New Roman"/>
          <w:sz w:val="24"/>
          <w:szCs w:val="24"/>
        </w:rPr>
        <w:t xml:space="preserve"> на территории района осуществляет </w:t>
      </w:r>
      <w:r w:rsidRPr="009545F1">
        <w:rPr>
          <w:rFonts w:ascii="Times New Roman" w:eastAsia="Times New Roman" w:hAnsi="Times New Roman" w:cs="Times New Roman"/>
          <w:sz w:val="24"/>
          <w:szCs w:val="24"/>
          <w:lang w:eastAsia="ru-RU"/>
        </w:rPr>
        <w:t>Бюджетное учреждение профессионального образования Ханты-Мансийского автономного округа-Югры «Белоярский политехнический колледж»</w:t>
      </w:r>
      <w:r>
        <w:rPr>
          <w:rFonts w:ascii="Times New Roman" w:eastAsia="Times New Roman" w:hAnsi="Times New Roman" w:cs="Times New Roman"/>
          <w:sz w:val="24"/>
          <w:szCs w:val="24"/>
          <w:lang w:eastAsia="ru-RU"/>
        </w:rPr>
        <w:t>. Е</w:t>
      </w:r>
      <w:r w:rsidRPr="009545F1">
        <w:rPr>
          <w:rFonts w:ascii="Times New Roman" w:eastAsia="Times New Roman" w:hAnsi="Times New Roman" w:cs="Times New Roman"/>
          <w:sz w:val="24"/>
          <w:szCs w:val="24"/>
          <w:lang w:eastAsia="ru-RU"/>
        </w:rPr>
        <w:t xml:space="preserve">жегодно </w:t>
      </w:r>
      <w:r>
        <w:rPr>
          <w:rFonts w:ascii="Times New Roman" w:eastAsia="Times New Roman" w:hAnsi="Times New Roman" w:cs="Times New Roman"/>
          <w:sz w:val="24"/>
          <w:szCs w:val="24"/>
          <w:lang w:eastAsia="ru-RU"/>
        </w:rPr>
        <w:t xml:space="preserve">учреждение </w:t>
      </w:r>
      <w:r w:rsidRPr="009545F1">
        <w:rPr>
          <w:rFonts w:ascii="Times New Roman" w:eastAsia="Times New Roman" w:hAnsi="Times New Roman" w:cs="Times New Roman"/>
          <w:sz w:val="24"/>
          <w:szCs w:val="24"/>
          <w:lang w:eastAsia="ru-RU"/>
        </w:rPr>
        <w:t>принима</w:t>
      </w:r>
      <w:r>
        <w:rPr>
          <w:rFonts w:ascii="Times New Roman" w:eastAsia="Times New Roman" w:hAnsi="Times New Roman" w:cs="Times New Roman"/>
          <w:sz w:val="24"/>
          <w:szCs w:val="24"/>
          <w:lang w:eastAsia="ru-RU"/>
        </w:rPr>
        <w:t>ет порядка</w:t>
      </w:r>
      <w:r w:rsidRPr="009545F1">
        <w:rPr>
          <w:rFonts w:ascii="Times New Roman" w:eastAsia="Times New Roman" w:hAnsi="Times New Roman" w:cs="Times New Roman"/>
          <w:sz w:val="24"/>
          <w:szCs w:val="24"/>
          <w:lang w:eastAsia="ru-RU"/>
        </w:rPr>
        <w:t xml:space="preserve"> 150 выпускников школ</w:t>
      </w:r>
      <w:r w:rsidR="00C92EB0">
        <w:rPr>
          <w:rFonts w:ascii="Times New Roman" w:eastAsia="Times New Roman" w:hAnsi="Times New Roman" w:cs="Times New Roman"/>
          <w:sz w:val="24"/>
          <w:szCs w:val="24"/>
          <w:lang w:eastAsia="ru-RU"/>
        </w:rPr>
        <w:t>.</w:t>
      </w:r>
      <w:r w:rsidRPr="009545F1">
        <w:rPr>
          <w:rFonts w:ascii="Times New Roman" w:eastAsia="Times New Roman" w:hAnsi="Times New Roman" w:cs="Times New Roman"/>
          <w:sz w:val="24"/>
          <w:szCs w:val="24"/>
          <w:lang w:eastAsia="ru-RU"/>
        </w:rPr>
        <w:t xml:space="preserve"> </w:t>
      </w:r>
    </w:p>
    <w:p w14:paraId="669CB8CA" w14:textId="3191F3D5" w:rsidR="009545F1" w:rsidRPr="009545F1" w:rsidRDefault="009545F1" w:rsidP="009545F1">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lastRenderedPageBreak/>
        <w:t xml:space="preserve">Обучение </w:t>
      </w:r>
      <w:r w:rsidRPr="009545F1">
        <w:rPr>
          <w:rFonts w:ascii="Times New Roman" w:eastAsia="Times New Roman" w:hAnsi="Times New Roman" w:cs="Times New Roman"/>
          <w:sz w:val="24"/>
          <w:szCs w:val="24"/>
          <w:lang w:eastAsia="ru-RU"/>
        </w:rPr>
        <w:t>осуществляется</w:t>
      </w:r>
      <w:r w:rsidR="00337184">
        <w:rPr>
          <w:rFonts w:ascii="Times New Roman" w:eastAsia="Times New Roman" w:hAnsi="Times New Roman" w:cs="Times New Roman"/>
          <w:sz w:val="24"/>
          <w:szCs w:val="24"/>
          <w:lang w:eastAsia="ru-RU"/>
        </w:rPr>
        <w:t xml:space="preserve"> по </w:t>
      </w:r>
      <w:r w:rsidRPr="009545F1">
        <w:rPr>
          <w:rFonts w:ascii="Times New Roman" w:eastAsia="Times New Roman" w:hAnsi="Times New Roman" w:cs="Times New Roman"/>
          <w:sz w:val="24"/>
          <w:szCs w:val="24"/>
          <w:lang w:eastAsia="ru-RU"/>
        </w:rPr>
        <w:t xml:space="preserve">9 </w:t>
      </w:r>
      <w:r w:rsidR="00C92EB0">
        <w:rPr>
          <w:rFonts w:ascii="Times New Roman" w:eastAsia="Times New Roman" w:hAnsi="Times New Roman" w:cs="Times New Roman"/>
          <w:sz w:val="24"/>
          <w:szCs w:val="24"/>
          <w:lang w:eastAsia="ru-RU"/>
        </w:rPr>
        <w:t xml:space="preserve">востребованным </w:t>
      </w:r>
      <w:r w:rsidRPr="009545F1">
        <w:rPr>
          <w:rFonts w:ascii="Times New Roman" w:eastAsia="Times New Roman" w:hAnsi="Times New Roman" w:cs="Times New Roman"/>
          <w:sz w:val="24"/>
          <w:szCs w:val="24"/>
          <w:lang w:eastAsia="ru-RU"/>
        </w:rPr>
        <w:t>образовательны</w:t>
      </w:r>
      <w:r w:rsidR="00337184">
        <w:rPr>
          <w:rFonts w:ascii="Times New Roman" w:eastAsia="Times New Roman" w:hAnsi="Times New Roman" w:cs="Times New Roman"/>
          <w:sz w:val="24"/>
          <w:szCs w:val="24"/>
          <w:lang w:eastAsia="ru-RU"/>
        </w:rPr>
        <w:t>м</w:t>
      </w:r>
      <w:r w:rsidRPr="009545F1">
        <w:rPr>
          <w:rFonts w:ascii="Times New Roman" w:eastAsia="Times New Roman" w:hAnsi="Times New Roman" w:cs="Times New Roman"/>
          <w:sz w:val="24"/>
          <w:szCs w:val="24"/>
          <w:lang w:eastAsia="ru-RU"/>
        </w:rPr>
        <w:t xml:space="preserve"> программ</w:t>
      </w:r>
      <w:r w:rsidR="00337184">
        <w:rPr>
          <w:rFonts w:ascii="Times New Roman" w:eastAsia="Times New Roman" w:hAnsi="Times New Roman" w:cs="Times New Roman"/>
          <w:sz w:val="24"/>
          <w:szCs w:val="24"/>
          <w:lang w:eastAsia="ru-RU"/>
        </w:rPr>
        <w:t>ам</w:t>
      </w:r>
      <w:r w:rsidRPr="009545F1">
        <w:rPr>
          <w:rFonts w:ascii="Times New Roman" w:eastAsia="Times New Roman" w:hAnsi="Times New Roman" w:cs="Times New Roman"/>
          <w:sz w:val="24"/>
          <w:szCs w:val="24"/>
          <w:lang w:eastAsia="ru-RU"/>
        </w:rPr>
        <w:t xml:space="preserve"> на отделении подготовки специалистов среднего звена</w:t>
      </w:r>
      <w:r w:rsidR="00337184">
        <w:rPr>
          <w:rFonts w:ascii="Times New Roman" w:eastAsia="Times New Roman" w:hAnsi="Times New Roman" w:cs="Times New Roman"/>
          <w:sz w:val="24"/>
          <w:szCs w:val="24"/>
          <w:lang w:eastAsia="ru-RU"/>
        </w:rPr>
        <w:t xml:space="preserve"> и </w:t>
      </w:r>
      <w:r w:rsidRPr="009545F1">
        <w:rPr>
          <w:rFonts w:ascii="Times New Roman" w:eastAsia="Times New Roman" w:hAnsi="Times New Roman" w:cs="Times New Roman"/>
          <w:bCs/>
          <w:sz w:val="24"/>
          <w:szCs w:val="24"/>
          <w:lang w:eastAsia="ru-RU"/>
        </w:rPr>
        <w:t>4 программ</w:t>
      </w:r>
      <w:r w:rsidR="00337184">
        <w:rPr>
          <w:rFonts w:ascii="Times New Roman" w:eastAsia="Times New Roman" w:hAnsi="Times New Roman" w:cs="Times New Roman"/>
          <w:bCs/>
          <w:sz w:val="24"/>
          <w:szCs w:val="24"/>
          <w:lang w:eastAsia="ru-RU"/>
        </w:rPr>
        <w:t>ам</w:t>
      </w:r>
      <w:r w:rsidRPr="009545F1">
        <w:rPr>
          <w:rFonts w:ascii="Times New Roman" w:eastAsia="Times New Roman" w:hAnsi="Times New Roman" w:cs="Times New Roman"/>
          <w:bCs/>
          <w:sz w:val="24"/>
          <w:szCs w:val="24"/>
          <w:lang w:eastAsia="ru-RU"/>
        </w:rPr>
        <w:t xml:space="preserve"> на отделении подготовки квалифицированных рабочих, служащих</w:t>
      </w:r>
      <w:r w:rsidR="00337184">
        <w:rPr>
          <w:rFonts w:ascii="Times New Roman" w:eastAsia="Times New Roman" w:hAnsi="Times New Roman" w:cs="Times New Roman"/>
          <w:bCs/>
          <w:sz w:val="24"/>
          <w:szCs w:val="24"/>
          <w:lang w:eastAsia="ru-RU"/>
        </w:rPr>
        <w:t>.</w:t>
      </w:r>
    </w:p>
    <w:p w14:paraId="437FDFD6" w14:textId="389EFA2D" w:rsidR="009545F1" w:rsidRPr="009545F1" w:rsidRDefault="009545F1" w:rsidP="009545F1">
      <w:pPr>
        <w:spacing w:after="0" w:line="240" w:lineRule="auto"/>
        <w:ind w:firstLine="709"/>
        <w:jc w:val="both"/>
        <w:rPr>
          <w:rFonts w:ascii="Times New Roman" w:eastAsia="Times New Roman" w:hAnsi="Times New Roman" w:cs="Times New Roman"/>
          <w:sz w:val="24"/>
          <w:lang w:eastAsia="ru-RU"/>
        </w:rPr>
      </w:pPr>
      <w:r w:rsidRPr="009545F1">
        <w:rPr>
          <w:rFonts w:ascii="Times New Roman" w:eastAsia="Times New Roman" w:hAnsi="Times New Roman" w:cs="Times New Roman"/>
          <w:sz w:val="24"/>
          <w:lang w:eastAsia="ru-RU"/>
        </w:rPr>
        <w:t xml:space="preserve">Численность обучающихся на всех отделениях колледжа на </w:t>
      </w:r>
      <w:r w:rsidR="00C92EB0">
        <w:rPr>
          <w:rFonts w:ascii="Times New Roman" w:eastAsia="Times New Roman" w:hAnsi="Times New Roman" w:cs="Times New Roman"/>
          <w:sz w:val="24"/>
          <w:lang w:eastAsia="ru-RU"/>
        </w:rPr>
        <w:t xml:space="preserve">конец </w:t>
      </w:r>
      <w:r w:rsidRPr="009545F1">
        <w:rPr>
          <w:rFonts w:ascii="Times New Roman" w:eastAsia="Times New Roman" w:hAnsi="Times New Roman" w:cs="Times New Roman"/>
          <w:sz w:val="24"/>
          <w:lang w:eastAsia="ru-RU"/>
        </w:rPr>
        <w:t>2022 года</w:t>
      </w:r>
      <w:r w:rsidR="00C92EB0">
        <w:rPr>
          <w:rFonts w:ascii="Times New Roman" w:eastAsia="Times New Roman" w:hAnsi="Times New Roman" w:cs="Times New Roman"/>
          <w:sz w:val="24"/>
          <w:lang w:eastAsia="ru-RU"/>
        </w:rPr>
        <w:t xml:space="preserve"> составила</w:t>
      </w:r>
      <w:r w:rsidRPr="009545F1">
        <w:rPr>
          <w:rFonts w:ascii="Times New Roman" w:eastAsia="Times New Roman" w:hAnsi="Times New Roman" w:cs="Times New Roman"/>
          <w:sz w:val="24"/>
          <w:lang w:eastAsia="ru-RU"/>
        </w:rPr>
        <w:t xml:space="preserve"> 500 студентов. </w:t>
      </w:r>
    </w:p>
    <w:p w14:paraId="6E00948E" w14:textId="404C2FDA" w:rsidR="009545F1" w:rsidRPr="009545F1" w:rsidRDefault="009545F1" w:rsidP="009545F1">
      <w:pPr>
        <w:spacing w:after="0" w:line="240" w:lineRule="auto"/>
        <w:ind w:firstLine="709"/>
        <w:jc w:val="both"/>
        <w:rPr>
          <w:rFonts w:ascii="Times New Roman" w:eastAsia="Times New Roman" w:hAnsi="Times New Roman" w:cs="Times New Roman"/>
          <w:sz w:val="24"/>
          <w:szCs w:val="24"/>
          <w:lang w:eastAsia="ru-RU"/>
        </w:rPr>
      </w:pPr>
      <w:r w:rsidRPr="009545F1">
        <w:rPr>
          <w:rFonts w:ascii="Times New Roman" w:eastAsia="Times New Roman" w:hAnsi="Times New Roman" w:cs="Times New Roman"/>
          <w:sz w:val="24"/>
          <w:szCs w:val="24"/>
          <w:lang w:eastAsia="ru-RU"/>
        </w:rPr>
        <w:t xml:space="preserve">В 2022-2023 учебном году </w:t>
      </w:r>
      <w:r w:rsidR="00337184">
        <w:rPr>
          <w:rFonts w:ascii="Times New Roman" w:eastAsia="Times New Roman" w:hAnsi="Times New Roman" w:cs="Times New Roman"/>
          <w:sz w:val="24"/>
          <w:szCs w:val="24"/>
          <w:lang w:eastAsia="ru-RU"/>
        </w:rPr>
        <w:t>к</w:t>
      </w:r>
      <w:r w:rsidRPr="009545F1">
        <w:rPr>
          <w:rFonts w:ascii="Times New Roman" w:eastAsia="Times New Roman" w:hAnsi="Times New Roman" w:cs="Times New Roman"/>
          <w:sz w:val="24"/>
          <w:szCs w:val="24"/>
          <w:lang w:eastAsia="ru-RU"/>
        </w:rPr>
        <w:t>олледж выпусти</w:t>
      </w:r>
      <w:r w:rsidR="0092689C">
        <w:rPr>
          <w:rFonts w:ascii="Times New Roman" w:eastAsia="Times New Roman" w:hAnsi="Times New Roman" w:cs="Times New Roman"/>
          <w:sz w:val="24"/>
          <w:szCs w:val="24"/>
          <w:lang w:eastAsia="ru-RU"/>
        </w:rPr>
        <w:t>л</w:t>
      </w:r>
      <w:r w:rsidRPr="009545F1">
        <w:rPr>
          <w:rFonts w:ascii="Times New Roman" w:eastAsia="Times New Roman" w:hAnsi="Times New Roman" w:cs="Times New Roman"/>
          <w:sz w:val="24"/>
          <w:szCs w:val="24"/>
          <w:lang w:eastAsia="ru-RU"/>
        </w:rPr>
        <w:t xml:space="preserve"> 130 студентов</w:t>
      </w:r>
      <w:r w:rsidR="00337184">
        <w:rPr>
          <w:rFonts w:ascii="Times New Roman" w:eastAsia="Times New Roman" w:hAnsi="Times New Roman" w:cs="Times New Roman"/>
          <w:sz w:val="24"/>
          <w:szCs w:val="24"/>
          <w:lang w:eastAsia="ru-RU"/>
        </w:rPr>
        <w:t xml:space="preserve">. </w:t>
      </w:r>
      <w:r w:rsidRPr="009545F1">
        <w:rPr>
          <w:rFonts w:ascii="Times New Roman" w:eastAsia="Times New Roman" w:hAnsi="Times New Roman" w:cs="Times New Roman"/>
          <w:sz w:val="24"/>
          <w:szCs w:val="24"/>
          <w:lang w:eastAsia="ru-RU"/>
        </w:rPr>
        <w:t xml:space="preserve">Выпускники Белоярского политехнического колледжа </w:t>
      </w:r>
      <w:r w:rsidRPr="009545F1">
        <w:rPr>
          <w:rFonts w:ascii="Times New Roman" w:eastAsia="Times New Roman" w:hAnsi="Times New Roman" w:cs="Times New Roman"/>
          <w:sz w:val="24"/>
          <w:lang w:eastAsia="ru-RU"/>
        </w:rPr>
        <w:t>успешно реализуют свои профессиональные знания на территории Белоярского района, автономного округа, России.</w:t>
      </w:r>
    </w:p>
    <w:p w14:paraId="0DD5AC27" w14:textId="77777777" w:rsidR="009545F1" w:rsidRDefault="009545F1">
      <w:pPr>
        <w:pStyle w:val="2"/>
        <w:spacing w:line="240" w:lineRule="auto"/>
        <w:ind w:firstLine="709"/>
        <w:rPr>
          <w:rFonts w:ascii="Times New Roman" w:hAnsi="Times New Roman" w:cs="Times New Roman"/>
          <w:b/>
          <w:color w:val="auto"/>
          <w:sz w:val="24"/>
          <w:szCs w:val="24"/>
          <w:lang w:eastAsia="ru-RU"/>
        </w:rPr>
      </w:pPr>
    </w:p>
    <w:p w14:paraId="6E10E070" w14:textId="13F3DF99" w:rsidR="008221A0" w:rsidRDefault="00CE20B2">
      <w:pPr>
        <w:pStyle w:val="2"/>
        <w:spacing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Физическая культура и спорт</w:t>
      </w:r>
      <w:bookmarkEnd w:id="17"/>
    </w:p>
    <w:p w14:paraId="187F0D05"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bookmarkStart w:id="18" w:name="l63"/>
      <w:bookmarkEnd w:id="18"/>
      <w:r>
        <w:rPr>
          <w:rFonts w:ascii="Times New Roman" w:eastAsia="Times New Roman" w:hAnsi="Times New Roman" w:cs="Times New Roman"/>
          <w:sz w:val="24"/>
          <w:szCs w:val="24"/>
          <w:lang w:eastAsia="ru-RU"/>
        </w:rPr>
        <w:t xml:space="preserve">Развитие физической культуры и спорта является одним из приоритетных направлений социальной политики Белоярского района. </w:t>
      </w:r>
    </w:p>
    <w:p w14:paraId="5D2334A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Белоярского района наиболее популярны такие виды спорта как волейбол, плавание, фитнес-аэробика, хоккей, баскетбол, дартс, бильярдный спорт, легкая атлетика, лыжные гонки, северное многоборье, </w:t>
      </w:r>
      <w:r w:rsidR="00831D27">
        <w:rPr>
          <w:rFonts w:ascii="Times New Roman" w:eastAsia="Times New Roman" w:hAnsi="Times New Roman" w:cs="Times New Roman"/>
          <w:sz w:val="24"/>
          <w:szCs w:val="24"/>
          <w:lang w:eastAsia="ru-RU"/>
        </w:rPr>
        <w:t>тхэквондо</w:t>
      </w:r>
      <w:r>
        <w:rPr>
          <w:rFonts w:ascii="Times New Roman" w:eastAsia="Times New Roman" w:hAnsi="Times New Roman" w:cs="Times New Roman"/>
          <w:sz w:val="24"/>
          <w:szCs w:val="24"/>
          <w:lang w:eastAsia="ru-RU"/>
        </w:rPr>
        <w:t>, бокс, спортивная борьба, смешанное боевое единоборство, тайский бокс, северная (скандинавская) ходьба и др.</w:t>
      </w:r>
    </w:p>
    <w:p w14:paraId="2AA8FC6F" w14:textId="77777777" w:rsidR="008221A0" w:rsidRDefault="002757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CE20B2">
        <w:rPr>
          <w:rFonts w:ascii="Times New Roman" w:eastAsia="Times New Roman" w:hAnsi="Times New Roman" w:cs="Times New Roman"/>
          <w:sz w:val="24"/>
          <w:szCs w:val="24"/>
          <w:lang w:eastAsia="ru-RU"/>
        </w:rPr>
        <w:t>а территории Белоярского района функционируют 159 спортивных объектов.</w:t>
      </w:r>
    </w:p>
    <w:p w14:paraId="2FE9068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Активная работа по пропаганде физической культуры и спорта, здорового образа жизни, выполнение комплекса мероприятий по строительству новых спортивных объектов обеспечили положительную динамику показателей, достигших на конец                 2022 года следующих отметок: </w:t>
      </w:r>
    </w:p>
    <w:p w14:paraId="19ABC7C7"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единовременная пропускная способность объектов физической культуры и спорта составила 3 495 человек;</w:t>
      </w:r>
    </w:p>
    <w:p w14:paraId="6E1BDE4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уровень обеспеченности граждан спортивными сооружениями составил 104,3% от норматива;</w:t>
      </w:r>
    </w:p>
    <w:p w14:paraId="3E2A4FF6" w14:textId="021DE3E8"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доля </w:t>
      </w:r>
      <w:r w:rsidR="00BC5E47">
        <w:rPr>
          <w:rFonts w:ascii="Times New Roman" w:eastAsia="Times New Roman" w:hAnsi="Times New Roman" w:cs="Times New Roman"/>
          <w:sz w:val="24"/>
          <w:szCs w:val="24"/>
          <w:lang w:eastAsia="ru-RU"/>
        </w:rPr>
        <w:t>систематически</w:t>
      </w:r>
      <w:r>
        <w:rPr>
          <w:rFonts w:ascii="Times New Roman" w:eastAsia="Times New Roman" w:hAnsi="Times New Roman" w:cs="Times New Roman"/>
          <w:sz w:val="24"/>
          <w:szCs w:val="24"/>
          <w:lang w:eastAsia="ru-RU"/>
        </w:rPr>
        <w:t xml:space="preserve"> занимающихся физической ку</w:t>
      </w:r>
      <w:r w:rsidR="00921273">
        <w:rPr>
          <w:rFonts w:ascii="Times New Roman" w:eastAsia="Times New Roman" w:hAnsi="Times New Roman" w:cs="Times New Roman"/>
          <w:sz w:val="24"/>
          <w:szCs w:val="24"/>
          <w:lang w:eastAsia="ru-RU"/>
        </w:rPr>
        <w:t>льтурой и спортом составила 60,2</w:t>
      </w:r>
      <w:r>
        <w:rPr>
          <w:rFonts w:ascii="Times New Roman" w:eastAsia="Times New Roman" w:hAnsi="Times New Roman" w:cs="Times New Roman"/>
          <w:sz w:val="24"/>
          <w:szCs w:val="24"/>
          <w:lang w:eastAsia="ru-RU"/>
        </w:rPr>
        <w:t>% от общей численности населения Белоярского района.</w:t>
      </w:r>
    </w:p>
    <w:p w14:paraId="784A5D0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на территории Белоярского района проводится более 160 спортивных мероприятий в которых принимают участие более 12,5 тысяч человек и свыше 17,5 тысяч зрителей.</w:t>
      </w:r>
    </w:p>
    <w:p w14:paraId="57DF5BB0" w14:textId="77777777" w:rsidR="008221A0" w:rsidRDefault="0027571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CE20B2">
        <w:rPr>
          <w:rFonts w:ascii="Times New Roman" w:eastAsia="Times New Roman" w:hAnsi="Times New Roman" w:cs="Times New Roman"/>
          <w:sz w:val="24"/>
          <w:szCs w:val="24"/>
          <w:lang w:eastAsia="ru-RU"/>
        </w:rPr>
        <w:t>вор</w:t>
      </w:r>
      <w:r>
        <w:rPr>
          <w:rFonts w:ascii="Times New Roman" w:eastAsia="Times New Roman" w:hAnsi="Times New Roman" w:cs="Times New Roman"/>
          <w:sz w:val="24"/>
          <w:szCs w:val="24"/>
          <w:lang w:eastAsia="ru-RU"/>
        </w:rPr>
        <w:t>овые территории</w:t>
      </w:r>
      <w:r w:rsidR="00CE20B2">
        <w:rPr>
          <w:rFonts w:ascii="Times New Roman" w:eastAsia="Times New Roman" w:hAnsi="Times New Roman" w:cs="Times New Roman"/>
          <w:sz w:val="24"/>
          <w:szCs w:val="24"/>
          <w:lang w:eastAsia="ru-RU"/>
        </w:rPr>
        <w:t xml:space="preserve"> оснащены спортивными площадками. На территории района на конец 2022 года функционируют 79 плоскостных сооружений площадью 40 655 кв.м., площадь спортивных залов составила 10 665 кв.м. </w:t>
      </w:r>
    </w:p>
    <w:p w14:paraId="2ECD44E2"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района функционируют 4 плавательных бассейна общей площадью зеркала воды 938 кв.м. </w:t>
      </w:r>
    </w:p>
    <w:p w14:paraId="549FD1CB" w14:textId="77777777" w:rsidR="003643E6" w:rsidRDefault="003643E6">
      <w:pPr>
        <w:spacing w:after="0" w:line="240" w:lineRule="auto"/>
        <w:ind w:firstLine="709"/>
        <w:jc w:val="both"/>
        <w:rPr>
          <w:rFonts w:ascii="Times New Roman" w:eastAsia="Times New Roman" w:hAnsi="Times New Roman" w:cs="Times New Roman"/>
          <w:b/>
          <w:sz w:val="24"/>
          <w:szCs w:val="24"/>
          <w:lang w:eastAsia="ru-RU"/>
        </w:rPr>
      </w:pPr>
    </w:p>
    <w:p w14:paraId="6CE919CE" w14:textId="77777777" w:rsidR="008221A0" w:rsidRDefault="00CE20B2">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Здравоохранение </w:t>
      </w:r>
    </w:p>
    <w:p w14:paraId="458FD4F1"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здравоохранения Белоярского района представлена бюджетным учреждением Ханты-Мансийского автономного округа - Югры «Белоярская районная больница» (далее – БУ ХМАО-Югры «БРБ») со структурными подразделениями в городе и сельских поселениях.</w:t>
      </w:r>
    </w:p>
    <w:p w14:paraId="39E90AFA" w14:textId="6FAE015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состав БУ ХМАО-Югры «БРБ» входят больничные учреждения на 20</w:t>
      </w:r>
      <w:r w:rsidR="00F2783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койки круглосуточного стационара, амбулаторно-поликлинические подразделения на 975 посещений в смену, фельдшерско-акушерские пункты в деревнях Юильск, Нумто, Тугияны, Пашторы и селе Ванзеват.</w:t>
      </w:r>
    </w:p>
    <w:p w14:paraId="1AC62E4C" w14:textId="3847F84F" w:rsidR="00C350FC" w:rsidRPr="00C350FC" w:rsidRDefault="00C350FC" w:rsidP="00C350F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2022 - 2023 годах в</w:t>
      </w:r>
      <w:r w:rsidRPr="00C350FC">
        <w:rPr>
          <w:rFonts w:ascii="Times New Roman" w:eastAsia="Times New Roman" w:hAnsi="Times New Roman" w:cs="Times New Roman"/>
          <w:sz w:val="24"/>
          <w:szCs w:val="24"/>
          <w:lang w:eastAsia="ru-RU"/>
        </w:rPr>
        <w:t xml:space="preserve"> рамках федерального проекта «Модернизация первичного звена здравоохранения» (нацпроект «Здравоохранение») </w:t>
      </w:r>
      <w:r>
        <w:rPr>
          <w:rFonts w:ascii="Times New Roman" w:eastAsia="Times New Roman" w:hAnsi="Times New Roman" w:cs="Times New Roman"/>
          <w:sz w:val="24"/>
          <w:szCs w:val="24"/>
          <w:lang w:eastAsia="ru-RU"/>
        </w:rPr>
        <w:t>выполнен</w:t>
      </w:r>
      <w:r w:rsidRPr="00C350FC">
        <w:rPr>
          <w:rFonts w:ascii="Times New Roman" w:eastAsia="Times New Roman" w:hAnsi="Times New Roman" w:cs="Times New Roman"/>
          <w:sz w:val="24"/>
          <w:szCs w:val="24"/>
          <w:lang w:eastAsia="ru-RU"/>
        </w:rPr>
        <w:t xml:space="preserve"> капитальный ремонт поликлиники в г. Белоярский</w:t>
      </w:r>
      <w:r>
        <w:rPr>
          <w:rFonts w:ascii="Times New Roman" w:eastAsia="Times New Roman" w:hAnsi="Times New Roman" w:cs="Times New Roman"/>
          <w:sz w:val="24"/>
          <w:szCs w:val="24"/>
          <w:lang w:eastAsia="ru-RU"/>
        </w:rPr>
        <w:t xml:space="preserve">, а также </w:t>
      </w:r>
      <w:r w:rsidRPr="00C350FC">
        <w:rPr>
          <w:rFonts w:ascii="Times New Roman" w:eastAsia="Times New Roman" w:hAnsi="Times New Roman" w:cs="Times New Roman"/>
          <w:sz w:val="24"/>
          <w:szCs w:val="24"/>
          <w:lang w:eastAsia="ru-RU"/>
        </w:rPr>
        <w:t>врачебных амбулаторий в с.п. Лыхма и с.п. Сосновка.</w:t>
      </w:r>
    </w:p>
    <w:p w14:paraId="3C56E21A" w14:textId="77777777" w:rsidR="008221A0" w:rsidRDefault="008221A0">
      <w:pPr>
        <w:pStyle w:val="1"/>
        <w:spacing w:before="0" w:line="240" w:lineRule="auto"/>
        <w:ind w:firstLine="709"/>
        <w:rPr>
          <w:rFonts w:ascii="Times New Roman" w:hAnsi="Times New Roman" w:cs="Times New Roman"/>
          <w:b/>
          <w:color w:val="FF0000"/>
          <w:sz w:val="24"/>
          <w:szCs w:val="24"/>
          <w:lang w:eastAsia="ru-RU"/>
        </w:rPr>
      </w:pPr>
      <w:bookmarkStart w:id="19" w:name="_Toc397083376"/>
    </w:p>
    <w:p w14:paraId="6C2CCBA5" w14:textId="77777777" w:rsidR="008221A0" w:rsidRDefault="00CE20B2">
      <w:pPr>
        <w:pStyle w:val="1"/>
        <w:spacing w:before="0" w:line="240" w:lineRule="auto"/>
        <w:ind w:firstLine="709"/>
        <w:rPr>
          <w:rFonts w:ascii="Times New Roman" w:hAnsi="Times New Roman" w:cs="Times New Roman"/>
          <w:b/>
          <w:color w:val="FF0000"/>
          <w:sz w:val="24"/>
          <w:szCs w:val="24"/>
          <w:lang w:eastAsia="ru-RU"/>
        </w:rPr>
      </w:pPr>
      <w:r w:rsidRPr="00832AA6">
        <w:rPr>
          <w:rFonts w:ascii="Times New Roman" w:hAnsi="Times New Roman" w:cs="Times New Roman"/>
          <w:b/>
          <w:color w:val="auto"/>
          <w:sz w:val="24"/>
          <w:szCs w:val="24"/>
          <w:lang w:eastAsia="ru-RU"/>
        </w:rPr>
        <w:t>1.5. Анализ состояния и качества инфраструктур жизнеобеспечения</w:t>
      </w:r>
      <w:bookmarkEnd w:id="19"/>
      <w:r w:rsidRPr="00832AA6">
        <w:rPr>
          <w:rFonts w:ascii="Times New Roman" w:hAnsi="Times New Roman" w:cs="Times New Roman"/>
          <w:b/>
          <w:color w:val="auto"/>
          <w:sz w:val="24"/>
          <w:szCs w:val="24"/>
          <w:lang w:eastAsia="ru-RU"/>
        </w:rPr>
        <w:t xml:space="preserve"> </w:t>
      </w:r>
    </w:p>
    <w:p w14:paraId="0D8D6EBB" w14:textId="77777777" w:rsidR="008221A0" w:rsidRDefault="008221A0">
      <w:pPr>
        <w:pStyle w:val="2"/>
        <w:ind w:firstLine="709"/>
        <w:rPr>
          <w:rFonts w:ascii="Times New Roman" w:hAnsi="Times New Roman" w:cs="Times New Roman"/>
          <w:b/>
          <w:color w:val="FF0000"/>
          <w:sz w:val="24"/>
          <w:szCs w:val="24"/>
        </w:rPr>
      </w:pPr>
    </w:p>
    <w:p w14:paraId="05DDC418" w14:textId="77777777" w:rsidR="008221A0" w:rsidRDefault="00CE20B2">
      <w:pPr>
        <w:pStyle w:val="2"/>
        <w:ind w:firstLine="709"/>
        <w:rPr>
          <w:rFonts w:ascii="Times New Roman" w:hAnsi="Times New Roman" w:cs="Times New Roman"/>
          <w:b/>
          <w:color w:val="auto"/>
          <w:sz w:val="24"/>
          <w:szCs w:val="24"/>
        </w:rPr>
      </w:pPr>
      <w:r>
        <w:rPr>
          <w:rFonts w:ascii="Times New Roman" w:hAnsi="Times New Roman" w:cs="Times New Roman"/>
          <w:b/>
          <w:color w:val="auto"/>
          <w:sz w:val="24"/>
          <w:szCs w:val="24"/>
        </w:rPr>
        <w:t xml:space="preserve">Жилищно-коммунальное хозяйство </w:t>
      </w:r>
    </w:p>
    <w:p w14:paraId="27B87D20"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Жилищный фонд Белоярского района на 1 января 2023 года составляет 687 тыс. кв. м., из которых 69% приходится на административный центр. </w:t>
      </w:r>
    </w:p>
    <w:p w14:paraId="6BA4F523" w14:textId="4868F77B" w:rsidR="008221A0" w:rsidRDefault="00CE20B2">
      <w:pPr>
        <w:spacing w:after="0"/>
        <w:jc w:val="right"/>
        <w:rPr>
          <w:rFonts w:ascii="Times New Roman" w:hAnsi="Times New Roman" w:cs="Times New Roman"/>
          <w:bCs/>
          <w:iCs/>
          <w:sz w:val="24"/>
          <w:szCs w:val="24"/>
        </w:rPr>
      </w:pPr>
      <w:r>
        <w:rPr>
          <w:rFonts w:ascii="Times New Roman" w:hAnsi="Times New Roman" w:cs="Times New Roman"/>
          <w:bCs/>
          <w:iCs/>
          <w:sz w:val="24"/>
          <w:szCs w:val="24"/>
          <w:lang w:val="zh-CN"/>
        </w:rPr>
        <w:t xml:space="preserve">Таблица </w:t>
      </w:r>
      <w:r>
        <w:rPr>
          <w:rFonts w:ascii="Times New Roman" w:hAnsi="Times New Roman" w:cs="Times New Roman"/>
          <w:bCs/>
          <w:iCs/>
          <w:sz w:val="24"/>
          <w:szCs w:val="24"/>
        </w:rPr>
        <w:t>1</w:t>
      </w:r>
      <w:r w:rsidR="00912B13">
        <w:rPr>
          <w:rFonts w:ascii="Times New Roman" w:hAnsi="Times New Roman" w:cs="Times New Roman"/>
          <w:bCs/>
          <w:iCs/>
          <w:sz w:val="24"/>
          <w:szCs w:val="24"/>
        </w:rPr>
        <w:t>3</w:t>
      </w:r>
    </w:p>
    <w:p w14:paraId="325D289E" w14:textId="77777777" w:rsidR="008221A0" w:rsidRDefault="00CE20B2">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показателей жилищного строительства на территории Белоярского района</w:t>
      </w:r>
    </w:p>
    <w:p w14:paraId="3AEBF444" w14:textId="77777777" w:rsidR="008221A0" w:rsidRDefault="008221A0">
      <w:pPr>
        <w:widowControl w:val="0"/>
        <w:spacing w:after="0" w:line="240" w:lineRule="auto"/>
        <w:ind w:firstLine="709"/>
        <w:jc w:val="center"/>
        <w:rPr>
          <w:rFonts w:ascii="Times New Roman" w:hAnsi="Times New Roman" w:cs="Times New Roman"/>
          <w:sz w:val="24"/>
          <w:szCs w:val="24"/>
        </w:rPr>
      </w:pPr>
    </w:p>
    <w:tbl>
      <w:tblPr>
        <w:tblW w:w="4964" w:type="pct"/>
        <w:tblCellMar>
          <w:left w:w="70" w:type="dxa"/>
          <w:right w:w="70" w:type="dxa"/>
        </w:tblCellMar>
        <w:tblLook w:val="04A0" w:firstRow="1" w:lastRow="0" w:firstColumn="1" w:lastColumn="0" w:noHBand="0" w:noVBand="1"/>
      </w:tblPr>
      <w:tblGrid>
        <w:gridCol w:w="4890"/>
        <w:gridCol w:w="1559"/>
        <w:gridCol w:w="1418"/>
        <w:gridCol w:w="1559"/>
      </w:tblGrid>
      <w:tr w:rsidR="008221A0" w14:paraId="4DBEC628" w14:textId="77777777" w:rsidTr="00B356FD">
        <w:trPr>
          <w:trHeight w:val="257"/>
        </w:trPr>
        <w:tc>
          <w:tcPr>
            <w:tcW w:w="2594" w:type="pct"/>
            <w:tcBorders>
              <w:top w:val="single" w:sz="6" w:space="0" w:color="auto"/>
              <w:left w:val="single" w:sz="6" w:space="0" w:color="auto"/>
              <w:bottom w:val="single" w:sz="6" w:space="0" w:color="auto"/>
              <w:right w:val="single" w:sz="4" w:space="0" w:color="auto"/>
            </w:tcBorders>
            <w:vAlign w:val="center"/>
          </w:tcPr>
          <w:p w14:paraId="09069765" w14:textId="77777777" w:rsidR="008221A0" w:rsidRDefault="00CE20B2">
            <w:pPr>
              <w:widowControl w:val="0"/>
              <w:spacing w:after="0" w:line="240" w:lineRule="auto"/>
              <w:ind w:firstLine="709"/>
              <w:jc w:val="center"/>
              <w:rPr>
                <w:rFonts w:ascii="Times New Roman" w:eastAsia="Times New Roman" w:hAnsi="Times New Roman" w:cs="Times New Roman"/>
                <w:sz w:val="24"/>
                <w:szCs w:val="24"/>
              </w:rPr>
            </w:pPr>
            <w:r>
              <w:rPr>
                <w:rFonts w:ascii="Times New Roman" w:hAnsi="Times New Roman" w:cs="Times New Roman"/>
                <w:sz w:val="24"/>
                <w:szCs w:val="24"/>
              </w:rPr>
              <w:t>Показатель</w:t>
            </w:r>
          </w:p>
        </w:tc>
        <w:tc>
          <w:tcPr>
            <w:tcW w:w="827" w:type="pct"/>
            <w:tcBorders>
              <w:top w:val="single" w:sz="6" w:space="0" w:color="auto"/>
              <w:left w:val="single" w:sz="6" w:space="0" w:color="auto"/>
              <w:bottom w:val="single" w:sz="6" w:space="0" w:color="auto"/>
              <w:right w:val="single" w:sz="6" w:space="0" w:color="auto"/>
            </w:tcBorders>
          </w:tcPr>
          <w:p w14:paraId="5CEAA421" w14:textId="77777777" w:rsidR="008221A0" w:rsidRDefault="00CE20B2">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752" w:type="pct"/>
            <w:tcBorders>
              <w:top w:val="single" w:sz="6" w:space="0" w:color="auto"/>
              <w:left w:val="single" w:sz="6" w:space="0" w:color="auto"/>
              <w:bottom w:val="single" w:sz="6" w:space="0" w:color="auto"/>
              <w:right w:val="single" w:sz="6" w:space="0" w:color="auto"/>
            </w:tcBorders>
          </w:tcPr>
          <w:p w14:paraId="30A766CC" w14:textId="77777777" w:rsidR="008221A0" w:rsidRDefault="00CE20B2">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827" w:type="pct"/>
            <w:tcBorders>
              <w:top w:val="single" w:sz="6" w:space="0" w:color="auto"/>
              <w:left w:val="single" w:sz="4" w:space="0" w:color="auto"/>
              <w:bottom w:val="single" w:sz="6" w:space="0" w:color="auto"/>
              <w:right w:val="single" w:sz="6" w:space="0" w:color="auto"/>
            </w:tcBorders>
          </w:tcPr>
          <w:p w14:paraId="211F6DAA" w14:textId="77777777" w:rsidR="008221A0" w:rsidRDefault="00CE20B2">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rsidR="008221A0" w14:paraId="20EF47A6" w14:textId="77777777">
        <w:trPr>
          <w:trHeight w:val="334"/>
        </w:trPr>
        <w:tc>
          <w:tcPr>
            <w:tcW w:w="2594" w:type="pct"/>
            <w:tcBorders>
              <w:top w:val="single" w:sz="6" w:space="0" w:color="auto"/>
              <w:left w:val="single" w:sz="6" w:space="0" w:color="auto"/>
              <w:bottom w:val="single" w:sz="6" w:space="0" w:color="auto"/>
              <w:right w:val="single" w:sz="4" w:space="0" w:color="auto"/>
            </w:tcBorders>
            <w:vAlign w:val="center"/>
          </w:tcPr>
          <w:p w14:paraId="2AC4DD9A" w14:textId="77777777" w:rsidR="008221A0" w:rsidRDefault="00CE20B2">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Ввод жилых помещений, тыс. кв. м</w:t>
            </w:r>
          </w:p>
        </w:tc>
        <w:tc>
          <w:tcPr>
            <w:tcW w:w="827" w:type="pct"/>
            <w:tcBorders>
              <w:top w:val="single" w:sz="6" w:space="0" w:color="auto"/>
              <w:left w:val="single" w:sz="6" w:space="0" w:color="auto"/>
              <w:bottom w:val="single" w:sz="6" w:space="0" w:color="auto"/>
              <w:right w:val="single" w:sz="6" w:space="0" w:color="auto"/>
            </w:tcBorders>
          </w:tcPr>
          <w:p w14:paraId="5D761417"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1,028</w:t>
            </w:r>
          </w:p>
        </w:tc>
        <w:tc>
          <w:tcPr>
            <w:tcW w:w="752" w:type="pct"/>
            <w:tcBorders>
              <w:top w:val="single" w:sz="6" w:space="0" w:color="auto"/>
              <w:left w:val="single" w:sz="6" w:space="0" w:color="auto"/>
              <w:bottom w:val="single" w:sz="6" w:space="0" w:color="auto"/>
              <w:right w:val="single" w:sz="6" w:space="0" w:color="auto"/>
            </w:tcBorders>
          </w:tcPr>
          <w:p w14:paraId="15EDAA92"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8,866</w:t>
            </w:r>
          </w:p>
        </w:tc>
        <w:tc>
          <w:tcPr>
            <w:tcW w:w="827" w:type="pct"/>
            <w:tcBorders>
              <w:top w:val="single" w:sz="6" w:space="0" w:color="auto"/>
              <w:left w:val="single" w:sz="4" w:space="0" w:color="auto"/>
              <w:bottom w:val="single" w:sz="6" w:space="0" w:color="auto"/>
              <w:right w:val="single" w:sz="6" w:space="0" w:color="auto"/>
            </w:tcBorders>
          </w:tcPr>
          <w:p w14:paraId="59B57250" w14:textId="77777777" w:rsidR="008221A0" w:rsidRDefault="00CE20B2" w:rsidP="006C3053">
            <w:pPr>
              <w:widowControl w:val="0"/>
              <w:jc w:val="center"/>
              <w:rPr>
                <w:rFonts w:ascii="Times New Roman" w:hAnsi="Times New Roman" w:cs="Times New Roman"/>
                <w:sz w:val="24"/>
                <w:szCs w:val="24"/>
              </w:rPr>
            </w:pPr>
            <w:r>
              <w:rPr>
                <w:rFonts w:ascii="Times New Roman" w:hAnsi="Times New Roman" w:cs="Times New Roman"/>
                <w:sz w:val="24"/>
                <w:szCs w:val="24"/>
              </w:rPr>
              <w:t>9,</w:t>
            </w:r>
            <w:r w:rsidR="006C3053">
              <w:rPr>
                <w:rFonts w:ascii="Times New Roman" w:hAnsi="Times New Roman" w:cs="Times New Roman"/>
                <w:sz w:val="24"/>
                <w:szCs w:val="24"/>
              </w:rPr>
              <w:t>533</w:t>
            </w:r>
          </w:p>
        </w:tc>
      </w:tr>
      <w:tr w:rsidR="008221A0" w14:paraId="467A3471" w14:textId="77777777">
        <w:trPr>
          <w:trHeight w:val="410"/>
        </w:trPr>
        <w:tc>
          <w:tcPr>
            <w:tcW w:w="2594" w:type="pct"/>
            <w:tcBorders>
              <w:top w:val="single" w:sz="6" w:space="0" w:color="auto"/>
              <w:left w:val="single" w:sz="6" w:space="0" w:color="auto"/>
              <w:bottom w:val="single" w:sz="6" w:space="0" w:color="auto"/>
              <w:right w:val="single" w:sz="4" w:space="0" w:color="auto"/>
            </w:tcBorders>
            <w:vAlign w:val="center"/>
          </w:tcPr>
          <w:p w14:paraId="169C63F4" w14:textId="77777777" w:rsidR="008221A0" w:rsidRDefault="00CE20B2">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Ввод жилья на душу населения, кв. м</w:t>
            </w:r>
          </w:p>
        </w:tc>
        <w:tc>
          <w:tcPr>
            <w:tcW w:w="827" w:type="pct"/>
            <w:tcBorders>
              <w:top w:val="single" w:sz="6" w:space="0" w:color="auto"/>
              <w:left w:val="single" w:sz="6" w:space="0" w:color="auto"/>
              <w:bottom w:val="single" w:sz="6" w:space="0" w:color="auto"/>
              <w:right w:val="single" w:sz="6" w:space="0" w:color="auto"/>
            </w:tcBorders>
          </w:tcPr>
          <w:p w14:paraId="08B34769"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0,04</w:t>
            </w:r>
          </w:p>
        </w:tc>
        <w:tc>
          <w:tcPr>
            <w:tcW w:w="752" w:type="pct"/>
            <w:tcBorders>
              <w:top w:val="single" w:sz="6" w:space="0" w:color="auto"/>
              <w:left w:val="single" w:sz="6" w:space="0" w:color="auto"/>
              <w:bottom w:val="single" w:sz="6" w:space="0" w:color="auto"/>
              <w:right w:val="single" w:sz="6" w:space="0" w:color="auto"/>
            </w:tcBorders>
          </w:tcPr>
          <w:p w14:paraId="60C72A5C"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0,31</w:t>
            </w:r>
          </w:p>
        </w:tc>
        <w:tc>
          <w:tcPr>
            <w:tcW w:w="827" w:type="pct"/>
            <w:tcBorders>
              <w:top w:val="single" w:sz="6" w:space="0" w:color="auto"/>
              <w:left w:val="single" w:sz="4" w:space="0" w:color="auto"/>
              <w:bottom w:val="single" w:sz="6" w:space="0" w:color="auto"/>
              <w:right w:val="single" w:sz="6" w:space="0" w:color="auto"/>
            </w:tcBorders>
          </w:tcPr>
          <w:p w14:paraId="53B0F37F" w14:textId="77777777" w:rsidR="008221A0" w:rsidRDefault="00CE20B2" w:rsidP="006C3053">
            <w:pPr>
              <w:widowControl w:val="0"/>
              <w:jc w:val="center"/>
              <w:rPr>
                <w:rFonts w:ascii="Times New Roman" w:hAnsi="Times New Roman" w:cs="Times New Roman"/>
                <w:sz w:val="24"/>
                <w:szCs w:val="24"/>
              </w:rPr>
            </w:pPr>
            <w:r>
              <w:rPr>
                <w:rFonts w:ascii="Times New Roman" w:hAnsi="Times New Roman" w:cs="Times New Roman"/>
                <w:sz w:val="24"/>
                <w:szCs w:val="24"/>
              </w:rPr>
              <w:t>0,3</w:t>
            </w:r>
            <w:r w:rsidR="006C3053">
              <w:rPr>
                <w:rFonts w:ascii="Times New Roman" w:hAnsi="Times New Roman" w:cs="Times New Roman"/>
                <w:sz w:val="24"/>
                <w:szCs w:val="24"/>
              </w:rPr>
              <w:t>3</w:t>
            </w:r>
          </w:p>
        </w:tc>
      </w:tr>
      <w:tr w:rsidR="008221A0" w14:paraId="6B957922" w14:textId="77777777">
        <w:tc>
          <w:tcPr>
            <w:tcW w:w="2594" w:type="pct"/>
            <w:tcBorders>
              <w:top w:val="single" w:sz="6" w:space="0" w:color="auto"/>
              <w:left w:val="single" w:sz="6" w:space="0" w:color="auto"/>
              <w:bottom w:val="single" w:sz="6" w:space="0" w:color="auto"/>
              <w:right w:val="single" w:sz="4" w:space="0" w:color="auto"/>
            </w:tcBorders>
            <w:vAlign w:val="center"/>
          </w:tcPr>
          <w:p w14:paraId="593A9CB4" w14:textId="77777777" w:rsidR="008221A0" w:rsidRDefault="00CE20B2">
            <w:pPr>
              <w:widowControl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Обеспеченность жилыми помещениями в среднем на одного жителя, кв. м</w:t>
            </w:r>
          </w:p>
        </w:tc>
        <w:tc>
          <w:tcPr>
            <w:tcW w:w="827" w:type="pct"/>
            <w:tcBorders>
              <w:top w:val="single" w:sz="6" w:space="0" w:color="auto"/>
              <w:left w:val="single" w:sz="6" w:space="0" w:color="auto"/>
              <w:bottom w:val="single" w:sz="6" w:space="0" w:color="auto"/>
              <w:right w:val="single" w:sz="6" w:space="0" w:color="auto"/>
            </w:tcBorders>
          </w:tcPr>
          <w:p w14:paraId="389A946F"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23,5</w:t>
            </w:r>
          </w:p>
        </w:tc>
        <w:tc>
          <w:tcPr>
            <w:tcW w:w="752" w:type="pct"/>
            <w:tcBorders>
              <w:top w:val="single" w:sz="6" w:space="0" w:color="auto"/>
              <w:left w:val="single" w:sz="6" w:space="0" w:color="auto"/>
              <w:bottom w:val="single" w:sz="6" w:space="0" w:color="auto"/>
              <w:right w:val="single" w:sz="6" w:space="0" w:color="auto"/>
            </w:tcBorders>
          </w:tcPr>
          <w:p w14:paraId="1D3D4782" w14:textId="77777777" w:rsidR="008221A0" w:rsidRDefault="00CE20B2">
            <w:pPr>
              <w:widowControl w:val="0"/>
              <w:jc w:val="center"/>
              <w:rPr>
                <w:rFonts w:ascii="Times New Roman" w:hAnsi="Times New Roman" w:cs="Times New Roman"/>
                <w:sz w:val="24"/>
                <w:szCs w:val="24"/>
              </w:rPr>
            </w:pPr>
            <w:r>
              <w:rPr>
                <w:rFonts w:ascii="Times New Roman" w:hAnsi="Times New Roman" w:cs="Times New Roman"/>
                <w:sz w:val="24"/>
                <w:szCs w:val="24"/>
              </w:rPr>
              <w:t>23,9</w:t>
            </w:r>
          </w:p>
        </w:tc>
        <w:tc>
          <w:tcPr>
            <w:tcW w:w="827" w:type="pct"/>
            <w:tcBorders>
              <w:top w:val="single" w:sz="6" w:space="0" w:color="auto"/>
              <w:left w:val="single" w:sz="4" w:space="0" w:color="auto"/>
              <w:bottom w:val="single" w:sz="6" w:space="0" w:color="auto"/>
              <w:right w:val="single" w:sz="6" w:space="0" w:color="auto"/>
            </w:tcBorders>
          </w:tcPr>
          <w:p w14:paraId="52ED1041" w14:textId="77777777" w:rsidR="008221A0" w:rsidRDefault="00C74E22">
            <w:pPr>
              <w:widowControl w:val="0"/>
              <w:jc w:val="center"/>
              <w:rPr>
                <w:rFonts w:ascii="Times New Roman" w:hAnsi="Times New Roman" w:cs="Times New Roman"/>
                <w:sz w:val="24"/>
                <w:szCs w:val="24"/>
              </w:rPr>
            </w:pPr>
            <w:r>
              <w:rPr>
                <w:rFonts w:ascii="Times New Roman" w:hAnsi="Times New Roman" w:cs="Times New Roman"/>
                <w:sz w:val="24"/>
                <w:szCs w:val="24"/>
              </w:rPr>
              <w:t>23,9</w:t>
            </w:r>
          </w:p>
        </w:tc>
      </w:tr>
    </w:tbl>
    <w:p w14:paraId="6055004A" w14:textId="77777777" w:rsidR="008221A0" w:rsidRDefault="008221A0">
      <w:pPr>
        <w:spacing w:after="0" w:line="240" w:lineRule="auto"/>
        <w:ind w:firstLine="709"/>
        <w:jc w:val="both"/>
        <w:rPr>
          <w:rFonts w:ascii="Times New Roman" w:hAnsi="Times New Roman" w:cs="Times New Roman"/>
          <w:color w:val="FF0000"/>
          <w:sz w:val="24"/>
          <w:szCs w:val="24"/>
        </w:rPr>
      </w:pPr>
    </w:p>
    <w:p w14:paraId="37F9094D"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жильем по району за 2022 год составила </w:t>
      </w:r>
      <w:r w:rsidR="00C74E22">
        <w:rPr>
          <w:rFonts w:ascii="Times New Roman" w:hAnsi="Times New Roman" w:cs="Times New Roman"/>
          <w:sz w:val="24"/>
          <w:szCs w:val="24"/>
        </w:rPr>
        <w:t>23,9</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00C74E22">
        <w:rPr>
          <w:rFonts w:ascii="Times New Roman" w:hAnsi="Times New Roman" w:cs="Times New Roman"/>
          <w:sz w:val="24"/>
          <w:szCs w:val="24"/>
        </w:rPr>
        <w:t xml:space="preserve"> на человека. </w:t>
      </w:r>
      <w:r>
        <w:rPr>
          <w:rFonts w:ascii="Times New Roman" w:hAnsi="Times New Roman" w:cs="Times New Roman"/>
          <w:sz w:val="24"/>
          <w:szCs w:val="24"/>
        </w:rPr>
        <w:t xml:space="preserve"> </w:t>
      </w:r>
    </w:p>
    <w:p w14:paraId="67E69075" w14:textId="77777777" w:rsidR="008221A0" w:rsidRDefault="00CE20B2">
      <w:pPr>
        <w:spacing w:after="0" w:line="240" w:lineRule="auto"/>
        <w:ind w:firstLine="708"/>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Cs/>
          <w:sz w:val="24"/>
          <w:szCs w:val="24"/>
          <w:lang w:eastAsia="ru-RU"/>
        </w:rPr>
        <w:t xml:space="preserve">За 2022 год на территории Белоярского района построено и введено 9 </w:t>
      </w:r>
      <w:r w:rsidR="006C3053">
        <w:rPr>
          <w:rFonts w:ascii="Times New Roman" w:eastAsia="Times New Roman" w:hAnsi="Times New Roman" w:cs="Times New Roman"/>
          <w:bCs/>
          <w:sz w:val="24"/>
          <w:szCs w:val="24"/>
          <w:lang w:eastAsia="ru-RU"/>
        </w:rPr>
        <w:t>533</w:t>
      </w:r>
      <w:r>
        <w:rPr>
          <w:rFonts w:ascii="Times New Roman" w:eastAsia="Times New Roman" w:hAnsi="Times New Roman" w:cs="Times New Roman"/>
          <w:bCs/>
          <w:sz w:val="24"/>
          <w:szCs w:val="24"/>
          <w:lang w:eastAsia="ru-RU"/>
        </w:rPr>
        <w:t xml:space="preserve"> кв.м. жилья (5 многоквартирных домов и 21 индивидуальный жилой дом).</w:t>
      </w:r>
      <w:r>
        <w:rPr>
          <w:rFonts w:ascii="Times New Roman" w:eastAsia="Times New Roman" w:hAnsi="Times New Roman" w:cs="Times New Roman"/>
          <w:bCs/>
          <w:color w:val="FF0000"/>
          <w:sz w:val="24"/>
          <w:szCs w:val="24"/>
          <w:lang w:eastAsia="ru-RU"/>
        </w:rPr>
        <w:t xml:space="preserve"> </w:t>
      </w:r>
    </w:p>
    <w:p w14:paraId="1340CF45"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Белоярский район успешно выполняет программу сноса ветхого жилья. За 2022 год на территории района снесены 8 многоквартирных домов.  </w:t>
      </w:r>
    </w:p>
    <w:p w14:paraId="385C39B9"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снижения объема ветхого жилищного фонда в районе проводится капитальный ремонт многоквартирных домов.</w:t>
      </w:r>
    </w:p>
    <w:p w14:paraId="451F35C3" w14:textId="5EE8117E" w:rsidR="008221A0" w:rsidRPr="00BC5E47" w:rsidRDefault="00CE20B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Несмотря на достаточно развитую газотранспортную систему, существующее состояние газификации сетевым природным газом в Белоярском районе не в полной мере отвечает ее потребностям. Количество негазифицированных населенных пунктов составляет 5 единиц. Газификация природным газом поселений с низкой плотностью населения, удаленных от магистральных газопроводов, является экономически нецелесообразной</w:t>
      </w:r>
      <w:r w:rsidR="00595A6C" w:rsidRPr="00595A6C">
        <w:rPr>
          <w:rFonts w:ascii="Times New Roman" w:hAnsi="Times New Roman" w:cs="Times New Roman"/>
          <w:sz w:val="24"/>
          <w:szCs w:val="24"/>
        </w:rPr>
        <w:t>,</w:t>
      </w:r>
      <w:r w:rsidR="00BC5E47" w:rsidRPr="00595A6C">
        <w:rPr>
          <w:rFonts w:ascii="Times New Roman" w:hAnsi="Times New Roman" w:cs="Times New Roman"/>
          <w:sz w:val="24"/>
          <w:szCs w:val="24"/>
        </w:rPr>
        <w:t xml:space="preserve"> </w:t>
      </w:r>
      <w:r w:rsidR="00595A6C" w:rsidRPr="00595A6C">
        <w:rPr>
          <w:rFonts w:ascii="Times New Roman" w:hAnsi="Times New Roman" w:cs="Times New Roman"/>
          <w:sz w:val="24"/>
          <w:szCs w:val="24"/>
        </w:rPr>
        <w:t>в</w:t>
      </w:r>
      <w:r w:rsidR="00BC5E47" w:rsidRPr="00595A6C">
        <w:rPr>
          <w:rFonts w:ascii="Times New Roman" w:hAnsi="Times New Roman" w:cs="Times New Roman"/>
          <w:sz w:val="24"/>
          <w:szCs w:val="24"/>
        </w:rPr>
        <w:t xml:space="preserve"> поселениях используется альтернативный вид топлива (уголь, дрова).</w:t>
      </w:r>
      <w:r w:rsidRPr="00595A6C">
        <w:rPr>
          <w:rFonts w:ascii="Times New Roman" w:hAnsi="Times New Roman" w:cs="Times New Roman"/>
          <w:sz w:val="24"/>
          <w:szCs w:val="24"/>
        </w:rPr>
        <w:t xml:space="preserve"> </w:t>
      </w:r>
    </w:p>
    <w:p w14:paraId="595E6596"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Остаются нерешенными проблемы в сфере замены и ремонта тепловой, уличной водопроводной и канализационных сетей. В 2022 году процент нуждающейся в замене тепловой сети составляет более 31%, уличной водопроводной сети составляет более 28%, а уровень уличной канализационной сети, нуждающейся в замене, сохраняется на протяжении последних лет на отметке 16%. </w:t>
      </w:r>
    </w:p>
    <w:p w14:paraId="156C0CFA" w14:textId="77777777" w:rsidR="008221A0" w:rsidRDefault="008221A0">
      <w:pPr>
        <w:spacing w:after="0" w:line="240" w:lineRule="auto"/>
        <w:ind w:firstLine="709"/>
        <w:jc w:val="both"/>
        <w:rPr>
          <w:rFonts w:ascii="Times New Roman" w:hAnsi="Times New Roman" w:cs="Times New Roman"/>
          <w:sz w:val="24"/>
          <w:szCs w:val="24"/>
        </w:rPr>
      </w:pPr>
    </w:p>
    <w:p w14:paraId="6D3A925B" w14:textId="77777777" w:rsidR="008221A0" w:rsidRPr="001F5366" w:rsidRDefault="00CE20B2">
      <w:pPr>
        <w:pStyle w:val="2"/>
        <w:spacing w:line="240" w:lineRule="auto"/>
        <w:ind w:firstLine="709"/>
        <w:rPr>
          <w:rFonts w:ascii="Times New Roman" w:hAnsi="Times New Roman" w:cs="Times New Roman"/>
          <w:b/>
          <w:color w:val="auto"/>
          <w:sz w:val="24"/>
          <w:szCs w:val="24"/>
        </w:rPr>
      </w:pPr>
      <w:bookmarkStart w:id="20" w:name="_Toc397083378"/>
      <w:r w:rsidRPr="001F5366">
        <w:rPr>
          <w:rFonts w:ascii="Times New Roman" w:hAnsi="Times New Roman" w:cs="Times New Roman"/>
          <w:b/>
          <w:color w:val="auto"/>
          <w:sz w:val="24"/>
          <w:szCs w:val="24"/>
        </w:rPr>
        <w:t>Транспорт и дорожное хозяйство</w:t>
      </w:r>
      <w:bookmarkEnd w:id="20"/>
    </w:p>
    <w:p w14:paraId="7B0DAE75"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района представлены все виды транспорта (автомобильный, водный, трубопроводный, авиационный), за исключением железнодорожного. </w:t>
      </w:r>
    </w:p>
    <w:p w14:paraId="56EAB304" w14:textId="77777777" w:rsidR="008221A0" w:rsidRDefault="00CE20B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Воздушный транспорт является стратегическим в обеспечении регулярного внешнего пассажирского и грузового сообщения. В городе Белоярский функционируют аэропорт и 7 приписных площадок в населенных пунктах района. На территории Белоярского района из 11 населенных пунктов 5 населенных пунктов (Ванзеват, Тугияны, Пашторы, Юильск, Нумто) не имеют автомобильного сообщения с районным центром в связи с отсутствием единой сети автомобильных дорог, с сельским поселением Полноват автомобильное сообщение осуществляется лишь в зимний период по окончании строительства зимней автомобильной дороги. Данные поселения имеют авиационный и (или) речной вид сообщения.</w:t>
      </w:r>
      <w:r w:rsidR="001F5366" w:rsidRPr="001F5366">
        <w:t xml:space="preserve"> </w:t>
      </w:r>
      <w:r w:rsidR="001F5366" w:rsidRPr="001F5366">
        <w:rPr>
          <w:rFonts w:ascii="Times New Roman" w:hAnsi="Times New Roman" w:cs="Times New Roman"/>
          <w:sz w:val="24"/>
          <w:szCs w:val="24"/>
        </w:rPr>
        <w:t>Местные воздушные линии Белоярского района обслуживает Березовский вертолетно-коммерческий комплекс.</w:t>
      </w:r>
    </w:p>
    <w:p w14:paraId="04E28BAE" w14:textId="7261F6E3" w:rsidR="008221A0" w:rsidRDefault="00CE20B2">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Из города Белоярский осуществляются круглогодичные перевозки в </w:t>
      </w:r>
      <w:r w:rsidR="00B66D10">
        <w:rPr>
          <w:rFonts w:ascii="Times New Roman" w:hAnsi="Times New Roman" w:cs="Times New Roman"/>
          <w:sz w:val="24"/>
          <w:szCs w:val="24"/>
        </w:rPr>
        <w:t xml:space="preserve">города </w:t>
      </w:r>
      <w:r>
        <w:rPr>
          <w:rFonts w:ascii="Times New Roman" w:hAnsi="Times New Roman" w:cs="Times New Roman"/>
          <w:sz w:val="24"/>
          <w:szCs w:val="24"/>
        </w:rPr>
        <w:t>Екатеринбург, Тюмень, Ханты-Мансийск, Сургут. Базовым перевозчиком аэропорта г.Белоярский является  ПАО «Авиакомпания «ЮТэйр».</w:t>
      </w:r>
    </w:p>
    <w:p w14:paraId="021542EB" w14:textId="77777777" w:rsidR="008221A0" w:rsidRDefault="00CE20B2">
      <w:pPr>
        <w:spacing w:after="0" w:line="240" w:lineRule="auto"/>
        <w:ind w:firstLine="709"/>
        <w:jc w:val="both"/>
        <w:rPr>
          <w:rFonts w:ascii="Times New Roman" w:hAnsi="Times New Roman" w:cs="Times New Roman"/>
          <w:color w:val="FF0000"/>
          <w:sz w:val="24"/>
          <w:szCs w:val="24"/>
        </w:rPr>
      </w:pPr>
      <w:r w:rsidRPr="001F5366">
        <w:rPr>
          <w:rFonts w:ascii="Times New Roman" w:hAnsi="Times New Roman" w:cs="Times New Roman"/>
          <w:sz w:val="24"/>
          <w:szCs w:val="24"/>
        </w:rPr>
        <w:t xml:space="preserve">Протяженность дорог общего пользования </w:t>
      </w:r>
      <w:r w:rsidR="001F5366" w:rsidRPr="001F5366">
        <w:rPr>
          <w:rFonts w:ascii="Times New Roman" w:hAnsi="Times New Roman" w:cs="Times New Roman"/>
          <w:sz w:val="24"/>
          <w:szCs w:val="24"/>
        </w:rPr>
        <w:t>местного значения</w:t>
      </w:r>
      <w:r w:rsidRPr="001F5366">
        <w:rPr>
          <w:rFonts w:ascii="Times New Roman" w:hAnsi="Times New Roman" w:cs="Times New Roman"/>
          <w:sz w:val="24"/>
          <w:szCs w:val="24"/>
        </w:rPr>
        <w:t xml:space="preserve"> составляет около </w:t>
      </w:r>
      <w:r w:rsidR="001F5366" w:rsidRPr="001F5366">
        <w:rPr>
          <w:rFonts w:ascii="Times New Roman" w:hAnsi="Times New Roman" w:cs="Times New Roman"/>
          <w:sz w:val="24"/>
          <w:szCs w:val="24"/>
        </w:rPr>
        <w:t>184,5</w:t>
      </w:r>
      <w:r w:rsidRPr="001F5366">
        <w:rPr>
          <w:rFonts w:ascii="Times New Roman" w:hAnsi="Times New Roman" w:cs="Times New Roman"/>
          <w:sz w:val="24"/>
          <w:szCs w:val="24"/>
        </w:rPr>
        <w:t xml:space="preserve"> км. На территории района функционирует 1 зимняя автомобильная дорога общей протяженностью 51,6 км. </w:t>
      </w:r>
    </w:p>
    <w:p w14:paraId="04B4E766" w14:textId="77777777" w:rsidR="008567D3" w:rsidRPr="008567D3" w:rsidRDefault="00CE20B2">
      <w:pPr>
        <w:spacing w:after="0" w:line="240" w:lineRule="auto"/>
        <w:ind w:firstLine="709"/>
        <w:jc w:val="both"/>
        <w:rPr>
          <w:rFonts w:ascii="Times New Roman" w:hAnsi="Times New Roman" w:cs="Times New Roman"/>
          <w:sz w:val="24"/>
          <w:szCs w:val="24"/>
        </w:rPr>
      </w:pPr>
      <w:r w:rsidRPr="008567D3">
        <w:rPr>
          <w:rFonts w:ascii="Times New Roman" w:hAnsi="Times New Roman" w:cs="Times New Roman"/>
          <w:sz w:val="24"/>
          <w:szCs w:val="24"/>
        </w:rPr>
        <w:t xml:space="preserve"> </w:t>
      </w:r>
      <w:r w:rsidR="008567D3" w:rsidRPr="008567D3">
        <w:rPr>
          <w:rFonts w:ascii="Times New Roman" w:hAnsi="Times New Roman" w:cs="Times New Roman"/>
          <w:sz w:val="24"/>
          <w:szCs w:val="24"/>
        </w:rPr>
        <w:t>На территории Белоярского района действуют 9 автобусных маршрутов, из них 4 круглогодичных городских маршрута (Озерный №1, №2, №3 и Комарово),                                   4 круглогодичных межселенных (Казым, Лыхма, Верхнеказымский, Сорум - Сосновка),                1 сезонный межселенный (Полноват).</w:t>
      </w:r>
    </w:p>
    <w:p w14:paraId="2B1DE61C" w14:textId="77777777" w:rsidR="008221A0" w:rsidRPr="008567D3" w:rsidRDefault="00CE20B2">
      <w:pPr>
        <w:spacing w:after="0" w:line="240" w:lineRule="auto"/>
        <w:ind w:firstLine="709"/>
        <w:jc w:val="both"/>
        <w:rPr>
          <w:rFonts w:ascii="Times New Roman" w:hAnsi="Times New Roman" w:cs="Times New Roman"/>
          <w:sz w:val="24"/>
          <w:szCs w:val="24"/>
        </w:rPr>
      </w:pPr>
      <w:r w:rsidRPr="008567D3">
        <w:rPr>
          <w:rFonts w:ascii="Times New Roman" w:hAnsi="Times New Roman" w:cs="Times New Roman"/>
          <w:sz w:val="24"/>
          <w:szCs w:val="24"/>
        </w:rPr>
        <w:t>Значительное увеличение пассажиропотока и пассажирских перевозок произойдет вследствие строительства моста через реку Обь п. Андра- пгт. Приобье, что в перспективе обеспечит прямой выход на международный транспортный коридор «Транссиб».</w:t>
      </w:r>
    </w:p>
    <w:p w14:paraId="35119788" w14:textId="77777777" w:rsidR="008221A0" w:rsidRPr="00730BEC" w:rsidRDefault="00CE20B2">
      <w:pPr>
        <w:spacing w:after="0" w:line="240" w:lineRule="auto"/>
        <w:ind w:firstLine="709"/>
        <w:jc w:val="both"/>
        <w:rPr>
          <w:rFonts w:ascii="Times New Roman" w:hAnsi="Times New Roman" w:cs="Times New Roman"/>
          <w:sz w:val="24"/>
          <w:szCs w:val="24"/>
        </w:rPr>
      </w:pPr>
      <w:r w:rsidRPr="00730BEC">
        <w:rPr>
          <w:rFonts w:ascii="Times New Roman" w:hAnsi="Times New Roman" w:cs="Times New Roman"/>
          <w:sz w:val="24"/>
          <w:szCs w:val="24"/>
        </w:rPr>
        <w:t>Строительство мостового перехода через р.Обь позволит связать сеть автомобильных дорог Белоярского района с другими территориями Ханты-Мансийского автономного округа - Югры и с сетью автомобильных дорог Российской Федерации.</w:t>
      </w:r>
    </w:p>
    <w:p w14:paraId="7EEEFF0D" w14:textId="77777777" w:rsidR="008221A0" w:rsidRPr="00730BEC" w:rsidRDefault="00CE20B2">
      <w:pPr>
        <w:spacing w:after="0" w:line="240" w:lineRule="auto"/>
        <w:ind w:firstLine="709"/>
        <w:jc w:val="both"/>
        <w:rPr>
          <w:rFonts w:ascii="Times New Roman" w:hAnsi="Times New Roman" w:cs="Times New Roman"/>
          <w:sz w:val="24"/>
          <w:szCs w:val="24"/>
        </w:rPr>
      </w:pPr>
      <w:r w:rsidRPr="00730BEC">
        <w:rPr>
          <w:rFonts w:ascii="Times New Roman" w:hAnsi="Times New Roman" w:cs="Times New Roman"/>
          <w:sz w:val="24"/>
          <w:szCs w:val="24"/>
        </w:rPr>
        <w:t xml:space="preserve">Самым востребованным на сегодняшний день водным маршрутом является маршрут Андра-Приобье, который обеспечивает основной грузооборот, в том числе обеспечение промышленными и продовольственными товарами торговую сеть г.Белоярский. Ежегодно на этом направлении увеличивается и пассажирооборот. </w:t>
      </w:r>
    </w:p>
    <w:p w14:paraId="31BB9896" w14:textId="0513E567" w:rsidR="008221A0" w:rsidRPr="00B66D10" w:rsidRDefault="00CE20B2">
      <w:pPr>
        <w:spacing w:after="0" w:line="240" w:lineRule="auto"/>
        <w:ind w:firstLine="709"/>
        <w:jc w:val="both"/>
        <w:rPr>
          <w:rFonts w:ascii="Times New Roman" w:hAnsi="Times New Roman" w:cs="Times New Roman"/>
          <w:color w:val="FF0000"/>
          <w:sz w:val="24"/>
          <w:szCs w:val="24"/>
        </w:rPr>
      </w:pPr>
      <w:r w:rsidRPr="00730BEC">
        <w:rPr>
          <w:rFonts w:ascii="Times New Roman" w:hAnsi="Times New Roman" w:cs="Times New Roman"/>
          <w:sz w:val="24"/>
          <w:szCs w:val="24"/>
        </w:rPr>
        <w:t xml:space="preserve">На водных путях Белоярского района функционирует 1 регулярный маршрут Белоярский – Ванзеват </w:t>
      </w:r>
      <w:r w:rsidR="002E0E77">
        <w:rPr>
          <w:rFonts w:ascii="Times New Roman" w:hAnsi="Times New Roman" w:cs="Times New Roman"/>
          <w:sz w:val="24"/>
          <w:szCs w:val="24"/>
        </w:rPr>
        <w:t>–</w:t>
      </w:r>
      <w:r w:rsidRPr="00730BEC">
        <w:rPr>
          <w:rFonts w:ascii="Times New Roman" w:hAnsi="Times New Roman" w:cs="Times New Roman"/>
          <w:sz w:val="24"/>
          <w:szCs w:val="24"/>
        </w:rPr>
        <w:t xml:space="preserve"> Белоярский</w:t>
      </w:r>
      <w:r w:rsidR="002E0E77">
        <w:rPr>
          <w:rFonts w:ascii="Times New Roman" w:hAnsi="Times New Roman" w:cs="Times New Roman"/>
          <w:sz w:val="24"/>
          <w:szCs w:val="24"/>
        </w:rPr>
        <w:t>.</w:t>
      </w:r>
    </w:p>
    <w:p w14:paraId="04D9824B" w14:textId="77777777" w:rsidR="008221A0" w:rsidRDefault="008221A0">
      <w:pPr>
        <w:pStyle w:val="1"/>
        <w:spacing w:before="0" w:line="240" w:lineRule="auto"/>
        <w:rPr>
          <w:rFonts w:ascii="Times New Roman" w:hAnsi="Times New Roman" w:cs="Times New Roman"/>
          <w:b/>
          <w:color w:val="FF0000"/>
          <w:sz w:val="24"/>
          <w:szCs w:val="24"/>
        </w:rPr>
      </w:pPr>
      <w:bookmarkStart w:id="21" w:name="_Toc397083379"/>
    </w:p>
    <w:p w14:paraId="27683BE2" w14:textId="77777777" w:rsidR="008221A0" w:rsidRPr="00555D21" w:rsidRDefault="00CE20B2">
      <w:pPr>
        <w:pStyle w:val="1"/>
        <w:spacing w:before="0" w:line="240" w:lineRule="auto"/>
        <w:ind w:firstLine="709"/>
        <w:rPr>
          <w:rFonts w:ascii="Times New Roman" w:hAnsi="Times New Roman" w:cs="Times New Roman"/>
          <w:b/>
          <w:color w:val="auto"/>
          <w:sz w:val="24"/>
          <w:szCs w:val="24"/>
        </w:rPr>
      </w:pPr>
      <w:r w:rsidRPr="00555D21">
        <w:rPr>
          <w:rFonts w:ascii="Times New Roman" w:hAnsi="Times New Roman" w:cs="Times New Roman"/>
          <w:b/>
          <w:color w:val="auto"/>
          <w:sz w:val="24"/>
          <w:szCs w:val="24"/>
        </w:rPr>
        <w:t>1.6. Анализ состояния окружающей среды</w:t>
      </w:r>
      <w:bookmarkEnd w:id="21"/>
    </w:p>
    <w:p w14:paraId="64CE0F43" w14:textId="77777777" w:rsidR="008221A0" w:rsidRDefault="008221A0" w:rsidP="00796EE5">
      <w:pPr>
        <w:spacing w:after="0"/>
      </w:pPr>
    </w:p>
    <w:p w14:paraId="502C6617"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Обеспечение функционирования территориальной системы экологического мониторинга осуществляется в рамках выполнения мероприятий государственной программы Ханты-Мансийского автономного округа – Югры «Экологическая безопасность», утвержденной постановлением Правительства Ханты-Мансийского автономного округа – Югры от 31 октября 2021 года № 482-п.</w:t>
      </w:r>
    </w:p>
    <w:p w14:paraId="525557A5"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На основе информации, полученной с пунктов территориальной системы мониторинга, осуществляется планирование и реализация мероприятий по обеспечению экологической безопасности, разработка и согласование природоохранных и природовосстановительных программ природопользователей, информирование населения о состоянии окружающей среды.</w:t>
      </w:r>
    </w:p>
    <w:p w14:paraId="2F10463C"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В городе Белоярский функционирует стационарный пост наблюдения за загрязнением атмосферного воздуха. На посту проводят определения 5 основных загрязняющих примесей - диокcид азота, оксид азота, окись углерода, сернистый ангидрид, взвешенные вещества, и 3 специфических, характерных для территории Ханты-Мансийского автономного округа – Югры, - сажа, фенол и формальдегид.</w:t>
      </w:r>
    </w:p>
    <w:p w14:paraId="1E6337DA" w14:textId="77777777" w:rsidR="00796EE5" w:rsidRPr="00796EE5" w:rsidRDefault="00796EE5" w:rsidP="00796EE5">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 xml:space="preserve">Качество поверхностных вод контролируется на гидрохимических пунктах наблюдений Росгидромета (государственный мониторинг). Пункты наблюдений за состоянием поверхностных вод установлены в зависимости от хозяйственного значения водных объектов, их размеров и экологического состояния. На территории Ханты-Мансийского автономного округа – Югры функционирует 26 пунктов (34 створа, 36 вертикалей) на 16 водотоках (в том числе Оби и Казыме). </w:t>
      </w:r>
    </w:p>
    <w:p w14:paraId="5F6267AE" w14:textId="77777777" w:rsidR="00FB3699" w:rsidRPr="00B76B6F" w:rsidRDefault="00796EE5" w:rsidP="00B76B6F">
      <w:pPr>
        <w:spacing w:after="0" w:line="240" w:lineRule="auto"/>
        <w:ind w:firstLine="709"/>
        <w:jc w:val="both"/>
        <w:rPr>
          <w:rFonts w:ascii="Times New Roman" w:eastAsia="Times New Roman" w:hAnsi="Times New Roman" w:cs="Times New Roman"/>
          <w:sz w:val="24"/>
          <w:szCs w:val="24"/>
          <w:lang w:eastAsia="ru-RU"/>
        </w:rPr>
      </w:pPr>
      <w:r w:rsidRPr="00796EE5">
        <w:rPr>
          <w:rFonts w:ascii="Times New Roman" w:eastAsia="Times New Roman" w:hAnsi="Times New Roman" w:cs="Times New Roman"/>
          <w:sz w:val="24"/>
          <w:szCs w:val="24"/>
          <w:lang w:eastAsia="ru-RU"/>
        </w:rPr>
        <w:t>Наб</w:t>
      </w:r>
      <w:r w:rsidR="00F81CB0">
        <w:rPr>
          <w:rFonts w:ascii="Times New Roman" w:eastAsia="Times New Roman" w:hAnsi="Times New Roman" w:cs="Times New Roman"/>
          <w:sz w:val="24"/>
          <w:szCs w:val="24"/>
          <w:lang w:eastAsia="ru-RU"/>
        </w:rPr>
        <w:t>людения на постах осуществляет</w:t>
      </w:r>
      <w:r w:rsidRPr="00796EE5">
        <w:rPr>
          <w:rFonts w:ascii="Times New Roman" w:eastAsia="Times New Roman" w:hAnsi="Times New Roman" w:cs="Times New Roman"/>
          <w:sz w:val="24"/>
          <w:szCs w:val="24"/>
          <w:lang w:eastAsia="ru-RU"/>
        </w:rPr>
        <w:t xml:space="preserve"> Ханты-Мансийский </w:t>
      </w:r>
      <w:r w:rsidR="00F81CB0">
        <w:rPr>
          <w:rFonts w:ascii="Times New Roman" w:eastAsia="Times New Roman" w:hAnsi="Times New Roman" w:cs="Times New Roman"/>
          <w:sz w:val="24"/>
          <w:szCs w:val="24"/>
          <w:lang w:eastAsia="ru-RU"/>
        </w:rPr>
        <w:t>центр по гидрометеорологии и мониторингу окружающей среды - филиал</w:t>
      </w:r>
      <w:r w:rsidR="00F81CB0" w:rsidRPr="00796EE5">
        <w:rPr>
          <w:rFonts w:ascii="Times New Roman" w:eastAsia="Times New Roman" w:hAnsi="Times New Roman" w:cs="Times New Roman"/>
          <w:sz w:val="24"/>
          <w:szCs w:val="24"/>
          <w:lang w:eastAsia="ru-RU"/>
        </w:rPr>
        <w:t xml:space="preserve"> </w:t>
      </w:r>
      <w:r w:rsidR="00F81CB0">
        <w:rPr>
          <w:rFonts w:ascii="Times New Roman" w:eastAsia="Times New Roman" w:hAnsi="Times New Roman" w:cs="Times New Roman"/>
          <w:sz w:val="24"/>
          <w:szCs w:val="24"/>
          <w:lang w:eastAsia="ru-RU"/>
        </w:rPr>
        <w:t xml:space="preserve">Федерального государственного бюджетного учреждения </w:t>
      </w:r>
      <w:r w:rsidR="008439E5">
        <w:rPr>
          <w:rFonts w:ascii="Times New Roman" w:eastAsia="Times New Roman" w:hAnsi="Times New Roman" w:cs="Times New Roman"/>
          <w:sz w:val="24"/>
          <w:szCs w:val="24"/>
          <w:lang w:eastAsia="ru-RU"/>
        </w:rPr>
        <w:t>«</w:t>
      </w:r>
      <w:r w:rsidR="00F81CB0" w:rsidRPr="00F81CB0">
        <w:rPr>
          <w:rFonts w:ascii="Times New Roman" w:eastAsia="Times New Roman" w:hAnsi="Times New Roman" w:cs="Times New Roman"/>
          <w:sz w:val="24"/>
          <w:szCs w:val="24"/>
          <w:lang w:eastAsia="ru-RU"/>
        </w:rPr>
        <w:t>Обь-Иртышское управление по гидрометеорологии и мониторингу окружающей среды</w:t>
      </w:r>
      <w:r w:rsidR="008439E5">
        <w:rPr>
          <w:rFonts w:ascii="Times New Roman" w:eastAsia="Times New Roman" w:hAnsi="Times New Roman" w:cs="Times New Roman"/>
          <w:sz w:val="24"/>
          <w:szCs w:val="24"/>
          <w:lang w:eastAsia="ru-RU"/>
        </w:rPr>
        <w:t>»</w:t>
      </w:r>
      <w:r w:rsidR="00F81CB0">
        <w:rPr>
          <w:rFonts w:ascii="Times New Roman" w:eastAsia="Times New Roman" w:hAnsi="Times New Roman" w:cs="Times New Roman"/>
          <w:sz w:val="24"/>
          <w:szCs w:val="24"/>
          <w:lang w:eastAsia="ru-RU"/>
        </w:rPr>
        <w:t xml:space="preserve">. </w:t>
      </w:r>
      <w:r w:rsidRPr="00796EE5">
        <w:rPr>
          <w:rFonts w:ascii="Times New Roman" w:eastAsia="Times New Roman" w:hAnsi="Times New Roman" w:cs="Times New Roman"/>
          <w:sz w:val="24"/>
          <w:szCs w:val="24"/>
          <w:lang w:eastAsia="ru-RU"/>
        </w:rPr>
        <w:t>Данные мониторинга атмосферного воздуха и водных объектов публикуются на сайте «Ханты-Мансийского ЦГМС» (</w:t>
      </w:r>
      <w:hyperlink r:id="rId13" w:history="1">
        <w:r w:rsidRPr="00796EE5">
          <w:rPr>
            <w:rStyle w:val="a5"/>
            <w:rFonts w:ascii="Times New Roman" w:eastAsia="Times New Roman" w:hAnsi="Times New Roman" w:cs="Times New Roman"/>
            <w:color w:val="auto"/>
            <w:sz w:val="24"/>
            <w:szCs w:val="24"/>
            <w:lang w:eastAsia="ru-RU"/>
          </w:rPr>
          <w:t>www.ugrameteo.ru</w:t>
        </w:r>
      </w:hyperlink>
      <w:r w:rsidRPr="00796EE5">
        <w:rPr>
          <w:rFonts w:ascii="Times New Roman" w:eastAsia="Times New Roman" w:hAnsi="Times New Roman" w:cs="Times New Roman"/>
          <w:sz w:val="24"/>
          <w:szCs w:val="24"/>
          <w:lang w:eastAsia="ru-RU"/>
        </w:rPr>
        <w:t>) и ежегодном докладе «Об экологической ситуации в Ханты-</w:t>
      </w:r>
      <w:r w:rsidRPr="00796EE5">
        <w:rPr>
          <w:rFonts w:ascii="Times New Roman" w:eastAsia="Times New Roman" w:hAnsi="Times New Roman" w:cs="Times New Roman"/>
          <w:sz w:val="24"/>
          <w:szCs w:val="24"/>
          <w:lang w:eastAsia="ru-RU"/>
        </w:rPr>
        <w:lastRenderedPageBreak/>
        <w:t>Мансийском автономном округе – Югре» (</w:t>
      </w:r>
      <w:hyperlink r:id="rId14" w:history="1">
        <w:r w:rsidRPr="00796EE5">
          <w:rPr>
            <w:rStyle w:val="a5"/>
            <w:rFonts w:ascii="Times New Roman" w:eastAsia="Times New Roman" w:hAnsi="Times New Roman" w:cs="Times New Roman"/>
            <w:color w:val="auto"/>
            <w:sz w:val="24"/>
            <w:szCs w:val="24"/>
            <w:lang w:eastAsia="ru-RU"/>
          </w:rPr>
          <w:t>www.admhmao.ru</w:t>
        </w:r>
      </w:hyperlink>
      <w:r w:rsidRPr="00796EE5">
        <w:rPr>
          <w:rFonts w:ascii="Times New Roman" w:eastAsia="Times New Roman" w:hAnsi="Times New Roman" w:cs="Times New Roman"/>
          <w:sz w:val="24"/>
          <w:szCs w:val="24"/>
          <w:lang w:eastAsia="ru-RU"/>
        </w:rPr>
        <w:t>), а также в информационной системе мониторинга и анализа социально-экономического развития Ханты-Мансийского автономного округа – Югры «Мониторинг Югра» (</w:t>
      </w:r>
      <w:hyperlink r:id="rId15" w:history="1">
        <w:r w:rsidRPr="00796EE5">
          <w:rPr>
            <w:rStyle w:val="a5"/>
            <w:rFonts w:ascii="Times New Roman" w:eastAsia="Times New Roman" w:hAnsi="Times New Roman" w:cs="Times New Roman"/>
            <w:color w:val="auto"/>
            <w:sz w:val="24"/>
            <w:szCs w:val="24"/>
            <w:lang w:eastAsia="ru-RU"/>
          </w:rPr>
          <w:t>www.monitoring.admhmao.ru</w:t>
        </w:r>
      </w:hyperlink>
      <w:r w:rsidRPr="00796EE5">
        <w:rPr>
          <w:rFonts w:ascii="Times New Roman" w:eastAsia="Times New Roman" w:hAnsi="Times New Roman" w:cs="Times New Roman"/>
          <w:sz w:val="24"/>
          <w:szCs w:val="24"/>
          <w:lang w:eastAsia="ru-RU"/>
        </w:rPr>
        <w:t>).</w:t>
      </w:r>
    </w:p>
    <w:p w14:paraId="14B10A20" w14:textId="77777777" w:rsidR="008221A0" w:rsidRDefault="00CE20B2">
      <w:pPr>
        <w:pStyle w:val="1"/>
        <w:spacing w:line="240" w:lineRule="auto"/>
        <w:ind w:firstLine="709"/>
        <w:jc w:val="both"/>
        <w:rPr>
          <w:rFonts w:ascii="Times New Roman" w:hAnsi="Times New Roman" w:cs="Times New Roman"/>
          <w:b/>
          <w:color w:val="auto"/>
          <w:sz w:val="24"/>
          <w:szCs w:val="24"/>
        </w:rPr>
      </w:pPr>
      <w:bookmarkStart w:id="22" w:name="_Toc397083380"/>
      <w:r>
        <w:rPr>
          <w:rFonts w:ascii="Times New Roman" w:hAnsi="Times New Roman" w:cs="Times New Roman"/>
          <w:b/>
          <w:color w:val="auto"/>
          <w:sz w:val="24"/>
          <w:szCs w:val="24"/>
        </w:rPr>
        <w:t>1.7. Конкурентоспособность экономики</w:t>
      </w:r>
      <w:bookmarkEnd w:id="22"/>
    </w:p>
    <w:p w14:paraId="66DE28BE" w14:textId="77777777" w:rsidR="008221A0" w:rsidRDefault="008221A0">
      <w:pPr>
        <w:spacing w:after="0"/>
      </w:pPr>
    </w:p>
    <w:p w14:paraId="73CDE6EC" w14:textId="77777777" w:rsidR="008221A0" w:rsidRDefault="00CE20B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Совокупность внешних и внутренних факторов определяет номинальный уровень конкурентоспособности экономики Белоярского района. Обобщенные данные о сильных и слабых сторонах экономики региона приведены в виде </w:t>
      </w:r>
      <w:bookmarkStart w:id="23" w:name="Par1435"/>
      <w:bookmarkEnd w:id="23"/>
      <w:r>
        <w:rPr>
          <w:rFonts w:ascii="Times New Roman" w:hAnsi="Times New Roman" w:cs="Times New Roman"/>
          <w:sz w:val="24"/>
          <w:szCs w:val="24"/>
        </w:rPr>
        <w:t>SWOT-анализа.</w:t>
      </w:r>
    </w:p>
    <w:p w14:paraId="333625DE" w14:textId="07E5A8D9" w:rsidR="008221A0" w:rsidRDefault="00CE20B2">
      <w:pPr>
        <w:spacing w:after="0"/>
        <w:ind w:firstLine="709"/>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Таблица 1</w:t>
      </w:r>
      <w:r w:rsidR="00912B13">
        <w:rPr>
          <w:rFonts w:ascii="Times New Roman" w:eastAsia="Times New Roman" w:hAnsi="Times New Roman" w:cs="Times New Roman"/>
          <w:bCs/>
          <w:sz w:val="24"/>
          <w:szCs w:val="24"/>
        </w:rPr>
        <w:t>4</w:t>
      </w:r>
    </w:p>
    <w:p w14:paraId="3F577A6F" w14:textId="77777777" w:rsidR="008221A0" w:rsidRDefault="00CE20B2">
      <w:pPr>
        <w:spacing w:after="0"/>
        <w:ind w:firstLine="709"/>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SWOT-анализ Белоярского района</w:t>
      </w:r>
    </w:p>
    <w:tbl>
      <w:tblPr>
        <w:tblW w:w="9371" w:type="dxa"/>
        <w:tblCellMar>
          <w:left w:w="0" w:type="dxa"/>
          <w:right w:w="0" w:type="dxa"/>
        </w:tblCellMar>
        <w:tblLook w:val="04A0" w:firstRow="1" w:lastRow="0" w:firstColumn="1" w:lastColumn="0" w:noHBand="0" w:noVBand="1"/>
      </w:tblPr>
      <w:tblGrid>
        <w:gridCol w:w="4835"/>
        <w:gridCol w:w="4536"/>
      </w:tblGrid>
      <w:tr w:rsidR="008221A0" w14:paraId="1A82272B" w14:textId="77777777">
        <w:trPr>
          <w:trHeight w:val="668"/>
        </w:trPr>
        <w:tc>
          <w:tcPr>
            <w:tcW w:w="4835"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vAlign w:val="center"/>
          </w:tcPr>
          <w:p w14:paraId="1A00C46D" w14:textId="77777777" w:rsidR="008221A0" w:rsidRDefault="00CE20B2">
            <w:pPr>
              <w:spacing w:after="0" w:line="240" w:lineRule="auto"/>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Сильные стороны</w:t>
            </w:r>
          </w:p>
          <w:p w14:paraId="2A7C43BE" w14:textId="77777777" w:rsidR="008221A0" w:rsidRDefault="00CE20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kern w:val="24"/>
                <w:sz w:val="24"/>
                <w:szCs w:val="24"/>
                <w:lang w:eastAsia="ru-RU"/>
              </w:rPr>
              <w:t>(внутренний потенциал)</w:t>
            </w:r>
            <w:r>
              <w:rPr>
                <w:rFonts w:ascii="Times New Roman" w:eastAsia="Times New Roman" w:hAnsi="Times New Roman" w:cs="Times New Roman"/>
                <w:b/>
                <w:sz w:val="24"/>
                <w:szCs w:val="24"/>
                <w:lang w:eastAsia="ru-RU"/>
              </w:rPr>
              <w:t xml:space="preserve"> </w:t>
            </w:r>
          </w:p>
        </w:tc>
        <w:tc>
          <w:tcPr>
            <w:tcW w:w="4536"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vAlign w:val="center"/>
          </w:tcPr>
          <w:p w14:paraId="7C3FA810" w14:textId="77777777" w:rsidR="008221A0" w:rsidRDefault="00CE20B2">
            <w:pPr>
              <w:spacing w:after="0" w:line="240" w:lineRule="auto"/>
              <w:jc w:val="center"/>
              <w:rPr>
                <w:rFonts w:ascii="Times New Roman" w:eastAsia="Times New Roman" w:hAnsi="Times New Roman" w:cs="Times New Roman"/>
                <w:b/>
                <w:bCs/>
                <w:kern w:val="24"/>
                <w:sz w:val="24"/>
                <w:szCs w:val="24"/>
                <w:lang w:eastAsia="ru-RU"/>
              </w:rPr>
            </w:pPr>
            <w:r>
              <w:rPr>
                <w:rFonts w:ascii="Times New Roman" w:eastAsia="Times New Roman" w:hAnsi="Times New Roman" w:cs="Times New Roman"/>
                <w:b/>
                <w:bCs/>
                <w:kern w:val="24"/>
                <w:sz w:val="24"/>
                <w:szCs w:val="24"/>
                <w:lang w:eastAsia="ru-RU"/>
              </w:rPr>
              <w:t xml:space="preserve">Слабые стороны </w:t>
            </w:r>
          </w:p>
          <w:p w14:paraId="311F5810" w14:textId="77777777" w:rsidR="008221A0" w:rsidRDefault="00CE20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kern w:val="24"/>
                <w:sz w:val="24"/>
                <w:szCs w:val="24"/>
                <w:lang w:eastAsia="ru-RU"/>
              </w:rPr>
              <w:t>(основные проблемы)</w:t>
            </w:r>
          </w:p>
        </w:tc>
      </w:tr>
      <w:tr w:rsidR="008221A0" w14:paraId="4F64F89F" w14:textId="77777777" w:rsidTr="00005D8C">
        <w:trPr>
          <w:trHeight w:val="330"/>
        </w:trPr>
        <w:tc>
          <w:tcPr>
            <w:tcW w:w="4835"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0E256FCB"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Значительный ресурсный потенциал (прежде всего, запасы углеводородного и лесного сырья);</w:t>
            </w:r>
          </w:p>
          <w:p w14:paraId="4D3E8A0C"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sz w:val="24"/>
                <w:szCs w:val="24"/>
                <w:lang w:eastAsia="ru-RU"/>
              </w:rPr>
              <w:t>Выгодное положение на пути магистрального канала транспортировки природного газа Ямало-Ненецкого автономного округа</w:t>
            </w:r>
            <w:r>
              <w:rPr>
                <w:rFonts w:ascii="Times New Roman" w:eastAsia="Times New Roman" w:hAnsi="Times New Roman" w:cs="Times New Roman"/>
                <w:kern w:val="24"/>
                <w:sz w:val="24"/>
                <w:szCs w:val="24"/>
                <w:lang w:eastAsia="ru-RU"/>
              </w:rPr>
              <w:t xml:space="preserve"> </w:t>
            </w:r>
          </w:p>
          <w:p w14:paraId="7342DD40"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Наличие возможностей и условий для развития новых для территории отраслей экономики;</w:t>
            </w:r>
          </w:p>
          <w:p w14:paraId="672ED9DB"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Высокий уровень покупательной способности населения районного центра и трассовых поселков;</w:t>
            </w:r>
          </w:p>
          <w:p w14:paraId="0B689F46"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Превышение рождаемости над смертностью;</w:t>
            </w:r>
          </w:p>
          <w:p w14:paraId="47B2E572"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Благополучная ситуация в сфере бюджетных средств в сочетании с социальной ориентированностью муниципальных расходов;</w:t>
            </w:r>
          </w:p>
          <w:p w14:paraId="351915EA" w14:textId="77777777" w:rsidR="008221A0" w:rsidRDefault="00CE20B2">
            <w:pPr>
              <w:numPr>
                <w:ilvl w:val="0"/>
                <w:numId w:val="6"/>
              </w:numPr>
              <w:tabs>
                <w:tab w:val="left" w:pos="284"/>
                <w:tab w:val="right" w:pos="426"/>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Реализация органами местного самоуправления комплексной политики в направлении совершенствования социальной сферы</w:t>
            </w:r>
          </w:p>
        </w:tc>
        <w:tc>
          <w:tcPr>
            <w:tcW w:w="4536"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1E6A8122"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Удаленность от основных транспортных коридоров;</w:t>
            </w:r>
          </w:p>
          <w:p w14:paraId="76E8C7FF"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Моно специализированная экономика (в сфере ТЭК), низкая доля обрабатывающей промышленности;</w:t>
            </w:r>
          </w:p>
          <w:p w14:paraId="5B4D68E3"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Неблагоприятные условия для ведения сельского хозяйства;</w:t>
            </w:r>
          </w:p>
          <w:p w14:paraId="43BDB1FE" w14:textId="1C1DBEE8"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Низкий уровень доходов населения национальных поселков;</w:t>
            </w:r>
          </w:p>
          <w:p w14:paraId="5F623BD5"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Отрицательный миграционный прирост;</w:t>
            </w:r>
          </w:p>
          <w:p w14:paraId="569E3D0F"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труднодоступных малонаселенных территорий, социальное обеспечение которых требует значительных бюджетных расходов.</w:t>
            </w:r>
          </w:p>
          <w:p w14:paraId="0F994AC2"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организации досрочного завоза;</w:t>
            </w:r>
          </w:p>
          <w:p w14:paraId="06D5B3F2" w14:textId="77777777" w:rsidR="008221A0" w:rsidRDefault="00CE20B2">
            <w:pPr>
              <w:numPr>
                <w:ilvl w:val="0"/>
                <w:numId w:val="7"/>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Наличие децентрализованных элементов в системе энергоснабжения.</w:t>
            </w:r>
          </w:p>
        </w:tc>
      </w:tr>
      <w:tr w:rsidR="008221A0" w14:paraId="0DE2C7CA" w14:textId="77777777">
        <w:trPr>
          <w:trHeight w:val="332"/>
        </w:trPr>
        <w:tc>
          <w:tcPr>
            <w:tcW w:w="4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FA2BDF5"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Возможности </w:t>
            </w:r>
          </w:p>
          <w:p w14:paraId="515E43CF"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(внешние преимущества)</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285C33F1"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Угрозы </w:t>
            </w:r>
          </w:p>
          <w:p w14:paraId="744172EC" w14:textId="77777777" w:rsidR="008221A0" w:rsidRDefault="00CE20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(внешние риски)</w:t>
            </w:r>
          </w:p>
        </w:tc>
      </w:tr>
      <w:tr w:rsidR="008221A0" w14:paraId="1783EECB" w14:textId="77777777">
        <w:trPr>
          <w:trHeight w:val="970"/>
        </w:trPr>
        <w:tc>
          <w:tcPr>
            <w:tcW w:w="4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50175431"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Активная инвестиционная политика федеральных и окружных властей, направленная на наращивание инвестиций и привлечения крупных инвесторов;</w:t>
            </w:r>
          </w:p>
          <w:p w14:paraId="2A05C467"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Участие в социально значимых программах окружного и федерального уровня;</w:t>
            </w:r>
          </w:p>
          <w:p w14:paraId="3A4C6CC6"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Участие в программах, направленных на сохранение культуры и традиций местных народов, как части мирового культурного разнообразия;</w:t>
            </w:r>
          </w:p>
          <w:p w14:paraId="20F5BB1A"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Наличие инвестиционного интереса со стороны федеральных и региональных холдингов по развитию природно-ресурсного </w:t>
            </w:r>
            <w:r>
              <w:rPr>
                <w:rFonts w:ascii="Times New Roman" w:eastAsia="Times New Roman" w:hAnsi="Times New Roman" w:cs="Times New Roman"/>
                <w:kern w:val="24"/>
                <w:sz w:val="24"/>
                <w:szCs w:val="24"/>
                <w:lang w:eastAsia="ru-RU"/>
              </w:rPr>
              <w:lastRenderedPageBreak/>
              <w:t>потенциала (новых нефтяных и газовых месторождений);</w:t>
            </w:r>
          </w:p>
          <w:p w14:paraId="0E179FC0"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Возможности налаживания взаимовыгодных экономических отношений с соседними регионами, государствами; </w:t>
            </w:r>
          </w:p>
          <w:p w14:paraId="3B585148" w14:textId="77777777" w:rsidR="008221A0" w:rsidRDefault="00CE20B2">
            <w:pPr>
              <w:numPr>
                <w:ilvl w:val="0"/>
                <w:numId w:val="8"/>
              </w:numPr>
              <w:tabs>
                <w:tab w:val="left" w:pos="165"/>
                <w:tab w:val="center" w:pos="284"/>
                <w:tab w:val="right" w:pos="9355"/>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kern w:val="24"/>
                <w:sz w:val="24"/>
                <w:szCs w:val="24"/>
                <w:lang w:eastAsia="ru-RU"/>
              </w:rPr>
              <w:t>Реализация новых крупных инфраструктурных проектов, прежде всего, строительство автомобильной дороги межрегионального значения «Югорск – Советский – Верхнеказымский – Надым».</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46330A67" w14:textId="77777777" w:rsidR="008221A0" w:rsidRDefault="00CE20B2">
            <w:pPr>
              <w:numPr>
                <w:ilvl w:val="0"/>
                <w:numId w:val="9"/>
              </w:numPr>
              <w:tabs>
                <w:tab w:val="left" w:pos="165"/>
                <w:tab w:val="center" w:pos="284"/>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lastRenderedPageBreak/>
              <w:t>Низкие темпы воспроизводства минерально-сырьевой базы нефтегазового комплекса;</w:t>
            </w:r>
            <w:r>
              <w:rPr>
                <w:rFonts w:ascii="Times New Roman" w:hAnsi="Times New Roman" w:cs="Times New Roman"/>
                <w:sz w:val="24"/>
                <w:szCs w:val="24"/>
              </w:rPr>
              <w:t xml:space="preserve"> </w:t>
            </w:r>
          </w:p>
          <w:p w14:paraId="2F22E3B1"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Сокращение собственной доходной базы бюджета района в результате решений федеральных и региональных органов власти; </w:t>
            </w:r>
          </w:p>
          <w:p w14:paraId="6885C1B5"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Сохранение высокой дифференциации среднедушевых доходов среди работников бюджетной сферы и сотрудников различных подразделений предприятий газового и нефтяного комплексов;</w:t>
            </w:r>
          </w:p>
          <w:p w14:paraId="6E6536BC"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 xml:space="preserve">Снижение мировых цен на </w:t>
            </w:r>
            <w:r>
              <w:rPr>
                <w:rFonts w:ascii="Times New Roman" w:eastAsia="Times New Roman" w:hAnsi="Times New Roman" w:cs="Times New Roman"/>
                <w:kern w:val="24"/>
                <w:sz w:val="24"/>
                <w:szCs w:val="24"/>
                <w:lang w:eastAsia="ru-RU"/>
              </w:rPr>
              <w:lastRenderedPageBreak/>
              <w:t>углеводородное сырье. При длительном и устойчивом снижении цен на углеводородное сырье существуют риски значительного сокращения его добычи в связи с низкой рентабельностью разработки нефтегазовых месторождений;</w:t>
            </w:r>
          </w:p>
          <w:p w14:paraId="3BF1BF69"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 xml:space="preserve">Общероссийское ухудшение социально-демографической динамики (абсолютное снижение численности населения, падение уровня рождаемости, старение населения, рост скрытой безработицы и т.д.); </w:t>
            </w:r>
          </w:p>
          <w:p w14:paraId="4448F563"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Сохранение, в случае нестабильности глобальной экономики, низкого уровня инвестиционной привлекательности несырьевых секторов и отраслей экономики;</w:t>
            </w:r>
          </w:p>
          <w:p w14:paraId="3DFAB36D"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kern w:val="24"/>
                <w:sz w:val="24"/>
                <w:szCs w:val="24"/>
                <w:lang w:eastAsia="ru-RU"/>
              </w:rPr>
              <w:t>Неразвитость транспортных коммуникаций, соединяющих Белоярский район с другими регионами страны и транспортной сети внутри Белоярского района;</w:t>
            </w:r>
          </w:p>
          <w:p w14:paraId="55C23BFB" w14:textId="77777777" w:rsidR="008221A0" w:rsidRDefault="00CE20B2">
            <w:pPr>
              <w:numPr>
                <w:ilvl w:val="0"/>
                <w:numId w:val="9"/>
              </w:numPr>
              <w:tabs>
                <w:tab w:val="left" w:pos="165"/>
                <w:tab w:val="center" w:pos="284"/>
                <w:tab w:val="left" w:pos="460"/>
              </w:tabs>
              <w:spacing w:after="0" w:line="240" w:lineRule="auto"/>
              <w:ind w:left="0" w:firstLine="0"/>
              <w:rPr>
                <w:rFonts w:ascii="Times New Roman" w:eastAsia="Times New Roman" w:hAnsi="Times New Roman" w:cs="Times New Roman"/>
                <w:sz w:val="20"/>
                <w:szCs w:val="20"/>
                <w:lang w:eastAsia="ru-RU"/>
              </w:rPr>
            </w:pPr>
            <w:r>
              <w:rPr>
                <w:rFonts w:ascii="Times New Roman" w:eastAsia="Times New Roman" w:hAnsi="Times New Roman" w:cs="Times New Roman"/>
                <w:kern w:val="24"/>
                <w:sz w:val="24"/>
                <w:szCs w:val="24"/>
                <w:lang w:eastAsia="ru-RU"/>
              </w:rPr>
              <w:t xml:space="preserve"> Зависимость решения инфраструктурных проблем территории от решений на окружном и федеральном уровнях.</w:t>
            </w:r>
            <w:r>
              <w:rPr>
                <w:rFonts w:ascii="Times New Roman" w:eastAsia="Times New Roman" w:hAnsi="Times New Roman" w:cs="Times New Roman"/>
                <w:sz w:val="20"/>
                <w:szCs w:val="20"/>
                <w:lang w:eastAsia="ru-RU"/>
              </w:rPr>
              <w:t xml:space="preserve"> </w:t>
            </w:r>
          </w:p>
        </w:tc>
      </w:tr>
    </w:tbl>
    <w:p w14:paraId="3B6C96B9" w14:textId="77777777" w:rsidR="008221A0" w:rsidRDefault="008221A0">
      <w:pPr>
        <w:rPr>
          <w:rFonts w:ascii="Times New Roman" w:hAnsi="Times New Roman" w:cs="Times New Roman"/>
          <w:b/>
          <w:color w:val="FF0000"/>
          <w:sz w:val="24"/>
          <w:szCs w:val="24"/>
        </w:rPr>
      </w:pPr>
    </w:p>
    <w:p w14:paraId="4FDEFACB" w14:textId="77777777" w:rsidR="008221A0" w:rsidRPr="001F7F05" w:rsidRDefault="00CE20B2">
      <w:pPr>
        <w:pStyle w:val="af0"/>
        <w:numPr>
          <w:ilvl w:val="0"/>
          <w:numId w:val="2"/>
        </w:numPr>
        <w:spacing w:after="0" w:line="240" w:lineRule="auto"/>
        <w:jc w:val="center"/>
        <w:outlineLvl w:val="0"/>
        <w:rPr>
          <w:rFonts w:ascii="Times New Roman" w:eastAsia="Calibri" w:hAnsi="Times New Roman" w:cs="Times New Roman"/>
          <w:b/>
          <w:bCs/>
          <w:sz w:val="24"/>
          <w:szCs w:val="24"/>
        </w:rPr>
      </w:pPr>
      <w:r w:rsidRPr="001F7F05">
        <w:rPr>
          <w:rFonts w:ascii="Times New Roman" w:eastAsia="Calibri" w:hAnsi="Times New Roman" w:cs="Times New Roman"/>
          <w:b/>
          <w:bCs/>
          <w:sz w:val="24"/>
          <w:szCs w:val="24"/>
        </w:rPr>
        <w:t>СЦЕНАРИИ РАЗВИТИЯ</w:t>
      </w:r>
    </w:p>
    <w:p w14:paraId="38481171" w14:textId="77777777" w:rsidR="008221A0" w:rsidRPr="001F7F05" w:rsidRDefault="008221A0">
      <w:pPr>
        <w:spacing w:after="0" w:line="240" w:lineRule="auto"/>
        <w:ind w:firstLine="709"/>
        <w:jc w:val="both"/>
        <w:rPr>
          <w:rFonts w:ascii="Times New Roman" w:eastAsia="Calibri" w:hAnsi="Times New Roman" w:cs="Times New Roman"/>
          <w:b/>
          <w:bCs/>
          <w:sz w:val="24"/>
          <w:szCs w:val="24"/>
        </w:rPr>
      </w:pPr>
    </w:p>
    <w:p w14:paraId="3FD1F1C5" w14:textId="77777777" w:rsidR="008221A0" w:rsidRPr="001F7F05" w:rsidRDefault="00CE20B2">
      <w:pPr>
        <w:spacing w:after="0" w:line="240" w:lineRule="auto"/>
        <w:ind w:firstLine="709"/>
        <w:jc w:val="both"/>
        <w:rPr>
          <w:rFonts w:ascii="Times New Roman" w:hAnsi="Times New Roman" w:cs="Times New Roman"/>
          <w:sz w:val="24"/>
          <w:szCs w:val="24"/>
        </w:rPr>
      </w:pPr>
      <w:r w:rsidRPr="001F7F05">
        <w:rPr>
          <w:rFonts w:ascii="Times New Roman" w:hAnsi="Times New Roman" w:cs="Times New Roman"/>
          <w:sz w:val="24"/>
          <w:szCs w:val="24"/>
        </w:rPr>
        <w:t>Прогноз сценарных условий социально-экономического развития Белоярского района разработан с учетом основных параметров прогноза социально–экономического развития Российской Федерации, в соответствии со стратегией развития РФ, стратегией Ханты-Мансийского автономного округа - Югры до 20</w:t>
      </w:r>
      <w:r w:rsidR="00C74E22" w:rsidRPr="001F7F05">
        <w:rPr>
          <w:rFonts w:ascii="Times New Roman" w:hAnsi="Times New Roman" w:cs="Times New Roman"/>
          <w:sz w:val="24"/>
          <w:szCs w:val="24"/>
        </w:rPr>
        <w:t>50</w:t>
      </w:r>
      <w:r w:rsidRPr="001F7F05">
        <w:rPr>
          <w:rFonts w:ascii="Times New Roman" w:hAnsi="Times New Roman" w:cs="Times New Roman"/>
          <w:sz w:val="24"/>
          <w:szCs w:val="24"/>
        </w:rPr>
        <w:t xml:space="preserve"> года. </w:t>
      </w:r>
    </w:p>
    <w:p w14:paraId="7434E49C" w14:textId="107CFC12"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Помимо основных показателей социально-экономического развития учитывались макроэкономические тенденции, таким образом, были разработаны 2 сценария на вариантной основе в составе двух основных вариантов – вариант 1 (базовый) и вариант 2 (</w:t>
      </w:r>
      <w:r w:rsidR="00687F4C" w:rsidRPr="009A2E32">
        <w:rPr>
          <w:rFonts w:ascii="Times New Roman" w:hAnsi="Times New Roman" w:cs="Times New Roman"/>
          <w:sz w:val="24"/>
          <w:szCs w:val="24"/>
        </w:rPr>
        <w:t>целевой</w:t>
      </w:r>
      <w:r w:rsidRPr="009A2E32">
        <w:rPr>
          <w:rFonts w:ascii="Times New Roman" w:hAnsi="Times New Roman" w:cs="Times New Roman"/>
          <w:sz w:val="24"/>
          <w:szCs w:val="24"/>
        </w:rPr>
        <w:t xml:space="preserve">) </w:t>
      </w:r>
    </w:p>
    <w:p w14:paraId="2C3330E8" w14:textId="77777777"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14:paraId="42E7EE0D" w14:textId="77777777"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 xml:space="preserve">Вариант 1 (базовый). В Белоярском районе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14:paraId="56A44449" w14:textId="77777777" w:rsidR="008221A0" w:rsidRPr="009A2E32" w:rsidRDefault="00CE20B2">
      <w:pPr>
        <w:spacing w:after="0" w:line="240" w:lineRule="auto"/>
        <w:ind w:firstLine="709"/>
        <w:jc w:val="both"/>
        <w:rPr>
          <w:rFonts w:ascii="Times New Roman" w:hAnsi="Times New Roman" w:cs="Times New Roman"/>
          <w:sz w:val="24"/>
          <w:szCs w:val="24"/>
        </w:rPr>
      </w:pPr>
      <w:r w:rsidRPr="009A2E32">
        <w:rPr>
          <w:rFonts w:ascii="Times New Roman" w:hAnsi="Times New Roman" w:cs="Times New Roman"/>
          <w:sz w:val="24"/>
          <w:szCs w:val="24"/>
        </w:rPr>
        <w:t xml:space="preserve">Вариант 2 (целевой). На территории Белоярского района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14:paraId="76DC7D02" w14:textId="1F208902" w:rsidR="008221A0" w:rsidRDefault="00342289" w:rsidP="00342289">
      <w:pPr>
        <w:ind w:firstLine="709"/>
        <w:rPr>
          <w:rFonts w:ascii="Times New Roman" w:hAnsi="Times New Roman" w:cs="Times New Roman"/>
          <w:sz w:val="24"/>
          <w:szCs w:val="24"/>
        </w:rPr>
      </w:pPr>
      <w:r w:rsidRPr="00342289">
        <w:rPr>
          <w:rFonts w:ascii="Times New Roman" w:hAnsi="Times New Roman" w:cs="Times New Roman"/>
          <w:sz w:val="24"/>
          <w:szCs w:val="24"/>
        </w:rPr>
        <w:t>В качестве целевого варианта развития выбран базовый сценарий.</w:t>
      </w:r>
    </w:p>
    <w:p w14:paraId="03B4A36D" w14:textId="77777777" w:rsidR="008221A0" w:rsidRPr="009A2E32" w:rsidRDefault="00CE20B2">
      <w:pPr>
        <w:pStyle w:val="1"/>
        <w:spacing w:before="0"/>
        <w:ind w:firstLine="709"/>
        <w:jc w:val="center"/>
        <w:rPr>
          <w:rFonts w:ascii="Times New Roman" w:hAnsi="Times New Roman" w:cs="Times New Roman"/>
          <w:b/>
          <w:color w:val="auto"/>
          <w:sz w:val="24"/>
          <w:szCs w:val="24"/>
        </w:rPr>
      </w:pPr>
      <w:r w:rsidRPr="009A2E32">
        <w:rPr>
          <w:rFonts w:ascii="Times New Roman" w:hAnsi="Times New Roman" w:cs="Times New Roman"/>
          <w:b/>
          <w:color w:val="auto"/>
          <w:sz w:val="24"/>
          <w:szCs w:val="24"/>
        </w:rPr>
        <w:lastRenderedPageBreak/>
        <w:t>3.</w:t>
      </w:r>
      <w:r w:rsidRPr="009A2E32">
        <w:rPr>
          <w:rFonts w:ascii="Times New Roman" w:hAnsi="Times New Roman" w:cs="Times New Roman"/>
          <w:b/>
          <w:color w:val="auto"/>
          <w:sz w:val="24"/>
          <w:szCs w:val="24"/>
        </w:rPr>
        <w:tab/>
      </w:r>
      <w:bookmarkEnd w:id="0"/>
      <w:r w:rsidRPr="009A2E32">
        <w:rPr>
          <w:rFonts w:ascii="Times New Roman" w:hAnsi="Times New Roman" w:cs="Times New Roman"/>
          <w:b/>
          <w:color w:val="auto"/>
          <w:sz w:val="24"/>
          <w:szCs w:val="24"/>
        </w:rPr>
        <w:t>МИССИЯ, СТРАТЕГИЧЕСКАЯ ЦЕЛЬ, ЗАДАЧИ И ПРИОРИТЕТНЫЕ НАПРАВЛЕНИЯ СОЦИАЛЬНО-ЭКОНОМИЧЕСКОГО РАЗВИТИЯ</w:t>
      </w:r>
    </w:p>
    <w:p w14:paraId="43EE3D14" w14:textId="77777777" w:rsidR="008221A0" w:rsidRPr="009A2E32" w:rsidRDefault="008221A0">
      <w:pPr>
        <w:spacing w:after="0" w:line="240" w:lineRule="auto"/>
        <w:ind w:firstLine="709"/>
        <w:jc w:val="both"/>
        <w:rPr>
          <w:rFonts w:ascii="Times New Roman" w:hAnsi="Times New Roman" w:cs="Times New Roman"/>
          <w:b/>
          <w:sz w:val="24"/>
          <w:szCs w:val="24"/>
        </w:rPr>
      </w:pPr>
    </w:p>
    <w:p w14:paraId="25A9EFC0"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Миссия и стратегическая цель являются глобальным ориентиром и позиционированием Белоярского района Ханты-Мансийского округа – Югры (далее – Белоярский район) до 203</w:t>
      </w:r>
      <w:r w:rsidR="009268DF" w:rsidRPr="009268DF">
        <w:rPr>
          <w:rFonts w:ascii="Times New Roman" w:hAnsi="Times New Roman" w:cs="Times New Roman"/>
          <w:sz w:val="24"/>
          <w:szCs w:val="24"/>
        </w:rPr>
        <w:t>6</w:t>
      </w:r>
      <w:r w:rsidRPr="009268DF">
        <w:rPr>
          <w:rFonts w:ascii="Times New Roman" w:hAnsi="Times New Roman" w:cs="Times New Roman"/>
          <w:sz w:val="24"/>
          <w:szCs w:val="24"/>
        </w:rPr>
        <w:t xml:space="preserve"> года.</w:t>
      </w:r>
    </w:p>
    <w:p w14:paraId="035F572B"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Человеческий капитал – основа современной экономики, ключ к успеху в глобальной конкуренции. Мерой успешности развития любой территории является качество жизни его населения, количество и качество накопленного и успешно функционирующего человеческого капитала. </w:t>
      </w:r>
    </w:p>
    <w:p w14:paraId="7B9FCBDB"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Поэтому Миссией Стратегии выступает формирование комфортной среды, обеспечивающей высокий уровень и качество жизни населения на основе всестороннего стабильного экономического развития.</w:t>
      </w:r>
    </w:p>
    <w:p w14:paraId="3C5C9C73"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Приоритеты и цели развития Белоярского района согласованы с приоритетами и целями развития Российской Федерации, Ханты-Мансийского автономного округа – Югры.</w:t>
      </w:r>
    </w:p>
    <w:p w14:paraId="47EAC66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В рамках Стратегии обобщенно были выделены три взаимосвязанных стратегических цели первого уровня: </w:t>
      </w:r>
    </w:p>
    <w:p w14:paraId="14CA93CC"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1. Стратегия накопления человеческого капитала Белоярского района -формирование и накопление человеческого капитала, создание комфортного пространства для развития человеческого капитала, создание условий и материальной базы для роста благосостояния граждан.</w:t>
      </w:r>
    </w:p>
    <w:p w14:paraId="3A94B0E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2. Пространственное развитие Белоярского района - сбалансированное социально-экономическое развитие городского и сельских поселений, создание технологической, политической, общественной основы для всестороннего развития.</w:t>
      </w:r>
    </w:p>
    <w:p w14:paraId="755480A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3. Стратегия экономического развития Белоярского района - создание диверсифицированной экономики, при которой человеческий капитал востребован и полностью реализован.</w:t>
      </w:r>
    </w:p>
    <w:p w14:paraId="45D8CA4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В рамках 3 стратегических целей выделены 4 приоритетных направления и по каждому из них были определены соответствующие задачи:</w:t>
      </w:r>
    </w:p>
    <w:p w14:paraId="28D5F65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1. Развитие человеческого капитала (обеспечивает сохранение кадрового потенциала территории).</w:t>
      </w:r>
    </w:p>
    <w:p w14:paraId="33593A6F"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1.1. Создание условий для удержания, в первую очередь, трудоспособного населения и высококвалифицированных специалистов.</w:t>
      </w:r>
    </w:p>
    <w:p w14:paraId="01237657"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1.2. Обеспечение ежегодного естественного прироста населения и создание условий для обеспечения устойчивой положительной миграции населения.</w:t>
      </w:r>
    </w:p>
    <w:p w14:paraId="487F9C0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Задача 1.3. Создание условий для сохранения здоровья населения. </w:t>
      </w:r>
    </w:p>
    <w:p w14:paraId="6292A49E"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1.4. Развитие системы образования, обеспечивающей формирование человеческого капитала, соответствующего потребностям Белоярского района.</w:t>
      </w:r>
    </w:p>
    <w:p w14:paraId="2EC23D68"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1.5. Развитие сферы физической культуры и спорта, культуры и отдыха.</w:t>
      </w:r>
    </w:p>
    <w:p w14:paraId="6CBA89DB"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2. Сбалансированное территориально-пространственное развитие, позволяющее привести существующие и планируемые объекты ко все возрастающим требованиям населения.</w:t>
      </w:r>
    </w:p>
    <w:p w14:paraId="4B4796E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2.1. Обеспечение благоприятными жилищными условиями населения Белоярского района, развитие индивидуального жилищного строительства.</w:t>
      </w:r>
    </w:p>
    <w:p w14:paraId="14754855"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2.2. Создание современной улично-дорожной сети с развитой системой капиллярных соединений, проездов, позволяющих удовлетворить требования населения к современному транспортному обслуживанию.</w:t>
      </w:r>
    </w:p>
    <w:p w14:paraId="726496A1"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2.3. Создание современной комфортной среды для жителей Белоярского района.</w:t>
      </w:r>
    </w:p>
    <w:p w14:paraId="17F38FB5"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2.4. Минимизация уровня загрязнения, выбросов от всех источников.</w:t>
      </w:r>
    </w:p>
    <w:p w14:paraId="75DCD7E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lastRenderedPageBreak/>
        <w:t>3. Экономическая политика, направленная на рост конкурентоспособности предприятий Белоярского района на региональных, национальном и глобальном рынках.</w:t>
      </w:r>
    </w:p>
    <w:p w14:paraId="3453F896"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3.1. Разработка механизмов финансирования, направленных на стимулирование открытия новых видов производств, относящихся к приоритетным для Белоярского района.</w:t>
      </w:r>
    </w:p>
    <w:p w14:paraId="14745E8C"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3.2. Развитие инвестиционной привлекательности Белоярского района.</w:t>
      </w:r>
    </w:p>
    <w:p w14:paraId="4F5BE259"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4. Создание благоприятных условий для развития субъектов малого и среднего предпринимательства.</w:t>
      </w:r>
    </w:p>
    <w:p w14:paraId="130740BC"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4.1. Развитие существующих и формирование новых механизмов стимулирования малого и среднего предпринимательства среди коренных малочисленных народов Севера.</w:t>
      </w:r>
    </w:p>
    <w:p w14:paraId="184B1BF4"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4.2. Институциональное обеспечение развития сектора малого и среднего предпринимательства.</w:t>
      </w:r>
    </w:p>
    <w:p w14:paraId="147C2733" w14:textId="77777777" w:rsidR="008221A0" w:rsidRPr="009268DF" w:rsidRDefault="00CE20B2">
      <w:pPr>
        <w:tabs>
          <w:tab w:val="left" w:pos="9923"/>
        </w:tabs>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Задача 4.3. Финансовая поддержка субъектов малого и среднего предпринимательства.</w:t>
      </w:r>
    </w:p>
    <w:p w14:paraId="79F894E8" w14:textId="77777777" w:rsidR="008221A0" w:rsidRDefault="008221A0">
      <w:pPr>
        <w:tabs>
          <w:tab w:val="left" w:pos="9923"/>
        </w:tabs>
        <w:spacing w:after="0" w:line="240" w:lineRule="auto"/>
        <w:ind w:firstLine="709"/>
        <w:jc w:val="both"/>
        <w:rPr>
          <w:rFonts w:ascii="Times New Roman" w:hAnsi="Times New Roman" w:cs="Times New Roman"/>
          <w:color w:val="FF0000"/>
          <w:sz w:val="24"/>
          <w:szCs w:val="24"/>
        </w:rPr>
      </w:pPr>
    </w:p>
    <w:p w14:paraId="50759020" w14:textId="77777777" w:rsidR="008221A0" w:rsidRPr="009268DF" w:rsidRDefault="00CE20B2">
      <w:pPr>
        <w:pStyle w:val="1"/>
        <w:spacing w:before="0"/>
        <w:ind w:firstLine="709"/>
        <w:rPr>
          <w:rFonts w:ascii="Times New Roman" w:hAnsi="Times New Roman" w:cs="Times New Roman"/>
          <w:b/>
          <w:color w:val="auto"/>
          <w:sz w:val="24"/>
          <w:szCs w:val="24"/>
        </w:rPr>
      </w:pPr>
      <w:bookmarkStart w:id="24" w:name="_Toc520055322"/>
      <w:r w:rsidRPr="009268DF">
        <w:rPr>
          <w:rFonts w:ascii="Times New Roman" w:hAnsi="Times New Roman" w:cs="Times New Roman"/>
          <w:b/>
          <w:color w:val="auto"/>
          <w:sz w:val="24"/>
          <w:szCs w:val="24"/>
        </w:rPr>
        <w:t>3.1</w:t>
      </w:r>
      <w:r w:rsidRPr="009268DF">
        <w:rPr>
          <w:rFonts w:ascii="Times New Roman" w:hAnsi="Times New Roman" w:cs="Times New Roman"/>
          <w:b/>
          <w:color w:val="auto"/>
          <w:sz w:val="24"/>
          <w:szCs w:val="24"/>
        </w:rPr>
        <w:tab/>
        <w:t>Накопление и сохранение человеческого капитала</w:t>
      </w:r>
      <w:bookmarkEnd w:id="24"/>
    </w:p>
    <w:p w14:paraId="4927019A" w14:textId="77777777" w:rsidR="008221A0" w:rsidRPr="009268DF" w:rsidRDefault="008221A0">
      <w:pPr>
        <w:spacing w:after="0"/>
      </w:pPr>
    </w:p>
    <w:p w14:paraId="787552F3" w14:textId="77777777" w:rsidR="008221A0" w:rsidRPr="009268DF" w:rsidRDefault="00CE20B2">
      <w:pPr>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 xml:space="preserve">Человеческий капитал – один из важнейших факторов экономического роста территории. Под человеческим капиталом понимается совокупность знаний и способностей, которые способствуют росту производства и производительности труда, повышению личного благосостояния населения.  Процесс формирования и накопления человеческого капитала требует от самого человека и всего общества значительных усилий и затрат. Накопленный человеческий капитал выступает главным многокомпонентным фактором формирования и развития инновационной экономики и экономики знаний и обеспечивает ее конкурентоспособность. В этой связи первый стратегический приоритет Стратегии - повышение качества человеческого капитала. </w:t>
      </w:r>
    </w:p>
    <w:p w14:paraId="47FC2498" w14:textId="77777777" w:rsidR="008221A0" w:rsidRPr="009268DF" w:rsidRDefault="00CE20B2">
      <w:pPr>
        <w:spacing w:after="0" w:line="240" w:lineRule="auto"/>
        <w:ind w:firstLine="709"/>
        <w:jc w:val="both"/>
        <w:rPr>
          <w:rFonts w:ascii="Times New Roman" w:hAnsi="Times New Roman" w:cs="Times New Roman"/>
          <w:sz w:val="24"/>
          <w:szCs w:val="24"/>
        </w:rPr>
      </w:pPr>
      <w:r w:rsidRPr="009268DF">
        <w:rPr>
          <w:rFonts w:ascii="Times New Roman" w:hAnsi="Times New Roman" w:cs="Times New Roman"/>
          <w:sz w:val="24"/>
          <w:szCs w:val="24"/>
        </w:rPr>
        <w:t>На процесс достижения цели по развитию человеческого капитала оказывает влияние широкая группа факторов социально-экономического состояния и развития. Так, на процессы формирования и накопления человеческого капитала влияют компоненты, определяющие качество жизни населения. К ним, прежде всего, относятся уровень жизни населения, доступность жилья и состояние сферы жилищно-коммунального хозяйства, состояние здравоохранения, качество и доступность образования, уровень развития сферы культуры и отдыха, а также уровень развития транспортной инфраструктуры, экологической и общественной безопасности.</w:t>
      </w:r>
    </w:p>
    <w:p w14:paraId="656AFE04" w14:textId="77777777" w:rsidR="003643E6" w:rsidRDefault="003643E6">
      <w:pPr>
        <w:pStyle w:val="2"/>
        <w:spacing w:before="0"/>
        <w:ind w:firstLine="709"/>
        <w:jc w:val="both"/>
        <w:rPr>
          <w:rFonts w:ascii="Times New Roman" w:hAnsi="Times New Roman" w:cs="Times New Roman"/>
          <w:b/>
          <w:color w:val="auto"/>
          <w:sz w:val="24"/>
          <w:szCs w:val="24"/>
        </w:rPr>
      </w:pPr>
      <w:bookmarkStart w:id="25" w:name="_Toc520055323"/>
    </w:p>
    <w:p w14:paraId="4A10BF7F" w14:textId="77777777" w:rsidR="008221A0" w:rsidRPr="004618A8" w:rsidRDefault="00CE20B2">
      <w:pPr>
        <w:pStyle w:val="2"/>
        <w:spacing w:before="0"/>
        <w:ind w:firstLine="709"/>
        <w:jc w:val="both"/>
        <w:rPr>
          <w:rFonts w:ascii="Times New Roman" w:hAnsi="Times New Roman" w:cs="Times New Roman"/>
          <w:b/>
          <w:color w:val="auto"/>
          <w:sz w:val="24"/>
          <w:szCs w:val="24"/>
        </w:rPr>
      </w:pPr>
      <w:r w:rsidRPr="004618A8">
        <w:rPr>
          <w:rFonts w:ascii="Times New Roman" w:hAnsi="Times New Roman" w:cs="Times New Roman"/>
          <w:b/>
          <w:color w:val="auto"/>
          <w:sz w:val="24"/>
          <w:szCs w:val="24"/>
        </w:rPr>
        <w:t>3.1.1.</w:t>
      </w:r>
      <w:r w:rsidRPr="004618A8">
        <w:rPr>
          <w:rFonts w:ascii="Times New Roman" w:hAnsi="Times New Roman" w:cs="Times New Roman"/>
          <w:b/>
          <w:color w:val="auto"/>
          <w:sz w:val="24"/>
          <w:szCs w:val="24"/>
        </w:rPr>
        <w:tab/>
        <w:t>Повышение уровня и качества жизни населения (увеличение доходов, обеспечение занятости)</w:t>
      </w:r>
      <w:bookmarkEnd w:id="25"/>
    </w:p>
    <w:p w14:paraId="7F8F58E7" w14:textId="77777777" w:rsidR="008221A0" w:rsidRPr="004618A8"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Одним из важнейших условий накопления человеческого капитала является наличие широкого спектра возможностей для эффективного его применения.  В этой связи вопросы развития рынка труда и поддержки занятости носят особую актуальность в выработке мер стратегии накопления человеческого капитала.</w:t>
      </w:r>
    </w:p>
    <w:p w14:paraId="39529A18" w14:textId="37B1506C" w:rsidR="008221A0" w:rsidRPr="007B7BBA" w:rsidRDefault="00CE20B2" w:rsidP="007B7BBA">
      <w:pPr>
        <w:spacing w:after="0" w:line="240" w:lineRule="auto"/>
        <w:ind w:firstLine="709"/>
        <w:jc w:val="both"/>
        <w:rPr>
          <w:rFonts w:ascii="Times New Roman" w:hAnsi="Times New Roman" w:cs="Times New Roman"/>
          <w:sz w:val="24"/>
          <w:szCs w:val="24"/>
        </w:rPr>
      </w:pPr>
      <w:r w:rsidRPr="007B7BBA">
        <w:rPr>
          <w:rFonts w:ascii="Times New Roman" w:hAnsi="Times New Roman" w:cs="Times New Roman"/>
          <w:sz w:val="24"/>
          <w:szCs w:val="24"/>
        </w:rPr>
        <w:t xml:space="preserve">Среднесписочная численность работников всех предприятий и организаций (по полному кругу) на 1 января 2023 года составила </w:t>
      </w:r>
      <w:r w:rsidR="00403C40">
        <w:rPr>
          <w:rFonts w:ascii="Times New Roman" w:hAnsi="Times New Roman" w:cs="Times New Roman"/>
          <w:sz w:val="24"/>
          <w:szCs w:val="24"/>
        </w:rPr>
        <w:t>14,394</w:t>
      </w:r>
      <w:r w:rsidRPr="007B7BBA">
        <w:rPr>
          <w:rFonts w:ascii="Times New Roman" w:hAnsi="Times New Roman" w:cs="Times New Roman"/>
          <w:sz w:val="24"/>
          <w:szCs w:val="24"/>
        </w:rPr>
        <w:t xml:space="preserve"> тыс. человек (</w:t>
      </w:r>
      <w:r w:rsidR="00403C40">
        <w:rPr>
          <w:rFonts w:ascii="Times New Roman" w:hAnsi="Times New Roman" w:cs="Times New Roman"/>
          <w:sz w:val="24"/>
          <w:szCs w:val="24"/>
        </w:rPr>
        <w:t>84,1</w:t>
      </w:r>
      <w:r w:rsidRPr="007B7BBA">
        <w:rPr>
          <w:rFonts w:ascii="Times New Roman" w:hAnsi="Times New Roman" w:cs="Times New Roman"/>
          <w:sz w:val="24"/>
          <w:szCs w:val="24"/>
        </w:rPr>
        <w:t xml:space="preserve"> % к уровню 2016 года), из них преобладающая часть занятого населения 10,823 тыс. человек сосредоточена на крупных и средних предприятиях, </w:t>
      </w:r>
      <w:r w:rsidR="00403C40">
        <w:rPr>
          <w:rFonts w:ascii="Times New Roman" w:hAnsi="Times New Roman" w:cs="Times New Roman"/>
          <w:sz w:val="24"/>
          <w:szCs w:val="24"/>
        </w:rPr>
        <w:t>3,571</w:t>
      </w:r>
      <w:r w:rsidRPr="007B7BBA">
        <w:rPr>
          <w:rFonts w:ascii="Times New Roman" w:hAnsi="Times New Roman" w:cs="Times New Roman"/>
          <w:sz w:val="24"/>
          <w:szCs w:val="24"/>
        </w:rPr>
        <w:t xml:space="preserve"> тыс. человек заняты в малом бизнесе. </w:t>
      </w:r>
    </w:p>
    <w:p w14:paraId="41363A6B" w14:textId="0BA4D970" w:rsidR="008221A0"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Уровень зарегистрированной безработицы на конец</w:t>
      </w:r>
      <w:r w:rsidR="009F3980">
        <w:rPr>
          <w:rFonts w:ascii="Times New Roman" w:hAnsi="Times New Roman" w:cs="Times New Roman"/>
          <w:sz w:val="24"/>
          <w:szCs w:val="24"/>
        </w:rPr>
        <w:t xml:space="preserve"> 2022</w:t>
      </w:r>
      <w:r w:rsidRPr="004618A8">
        <w:rPr>
          <w:rFonts w:ascii="Times New Roman" w:hAnsi="Times New Roman" w:cs="Times New Roman"/>
          <w:sz w:val="24"/>
          <w:szCs w:val="24"/>
        </w:rPr>
        <w:t xml:space="preserve"> года составил 0,44 %.</w:t>
      </w:r>
    </w:p>
    <w:p w14:paraId="586BFCF3" w14:textId="77777777" w:rsidR="008221A0" w:rsidRPr="004021C3" w:rsidRDefault="00CE20B2">
      <w:pPr>
        <w:spacing w:after="0" w:line="240" w:lineRule="auto"/>
        <w:ind w:firstLine="709"/>
        <w:jc w:val="both"/>
        <w:rPr>
          <w:rFonts w:ascii="Times New Roman" w:hAnsi="Times New Roman" w:cs="Times New Roman"/>
          <w:sz w:val="24"/>
          <w:szCs w:val="24"/>
        </w:rPr>
      </w:pPr>
      <w:r w:rsidRPr="004021C3">
        <w:rPr>
          <w:rFonts w:ascii="Times New Roman" w:hAnsi="Times New Roman" w:cs="Times New Roman"/>
          <w:sz w:val="24"/>
          <w:szCs w:val="24"/>
        </w:rPr>
        <w:t>Основные проблемы на рынке труда Белоярского района:</w:t>
      </w:r>
    </w:p>
    <w:p w14:paraId="41D3ED90"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t>тенденции сокращения численности работающих на фоне сокращения численности населения, в том числе трудоспособного возраста;</w:t>
      </w:r>
    </w:p>
    <w:p w14:paraId="7A4D8DBE"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lastRenderedPageBreak/>
        <w:t xml:space="preserve">отсутствие постоянно действующей системы мониторинга состояния и разработки прогнозных оценок рынка труда, включая трудовую миграцию; </w:t>
      </w:r>
    </w:p>
    <w:p w14:paraId="0C43A976"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t>расхождение спроса и предложения рабочей силы на рынке труда;</w:t>
      </w:r>
    </w:p>
    <w:p w14:paraId="1AC8DC07" w14:textId="77777777" w:rsidR="008221A0" w:rsidRPr="004021C3" w:rsidRDefault="00CE20B2">
      <w:pPr>
        <w:pStyle w:val="af0"/>
        <w:numPr>
          <w:ilvl w:val="0"/>
          <w:numId w:val="10"/>
        </w:numPr>
        <w:tabs>
          <w:tab w:val="left" w:pos="993"/>
        </w:tabs>
        <w:spacing w:after="0" w:line="240" w:lineRule="auto"/>
        <w:ind w:left="0" w:firstLine="709"/>
        <w:jc w:val="both"/>
        <w:rPr>
          <w:rFonts w:ascii="Times New Roman" w:hAnsi="Times New Roman" w:cs="Times New Roman"/>
          <w:sz w:val="24"/>
          <w:szCs w:val="24"/>
        </w:rPr>
      </w:pPr>
      <w:r w:rsidRPr="004021C3">
        <w:rPr>
          <w:rFonts w:ascii="Times New Roman" w:hAnsi="Times New Roman" w:cs="Times New Roman"/>
          <w:sz w:val="24"/>
          <w:szCs w:val="24"/>
        </w:rPr>
        <w:t>нарастающий дефицит квалифицированной рабочей силы.</w:t>
      </w:r>
    </w:p>
    <w:p w14:paraId="26ADA8F3" w14:textId="77777777" w:rsidR="008221A0" w:rsidRPr="004618A8"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 xml:space="preserve">Основной задачей по данному направлению выступает «Создание условий для удержания, в первую очередь, трудоспособного населения и высококвалифицированных специалистов». </w:t>
      </w:r>
    </w:p>
    <w:p w14:paraId="6F3732CA" w14:textId="77777777" w:rsidR="008221A0" w:rsidRPr="004618A8" w:rsidRDefault="00CE20B2">
      <w:pPr>
        <w:spacing w:after="0" w:line="240" w:lineRule="auto"/>
        <w:ind w:firstLine="709"/>
        <w:jc w:val="both"/>
        <w:rPr>
          <w:rFonts w:ascii="Times New Roman" w:hAnsi="Times New Roman" w:cs="Times New Roman"/>
          <w:sz w:val="24"/>
          <w:szCs w:val="24"/>
        </w:rPr>
      </w:pPr>
      <w:r w:rsidRPr="004618A8">
        <w:rPr>
          <w:rFonts w:ascii="Times New Roman" w:hAnsi="Times New Roman" w:cs="Times New Roman"/>
          <w:sz w:val="24"/>
          <w:szCs w:val="24"/>
        </w:rPr>
        <w:t>Для преодоления проблем на рынке труда Белоярского района в Стратегии предусмотрено решение следующих задач:</w:t>
      </w:r>
    </w:p>
    <w:p w14:paraId="33A45849" w14:textId="77777777" w:rsidR="008221A0" w:rsidRPr="004618A8" w:rsidRDefault="00CE20B2">
      <w:pPr>
        <w:pStyle w:val="af0"/>
        <w:numPr>
          <w:ilvl w:val="0"/>
          <w:numId w:val="11"/>
        </w:numPr>
        <w:tabs>
          <w:tab w:val="left" w:pos="993"/>
        </w:tabs>
        <w:spacing w:after="0" w:line="240" w:lineRule="auto"/>
        <w:ind w:left="0" w:firstLine="709"/>
        <w:jc w:val="both"/>
        <w:rPr>
          <w:rFonts w:ascii="Times New Roman" w:hAnsi="Times New Roman" w:cs="Times New Roman"/>
          <w:sz w:val="24"/>
          <w:szCs w:val="24"/>
        </w:rPr>
      </w:pPr>
      <w:r w:rsidRPr="004618A8">
        <w:rPr>
          <w:rFonts w:ascii="Times New Roman" w:hAnsi="Times New Roman" w:cs="Times New Roman"/>
          <w:sz w:val="24"/>
          <w:szCs w:val="24"/>
        </w:rPr>
        <w:t>повышение привлекательности обучения в учреждениях профессионального образования Белоярского района за счет создания системы (структуры и объемов) подготовки кадров, оперативно реагирующей на изменяющиеся потребности рынка труда Белоярского района и Ханты-Мансийского автономного округа - Югра;</w:t>
      </w:r>
    </w:p>
    <w:p w14:paraId="42DBA762" w14:textId="77777777" w:rsidR="008221A0" w:rsidRPr="004618A8" w:rsidRDefault="00CE20B2">
      <w:pPr>
        <w:pStyle w:val="af0"/>
        <w:numPr>
          <w:ilvl w:val="0"/>
          <w:numId w:val="11"/>
        </w:numPr>
        <w:tabs>
          <w:tab w:val="left" w:pos="993"/>
        </w:tabs>
        <w:spacing w:after="0" w:line="240" w:lineRule="auto"/>
        <w:ind w:left="0" w:firstLine="709"/>
        <w:jc w:val="both"/>
        <w:rPr>
          <w:rFonts w:ascii="Times New Roman" w:hAnsi="Times New Roman" w:cs="Times New Roman"/>
          <w:sz w:val="24"/>
          <w:szCs w:val="24"/>
        </w:rPr>
      </w:pPr>
      <w:r w:rsidRPr="004618A8">
        <w:rPr>
          <w:rFonts w:ascii="Times New Roman" w:hAnsi="Times New Roman" w:cs="Times New Roman"/>
          <w:sz w:val="24"/>
          <w:szCs w:val="24"/>
        </w:rPr>
        <w:t>повышение участия и уровня заинтересованности работодателей Белоярского района, Ханты-Мансийского автономного округа - Югры к участию в образовательной деятельности учреждений профессионального образования Белоярского района.</w:t>
      </w:r>
    </w:p>
    <w:p w14:paraId="7FB143A6" w14:textId="77777777" w:rsidR="008221A0" w:rsidRPr="00831D36" w:rsidRDefault="00CE20B2">
      <w:pPr>
        <w:spacing w:after="0" w:line="240" w:lineRule="auto"/>
        <w:ind w:firstLine="709"/>
        <w:jc w:val="both"/>
        <w:rPr>
          <w:rFonts w:ascii="Times New Roman" w:hAnsi="Times New Roman" w:cs="Times New Roman"/>
          <w:sz w:val="24"/>
          <w:szCs w:val="24"/>
        </w:rPr>
      </w:pPr>
      <w:r w:rsidRPr="00831D36">
        <w:rPr>
          <w:rFonts w:ascii="Times New Roman" w:hAnsi="Times New Roman" w:cs="Times New Roman"/>
          <w:sz w:val="24"/>
          <w:szCs w:val="24"/>
        </w:rPr>
        <w:t xml:space="preserve"> В рамках решения указанных выше задач предусмотрены следующие основные направления действий и мероприятия по развитию рынка труда:</w:t>
      </w:r>
    </w:p>
    <w:p w14:paraId="4E7D2A78"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содействие гражданам в поиске подходящей работы, а работодателям в подборе необходимых работников; организация ярмарок вакансий и учебных рабочих мест; организация временного трудоустройства безработных граждан;</w:t>
      </w:r>
    </w:p>
    <w:p w14:paraId="32D31E7A"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содействие самозанятости безработных граждан;</w:t>
      </w:r>
    </w:p>
    <w:p w14:paraId="684502D6"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повышение конкурентоспособности граждан на рынке труда: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3A8AC7C0"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мониторинг состояния и разработка прогнозных оценок рынка труда: сбор, обработка и анализ данных статистической отчетности в области содействия занятости населения, мониторинг трудоустройства выпускников профессиональных образовательных организаций и образовательных организаций высшего образования из числа жителей Белоярского района, мониторинг увольнения работников в связи с ликвидацией организаций либо сокращением численности работников, а также их неполной занятости, мониторинг трудовой миграции, анализ спроса и предложения рабочей силы на рынке труда, разработка прогнозных показателей состояния рынка труда;</w:t>
      </w:r>
    </w:p>
    <w:p w14:paraId="791DDBD3"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усиление взаимодействия органов местного самоуправления с окружными властями, работодателями по вопросам определения текущей и перспективной потребности отраслей экономики и в целом в трудовых ресурсах; создания рабочих мест в рамках создания новых производств и инвестиционных проектов;</w:t>
      </w:r>
    </w:p>
    <w:p w14:paraId="09872E02" w14:textId="77777777" w:rsidR="008221A0" w:rsidRPr="00831D36" w:rsidRDefault="00CE20B2">
      <w:pPr>
        <w:pStyle w:val="af0"/>
        <w:numPr>
          <w:ilvl w:val="0"/>
          <w:numId w:val="12"/>
        </w:numPr>
        <w:tabs>
          <w:tab w:val="left" w:pos="993"/>
        </w:tabs>
        <w:spacing w:after="0" w:line="240" w:lineRule="auto"/>
        <w:ind w:left="0" w:firstLine="709"/>
        <w:jc w:val="both"/>
        <w:rPr>
          <w:rFonts w:ascii="Times New Roman" w:hAnsi="Times New Roman" w:cs="Times New Roman"/>
          <w:sz w:val="24"/>
          <w:szCs w:val="24"/>
        </w:rPr>
      </w:pPr>
      <w:r w:rsidRPr="00831D36">
        <w:rPr>
          <w:rFonts w:ascii="Times New Roman" w:hAnsi="Times New Roman" w:cs="Times New Roman"/>
          <w:sz w:val="24"/>
          <w:szCs w:val="24"/>
        </w:rPr>
        <w:t>развитие грантовой поддержки предпринимательства, в первую очередь, социально ориентированные направления;</w:t>
      </w:r>
    </w:p>
    <w:p w14:paraId="1E210CA5" w14:textId="77777777" w:rsidR="004618A8" w:rsidRPr="004618A8" w:rsidRDefault="00CE20B2" w:rsidP="008D55CD">
      <w:pPr>
        <w:pStyle w:val="af0"/>
        <w:numPr>
          <w:ilvl w:val="0"/>
          <w:numId w:val="12"/>
        </w:numPr>
        <w:tabs>
          <w:tab w:val="left" w:pos="993"/>
        </w:tabs>
        <w:spacing w:after="0" w:line="240" w:lineRule="auto"/>
        <w:ind w:left="0" w:firstLine="709"/>
        <w:jc w:val="both"/>
        <w:rPr>
          <w:rFonts w:ascii="Times New Roman" w:hAnsi="Times New Roman" w:cs="Times New Roman"/>
          <w:color w:val="FF0000"/>
          <w:sz w:val="24"/>
          <w:szCs w:val="24"/>
        </w:rPr>
      </w:pPr>
      <w:r w:rsidRPr="004618A8">
        <w:rPr>
          <w:rFonts w:ascii="Times New Roman" w:hAnsi="Times New Roman" w:cs="Times New Roman"/>
          <w:sz w:val="24"/>
          <w:szCs w:val="24"/>
        </w:rPr>
        <w:t>совершенствование системы развития карьеры, создание базы индивидуальных образовательных траекторий выпускников образовательных организаций, в том числе создание электронной базы данных выпускников образовательных организаций</w:t>
      </w:r>
      <w:r w:rsidR="004618A8">
        <w:rPr>
          <w:rFonts w:ascii="Times New Roman" w:hAnsi="Times New Roman" w:cs="Times New Roman"/>
          <w:sz w:val="24"/>
          <w:szCs w:val="24"/>
        </w:rPr>
        <w:t>.</w:t>
      </w:r>
    </w:p>
    <w:p w14:paraId="2604432D" w14:textId="77777777" w:rsidR="008221A0" w:rsidRDefault="008221A0">
      <w:pPr>
        <w:spacing w:after="0" w:line="240" w:lineRule="auto"/>
        <w:ind w:firstLine="709"/>
        <w:jc w:val="both"/>
        <w:rPr>
          <w:rFonts w:ascii="Times New Roman" w:hAnsi="Times New Roman" w:cs="Times New Roman"/>
          <w:color w:val="FF0000"/>
          <w:sz w:val="24"/>
          <w:szCs w:val="24"/>
        </w:rPr>
      </w:pPr>
    </w:p>
    <w:p w14:paraId="0C91DA83" w14:textId="77777777" w:rsidR="008221A0" w:rsidRPr="0037562E" w:rsidRDefault="00CE20B2">
      <w:pPr>
        <w:pStyle w:val="2"/>
        <w:spacing w:line="240" w:lineRule="auto"/>
        <w:ind w:firstLine="709"/>
        <w:jc w:val="both"/>
        <w:rPr>
          <w:rFonts w:ascii="Times New Roman" w:hAnsi="Times New Roman" w:cs="Times New Roman"/>
          <w:b/>
          <w:color w:val="auto"/>
          <w:sz w:val="24"/>
          <w:szCs w:val="24"/>
        </w:rPr>
      </w:pPr>
      <w:bookmarkStart w:id="26" w:name="_Toc520055324"/>
      <w:r w:rsidRPr="0037562E">
        <w:rPr>
          <w:rFonts w:ascii="Times New Roman" w:hAnsi="Times New Roman" w:cs="Times New Roman"/>
          <w:b/>
          <w:color w:val="auto"/>
          <w:sz w:val="24"/>
          <w:szCs w:val="24"/>
        </w:rPr>
        <w:t>3.1.2.</w:t>
      </w:r>
      <w:r w:rsidRPr="0037562E">
        <w:rPr>
          <w:rFonts w:ascii="Times New Roman" w:hAnsi="Times New Roman" w:cs="Times New Roman"/>
          <w:b/>
          <w:color w:val="auto"/>
          <w:sz w:val="24"/>
          <w:szCs w:val="24"/>
        </w:rPr>
        <w:tab/>
        <w:t>Улучшение демографической и миграционной ситуации на территории Белоярского района</w:t>
      </w:r>
      <w:bookmarkEnd w:id="26"/>
    </w:p>
    <w:p w14:paraId="573D9CCA" w14:textId="77777777" w:rsidR="0037562E" w:rsidRDefault="0037562E">
      <w:pPr>
        <w:spacing w:after="0" w:line="240" w:lineRule="auto"/>
        <w:ind w:firstLine="709"/>
        <w:jc w:val="both"/>
        <w:rPr>
          <w:rFonts w:ascii="Times New Roman" w:hAnsi="Times New Roman" w:cs="Times New Roman"/>
          <w:sz w:val="24"/>
          <w:szCs w:val="24"/>
        </w:rPr>
      </w:pPr>
      <w:r w:rsidRPr="0037562E">
        <w:rPr>
          <w:rFonts w:ascii="Times New Roman" w:hAnsi="Times New Roman" w:cs="Times New Roman"/>
          <w:sz w:val="24"/>
          <w:szCs w:val="24"/>
        </w:rPr>
        <w:t xml:space="preserve">На территории Белоярского района на 1 января 2023 года проживает 28798 человек (в городском поселении Белоярский проживает 69,5 % от всего населения, в сельских поселениях – 30,5 %). За последние 5 лет среднегодовая численность жителей Белоярского района сократилась на 0,5 %, что связано, в первую очередь, с миграционной убылью населения и постепенным снижением роста рождаемости. </w:t>
      </w:r>
    </w:p>
    <w:p w14:paraId="6E2DEF92" w14:textId="1C64848B"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Основной задачей по данному направлению выступает «Обеспечение ежегодного естественного прироста населения и создание условий для обеспечения устойчивой положительной миграции населения».</w:t>
      </w:r>
    </w:p>
    <w:p w14:paraId="734CB30A"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для действий и мероприятий по данному направлению должны быть:</w:t>
      </w:r>
    </w:p>
    <w:p w14:paraId="607D8256"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пропаганда семейных ценностей, повышение информированности населения о мерах поддержки семей с детьми;</w:t>
      </w:r>
    </w:p>
    <w:p w14:paraId="49FE1940"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оказание помощи современной молодежи в вопросах планирования семьи, подготовки к родительству и рождению здоровых детей, содействие в укреплении института семьи, ответственного супружества и родительства;</w:t>
      </w:r>
    </w:p>
    <w:p w14:paraId="341B7754"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мер по улучшению репродуктивного здоровья населения, применение вспомогательных репродуктивных технологий;</w:t>
      </w:r>
    </w:p>
    <w:p w14:paraId="1CBDAB82"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мер по поддержке молодых семей, нуждающихся в улучшении жилищных условий;</w:t>
      </w:r>
    </w:p>
    <w:p w14:paraId="33695379"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активная просветительская деятельность среди молодых семей о возможности участия в жилищных программах, реализуемых на территории Белоярского района;</w:t>
      </w:r>
    </w:p>
    <w:p w14:paraId="6AB41A1A" w14:textId="77777777" w:rsidR="008221A0" w:rsidRDefault="00CE20B2">
      <w:pPr>
        <w:pStyle w:val="af0"/>
        <w:numPr>
          <w:ilvl w:val="0"/>
          <w:numId w:val="13"/>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14:paraId="1A5A4CC9"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мер поддержки, включая компенсации и иные выплаты, предоставляемые работодателем работнику, привлеченному для трудоустройства из другого субъекта Российской Федерации в район;</w:t>
      </w:r>
    </w:p>
    <w:p w14:paraId="15407FBB" w14:textId="77777777" w:rsidR="008221A0" w:rsidRDefault="00CE20B2">
      <w:pPr>
        <w:pStyle w:val="af0"/>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создание комфортных условий для проживания, включая качество социальной среды, благоприятных условий для развития способностей каждого человека.</w:t>
      </w:r>
    </w:p>
    <w:p w14:paraId="6670F210" w14:textId="77777777" w:rsidR="008221A0" w:rsidRPr="00820F1B" w:rsidRDefault="008221A0">
      <w:pPr>
        <w:spacing w:after="0" w:line="240" w:lineRule="auto"/>
        <w:ind w:firstLine="709"/>
        <w:jc w:val="both"/>
        <w:rPr>
          <w:rFonts w:ascii="Times New Roman" w:hAnsi="Times New Roman" w:cs="Times New Roman"/>
          <w:sz w:val="24"/>
          <w:szCs w:val="24"/>
          <w:highlight w:val="red"/>
        </w:rPr>
      </w:pPr>
    </w:p>
    <w:p w14:paraId="16033472" w14:textId="77777777" w:rsidR="008221A0" w:rsidRPr="00820F1B" w:rsidRDefault="00CE20B2">
      <w:pPr>
        <w:pStyle w:val="2"/>
        <w:spacing w:line="240" w:lineRule="auto"/>
        <w:ind w:firstLine="709"/>
        <w:jc w:val="both"/>
        <w:rPr>
          <w:rFonts w:ascii="Times New Roman" w:hAnsi="Times New Roman" w:cs="Times New Roman"/>
          <w:b/>
          <w:color w:val="auto"/>
          <w:sz w:val="24"/>
          <w:szCs w:val="24"/>
        </w:rPr>
      </w:pPr>
      <w:bookmarkStart w:id="27" w:name="_Toc520055325"/>
      <w:r w:rsidRPr="00820F1B">
        <w:rPr>
          <w:rFonts w:ascii="Times New Roman" w:hAnsi="Times New Roman" w:cs="Times New Roman"/>
          <w:b/>
          <w:color w:val="auto"/>
          <w:sz w:val="24"/>
          <w:szCs w:val="24"/>
        </w:rPr>
        <w:t>3.1.3.</w:t>
      </w:r>
      <w:r w:rsidRPr="00820F1B">
        <w:rPr>
          <w:rFonts w:ascii="Times New Roman" w:hAnsi="Times New Roman" w:cs="Times New Roman"/>
          <w:b/>
          <w:color w:val="auto"/>
          <w:sz w:val="24"/>
          <w:szCs w:val="24"/>
        </w:rPr>
        <w:tab/>
        <w:t>Развитие социальной сферы</w:t>
      </w:r>
      <w:bookmarkEnd w:id="27"/>
      <w:r w:rsidRPr="00820F1B">
        <w:rPr>
          <w:rFonts w:ascii="Times New Roman" w:hAnsi="Times New Roman" w:cs="Times New Roman"/>
          <w:b/>
          <w:color w:val="auto"/>
          <w:sz w:val="24"/>
          <w:szCs w:val="24"/>
        </w:rPr>
        <w:t xml:space="preserve"> </w:t>
      </w:r>
    </w:p>
    <w:p w14:paraId="4059A10F" w14:textId="77777777" w:rsidR="008221A0" w:rsidRPr="00820F1B" w:rsidRDefault="00CE20B2">
      <w:pPr>
        <w:pStyle w:val="3"/>
        <w:ind w:firstLine="709"/>
        <w:rPr>
          <w:rFonts w:ascii="Times New Roman" w:hAnsi="Times New Roman" w:cs="Times New Roman"/>
          <w:b/>
          <w:color w:val="auto"/>
        </w:rPr>
      </w:pPr>
      <w:bookmarkStart w:id="28" w:name="_Toc520055326"/>
      <w:r w:rsidRPr="00820F1B">
        <w:rPr>
          <w:rFonts w:ascii="Times New Roman" w:hAnsi="Times New Roman" w:cs="Times New Roman"/>
          <w:b/>
          <w:color w:val="auto"/>
        </w:rPr>
        <w:t>Здравоохранение</w:t>
      </w:r>
      <w:bookmarkEnd w:id="28"/>
      <w:r w:rsidRPr="00820F1B">
        <w:rPr>
          <w:rFonts w:ascii="Times New Roman" w:hAnsi="Times New Roman" w:cs="Times New Roman"/>
          <w:b/>
          <w:color w:val="auto"/>
        </w:rPr>
        <w:t xml:space="preserve"> </w:t>
      </w:r>
    </w:p>
    <w:p w14:paraId="4984A62C" w14:textId="77777777" w:rsidR="008221A0" w:rsidRDefault="00CE20B2">
      <w:pPr>
        <w:spacing w:after="0" w:line="240" w:lineRule="auto"/>
        <w:ind w:firstLine="709"/>
        <w:jc w:val="both"/>
        <w:rPr>
          <w:rFonts w:ascii="Times New Roman" w:hAnsi="Times New Roman" w:cs="Times New Roman"/>
          <w:sz w:val="24"/>
          <w:szCs w:val="24"/>
        </w:rPr>
      </w:pPr>
      <w:r w:rsidRPr="00820F1B">
        <w:rPr>
          <w:rFonts w:ascii="Times New Roman" w:hAnsi="Times New Roman" w:cs="Times New Roman"/>
          <w:sz w:val="24"/>
          <w:szCs w:val="24"/>
        </w:rPr>
        <w:t>Основной задачей п</w:t>
      </w:r>
      <w:r>
        <w:rPr>
          <w:rFonts w:ascii="Times New Roman" w:hAnsi="Times New Roman" w:cs="Times New Roman"/>
          <w:sz w:val="24"/>
          <w:szCs w:val="24"/>
        </w:rPr>
        <w:t>о данному направлению выступает «Создание условий для сохранения здоровья населения».</w:t>
      </w:r>
    </w:p>
    <w:p w14:paraId="00E7CB24"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направления действий и мероприятия для решения указанной задачи:</w:t>
      </w:r>
    </w:p>
    <w:p w14:paraId="5768DFCB"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профилактика заболеваний и формирование здорового образа жизни. Развитие первичной медико-санитарной помощи;</w:t>
      </w:r>
    </w:p>
    <w:p w14:paraId="6D5E6608"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14:paraId="597D2CCD"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стимулирование привлечения и закрепления медицинских работников в отрасли здравоохранения, обеспечение социальной защиты и социальной поддержки, повышение качества жизни и престижа медицинских работников;</w:t>
      </w:r>
    </w:p>
    <w:p w14:paraId="322CA3E4"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и укрепление материально-технической базы учреждений здравоохранения; </w:t>
      </w:r>
    </w:p>
    <w:p w14:paraId="75983F7C" w14:textId="77777777" w:rsidR="008221A0" w:rsidRDefault="00CE20B2">
      <w:pPr>
        <w:pStyle w:val="af0"/>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комплексная информатизация учреждений здравоохранения Белоярского района.</w:t>
      </w:r>
    </w:p>
    <w:p w14:paraId="6CC87A32" w14:textId="77777777" w:rsidR="008221A0" w:rsidRDefault="008221A0">
      <w:pPr>
        <w:spacing w:after="0" w:line="240" w:lineRule="auto"/>
        <w:ind w:firstLine="709"/>
        <w:jc w:val="both"/>
        <w:rPr>
          <w:rFonts w:ascii="Times New Roman" w:hAnsi="Times New Roman" w:cs="Times New Roman"/>
          <w:b/>
          <w:color w:val="FF0000"/>
          <w:sz w:val="24"/>
          <w:szCs w:val="24"/>
        </w:rPr>
      </w:pPr>
    </w:p>
    <w:p w14:paraId="6204BDA2" w14:textId="77777777" w:rsidR="008221A0" w:rsidRPr="00A878D1" w:rsidRDefault="00CE20B2">
      <w:pPr>
        <w:pStyle w:val="3"/>
        <w:spacing w:line="240" w:lineRule="auto"/>
        <w:ind w:firstLine="709"/>
        <w:rPr>
          <w:rFonts w:ascii="Times New Roman" w:hAnsi="Times New Roman" w:cs="Times New Roman"/>
          <w:b/>
          <w:color w:val="auto"/>
        </w:rPr>
      </w:pPr>
      <w:bookmarkStart w:id="29" w:name="_Toc520055327"/>
      <w:r w:rsidRPr="00A878D1">
        <w:rPr>
          <w:rFonts w:ascii="Times New Roman" w:hAnsi="Times New Roman" w:cs="Times New Roman"/>
          <w:b/>
          <w:color w:val="auto"/>
        </w:rPr>
        <w:t>Образование</w:t>
      </w:r>
      <w:bookmarkEnd w:id="29"/>
      <w:r w:rsidRPr="00A878D1">
        <w:rPr>
          <w:rFonts w:ascii="Times New Roman" w:hAnsi="Times New Roman" w:cs="Times New Roman"/>
          <w:b/>
          <w:color w:val="auto"/>
        </w:rPr>
        <w:t xml:space="preserve"> </w:t>
      </w:r>
    </w:p>
    <w:p w14:paraId="4BA654F8" w14:textId="77777777" w:rsidR="00A878D1" w:rsidRPr="00432AAA" w:rsidRDefault="00A878D1" w:rsidP="00A87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Образование является одной из важнейших подсистем социальной сферы государства, призванной обеспечивать непрерывный процесс получения человеком систематизированных знаний, умений и навыков с целью их эффективного использования, в том числе в профессиональной деятельности. Одной из задач современной системы образования является</w:t>
      </w:r>
      <w:r>
        <w:rPr>
          <w:rFonts w:ascii="Times New Roman" w:hAnsi="Times New Roman" w:cs="Times New Roman"/>
          <w:sz w:val="24"/>
          <w:szCs w:val="24"/>
        </w:rPr>
        <w:t xml:space="preserve"> </w:t>
      </w:r>
      <w:r w:rsidRPr="00C07333">
        <w:rPr>
          <w:rFonts w:ascii="Times New Roman" w:hAnsi="Times New Roman" w:cs="Times New Roman"/>
          <w:sz w:val="24"/>
          <w:szCs w:val="24"/>
        </w:rPr>
        <w:t xml:space="preserve">– </w:t>
      </w:r>
      <w:r>
        <w:rPr>
          <w:rFonts w:ascii="Times New Roman" w:hAnsi="Times New Roman" w:cs="Times New Roman"/>
          <w:sz w:val="24"/>
          <w:szCs w:val="24"/>
        </w:rPr>
        <w:t>подготовка профессиональных кадров</w:t>
      </w:r>
      <w:r w:rsidRPr="00C07333">
        <w:rPr>
          <w:rFonts w:ascii="Times New Roman" w:hAnsi="Times New Roman" w:cs="Times New Roman"/>
          <w:sz w:val="24"/>
          <w:szCs w:val="24"/>
        </w:rPr>
        <w:t xml:space="preserve"> для экономики нашей страны</w:t>
      </w:r>
      <w:r w:rsidRPr="00432AAA">
        <w:rPr>
          <w:rFonts w:ascii="Times New Roman" w:hAnsi="Times New Roman" w:cs="Times New Roman"/>
          <w:sz w:val="24"/>
          <w:szCs w:val="24"/>
        </w:rPr>
        <w:t xml:space="preserve">, формированию площадок взаимодействия представителей </w:t>
      </w:r>
      <w:r w:rsidRPr="00432AAA">
        <w:rPr>
          <w:rFonts w:ascii="Times New Roman" w:hAnsi="Times New Roman" w:cs="Times New Roman"/>
          <w:sz w:val="24"/>
          <w:szCs w:val="24"/>
        </w:rPr>
        <w:lastRenderedPageBreak/>
        <w:t>бизнеса, гражданского общества, педагогов, ученых и экспертов.</w:t>
      </w:r>
    </w:p>
    <w:p w14:paraId="471693C5" w14:textId="77777777" w:rsidR="00A878D1" w:rsidRPr="00432AAA" w:rsidRDefault="00A878D1" w:rsidP="00A878D1">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Несмотря на высокую материально-техническую оснащенность, в системе образования Белоярского района есть определенные проблемы:</w:t>
      </w:r>
    </w:p>
    <w:p w14:paraId="482FD910"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недостаточное взаимодействие дошкольных</w:t>
      </w:r>
      <w:r>
        <w:rPr>
          <w:rFonts w:ascii="Times New Roman" w:hAnsi="Times New Roman" w:cs="Times New Roman"/>
          <w:sz w:val="24"/>
          <w:szCs w:val="24"/>
        </w:rPr>
        <w:t>,</w:t>
      </w:r>
      <w:r w:rsidRPr="00432AAA">
        <w:rPr>
          <w:rFonts w:ascii="Times New Roman" w:hAnsi="Times New Roman" w:cs="Times New Roman"/>
          <w:sz w:val="24"/>
          <w:szCs w:val="24"/>
        </w:rPr>
        <w:t xml:space="preserve"> общеобразовательных</w:t>
      </w:r>
      <w:r>
        <w:rPr>
          <w:rFonts w:ascii="Times New Roman" w:hAnsi="Times New Roman" w:cs="Times New Roman"/>
          <w:sz w:val="24"/>
          <w:szCs w:val="24"/>
        </w:rPr>
        <w:t xml:space="preserve"> </w:t>
      </w:r>
      <w:r w:rsidRPr="00432AAA">
        <w:rPr>
          <w:rFonts w:ascii="Times New Roman" w:hAnsi="Times New Roman" w:cs="Times New Roman"/>
          <w:sz w:val="24"/>
          <w:szCs w:val="24"/>
        </w:rPr>
        <w:t>учреждений</w:t>
      </w:r>
      <w:r>
        <w:rPr>
          <w:rFonts w:ascii="Times New Roman" w:hAnsi="Times New Roman" w:cs="Times New Roman"/>
          <w:sz w:val="24"/>
          <w:szCs w:val="24"/>
        </w:rPr>
        <w:t xml:space="preserve"> и учреждений дополнительного образования</w:t>
      </w:r>
      <w:r w:rsidRPr="00432AAA">
        <w:rPr>
          <w:rFonts w:ascii="Times New Roman" w:hAnsi="Times New Roman" w:cs="Times New Roman"/>
          <w:sz w:val="24"/>
          <w:szCs w:val="24"/>
        </w:rPr>
        <w:t xml:space="preserve"> в области </w:t>
      </w:r>
      <w:r w:rsidRPr="00821542">
        <w:rPr>
          <w:rFonts w:ascii="Times New Roman" w:hAnsi="Times New Roman" w:cs="Times New Roman"/>
          <w:sz w:val="24"/>
          <w:szCs w:val="24"/>
        </w:rPr>
        <w:t>выявления, поддержки и развития способностей и талантов у детей</w:t>
      </w:r>
      <w:r w:rsidRPr="00432AAA">
        <w:rPr>
          <w:rFonts w:ascii="Times New Roman" w:hAnsi="Times New Roman" w:cs="Times New Roman"/>
          <w:sz w:val="24"/>
          <w:szCs w:val="24"/>
        </w:rPr>
        <w:t>;</w:t>
      </w:r>
    </w:p>
    <w:p w14:paraId="6EA71540"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отсутствие сбалансированности предложения образовательных услуг с реальными потребностями;</w:t>
      </w:r>
    </w:p>
    <w:p w14:paraId="1AE71B4F"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 xml:space="preserve">низкая престижность среднего профессионального образования при росте запроса на профессиональные технические компетенции высокого уровня; </w:t>
      </w:r>
    </w:p>
    <w:p w14:paraId="2F0F5E45" w14:textId="77777777" w:rsidR="00A878D1" w:rsidRPr="00432AAA" w:rsidRDefault="00A878D1" w:rsidP="00A878D1">
      <w:pPr>
        <w:pStyle w:val="af0"/>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существуют определенные проблемы в обеспеченности учебных заведений педагогическими кадрами.</w:t>
      </w:r>
    </w:p>
    <w:p w14:paraId="7BA05C39" w14:textId="77777777" w:rsidR="00A878D1" w:rsidRPr="00432AAA" w:rsidRDefault="00A878D1" w:rsidP="00A87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Одним из направлений повышения конкурентоспособности образовательной системы Белоярского района должно выступать повышение качества образования через инновационное развитие системы образования. Главные составляющие и направления инновационного развития – активизация инновационной деятельности образовательных учреждений, расширение спектра образовательных технологий, развитие системы профориентации и профильного обучения</w:t>
      </w:r>
      <w:r>
        <w:rPr>
          <w:rFonts w:ascii="Times New Roman" w:hAnsi="Times New Roman" w:cs="Times New Roman"/>
          <w:sz w:val="24"/>
          <w:szCs w:val="24"/>
        </w:rPr>
        <w:t xml:space="preserve">, </w:t>
      </w:r>
      <w:r w:rsidRPr="00432AAA">
        <w:rPr>
          <w:rFonts w:ascii="Times New Roman" w:hAnsi="Times New Roman" w:cs="Times New Roman"/>
          <w:sz w:val="24"/>
          <w:szCs w:val="24"/>
        </w:rPr>
        <w:t xml:space="preserve"> системы оценки качества образования на основе принципов открытости, объективности, общественно-профессионального участия. Реализация указанных направлений позволит обеспечить целостность и в тоже время гибкость образовательного процесса, основанного на выявлении и развитии индивидуальных способностей ребенка, формировании умений и навыков самостоятельной образовательной и исследовательской деятельности учащихся. Важнейшим условием инновационного развития системы образования является кадровое, а также учебно-методическое и материально-техническое обеспечение, соответствующее современным требованиям.</w:t>
      </w:r>
    </w:p>
    <w:p w14:paraId="51FEEAC5" w14:textId="77777777" w:rsidR="00A878D1" w:rsidRDefault="00A878D1" w:rsidP="00A878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2AAA">
        <w:rPr>
          <w:rFonts w:ascii="Times New Roman" w:hAnsi="Times New Roman" w:cs="Times New Roman"/>
          <w:sz w:val="24"/>
          <w:szCs w:val="24"/>
        </w:rPr>
        <w:t>Для достижения основной задачи по данному направлению необходимо реализовать следующие мероприятия:</w:t>
      </w:r>
    </w:p>
    <w:p w14:paraId="3B816F58"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развитие образовательной среды, обеспечивающей доступность получения детьми, в том числе с ограниченными возможностями здоровья, качественного дошкольного, начального общего, основного общего, среднего общег</w:t>
      </w:r>
      <w:r>
        <w:rPr>
          <w:rFonts w:ascii="Times New Roman" w:hAnsi="Times New Roman" w:cs="Times New Roman"/>
          <w:sz w:val="24"/>
          <w:szCs w:val="24"/>
        </w:rPr>
        <w:t>о и дополнительного образования;</w:t>
      </w:r>
    </w:p>
    <w:p w14:paraId="6F994C65"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создание условий для достижения обучающимися планируемых предметных и метапредметных результатов освоения основных образовательных программ на уровнях начального общего, основного общего и среднего общего образования в соответствии с требованиями федеральных государственных образовательн</w:t>
      </w:r>
      <w:r>
        <w:rPr>
          <w:rFonts w:ascii="Times New Roman" w:hAnsi="Times New Roman" w:cs="Times New Roman"/>
          <w:sz w:val="24"/>
          <w:szCs w:val="24"/>
        </w:rPr>
        <w:t>ых стандартов;</w:t>
      </w:r>
    </w:p>
    <w:p w14:paraId="6714BF31"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оказание адресной помощи общеобразовательным учреждениям, находящимс</w:t>
      </w:r>
      <w:r>
        <w:rPr>
          <w:rFonts w:ascii="Times New Roman" w:hAnsi="Times New Roman" w:cs="Times New Roman"/>
          <w:sz w:val="24"/>
          <w:szCs w:val="24"/>
        </w:rPr>
        <w:t>я в сложных социальных условиях;</w:t>
      </w:r>
    </w:p>
    <w:p w14:paraId="21F7A86C"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внедрение модели выявления, поддержки и развития способностей и талантов у детей, их самоопределения и самореализации в избранном виде деятельности, в соответствии с их потребностями, а также достижении при этом максимальных образовательных и личностных результатов</w:t>
      </w:r>
      <w:r>
        <w:rPr>
          <w:rFonts w:ascii="Times New Roman" w:hAnsi="Times New Roman" w:cs="Times New Roman"/>
          <w:sz w:val="24"/>
          <w:szCs w:val="24"/>
        </w:rPr>
        <w:t>;</w:t>
      </w:r>
    </w:p>
    <w:p w14:paraId="3505071C"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содействие социализации, ранней профориентации, профессиональному самоопределению обучающихся в соответствии с их способностями, интересами с учетом требований</w:t>
      </w:r>
      <w:r>
        <w:rPr>
          <w:rFonts w:ascii="Times New Roman" w:hAnsi="Times New Roman" w:cs="Times New Roman"/>
          <w:sz w:val="24"/>
          <w:szCs w:val="24"/>
        </w:rPr>
        <w:t xml:space="preserve"> рынка труда;</w:t>
      </w:r>
      <w:r w:rsidRPr="00821542">
        <w:rPr>
          <w:rFonts w:ascii="Times New Roman" w:hAnsi="Times New Roman" w:cs="Times New Roman"/>
          <w:sz w:val="24"/>
          <w:szCs w:val="24"/>
        </w:rPr>
        <w:t xml:space="preserve"> </w:t>
      </w:r>
    </w:p>
    <w:p w14:paraId="1CEE88C7"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создание условий для развития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w:t>
      </w:r>
      <w:r>
        <w:rPr>
          <w:rFonts w:ascii="Times New Roman" w:hAnsi="Times New Roman" w:cs="Times New Roman"/>
          <w:sz w:val="24"/>
          <w:szCs w:val="24"/>
        </w:rPr>
        <w:t>рному созиданию и защите Родины;</w:t>
      </w:r>
    </w:p>
    <w:p w14:paraId="0601F856"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 xml:space="preserve">развитие системы взаимосвязанных мер, направленных на выявление профессиональных дефицитов, повышение квалификации и профессионального мастерства педагогических работников, развитие потенциала молодых педагогов, </w:t>
      </w:r>
      <w:r w:rsidRPr="00821542">
        <w:rPr>
          <w:rFonts w:ascii="Times New Roman" w:hAnsi="Times New Roman" w:cs="Times New Roman"/>
          <w:sz w:val="24"/>
          <w:szCs w:val="24"/>
        </w:rPr>
        <w:lastRenderedPageBreak/>
        <w:t>реализацию системы наставничества, совершенствование деятельности методических объединений и профе</w:t>
      </w:r>
      <w:r>
        <w:rPr>
          <w:rFonts w:ascii="Times New Roman" w:hAnsi="Times New Roman" w:cs="Times New Roman"/>
          <w:sz w:val="24"/>
          <w:szCs w:val="24"/>
        </w:rPr>
        <w:t>ссиональных сообществ педагогов;</w:t>
      </w:r>
    </w:p>
    <w:p w14:paraId="14A0BE02"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развитие управленческой компетентности руководителей образовательных учреждений посредством самообразования, наставничества, получения дополнительного профессионального образования с учетом требований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r>
        <w:rPr>
          <w:rFonts w:ascii="Times New Roman" w:hAnsi="Times New Roman" w:cs="Times New Roman"/>
          <w:sz w:val="24"/>
          <w:szCs w:val="24"/>
        </w:rPr>
        <w:t>;</w:t>
      </w:r>
    </w:p>
    <w:p w14:paraId="75A60021" w14:textId="77777777" w:rsidR="00A878D1" w:rsidRPr="00821542"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1542">
        <w:rPr>
          <w:rFonts w:ascii="Times New Roman" w:hAnsi="Times New Roman" w:cs="Times New Roman"/>
          <w:sz w:val="24"/>
          <w:szCs w:val="24"/>
        </w:rPr>
        <w:t>совершенствование технологий управления образовательными системами с использованием автоматизир</w:t>
      </w:r>
      <w:r>
        <w:rPr>
          <w:rFonts w:ascii="Times New Roman" w:hAnsi="Times New Roman" w:cs="Times New Roman"/>
          <w:sz w:val="24"/>
          <w:szCs w:val="24"/>
        </w:rPr>
        <w:t>ованных информационных ресурсов;</w:t>
      </w:r>
    </w:p>
    <w:p w14:paraId="7C5FF509" w14:textId="77777777" w:rsidR="00A878D1" w:rsidRPr="00432AAA" w:rsidRDefault="00A878D1" w:rsidP="00A878D1">
      <w:pPr>
        <w:pStyle w:val="af0"/>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повышение профессиональной компетентности педагогов системы дополнительного образования;</w:t>
      </w:r>
    </w:p>
    <w:p w14:paraId="08484EA3" w14:textId="77777777" w:rsidR="00A878D1" w:rsidRPr="00432AAA" w:rsidRDefault="00A878D1" w:rsidP="00A878D1">
      <w:pPr>
        <w:pStyle w:val="af0"/>
        <w:numPr>
          <w:ilvl w:val="0"/>
          <w:numId w:val="16"/>
        </w:numPr>
        <w:tabs>
          <w:tab w:val="left" w:pos="993"/>
        </w:tabs>
        <w:ind w:left="0" w:firstLine="709"/>
        <w:jc w:val="both"/>
        <w:rPr>
          <w:rFonts w:ascii="Times New Roman" w:hAnsi="Times New Roman" w:cs="Times New Roman"/>
          <w:sz w:val="24"/>
          <w:szCs w:val="24"/>
        </w:rPr>
      </w:pPr>
      <w:r w:rsidRPr="00432AAA">
        <w:rPr>
          <w:rFonts w:ascii="Times New Roman" w:hAnsi="Times New Roman" w:cs="Times New Roman"/>
          <w:sz w:val="24"/>
          <w:szCs w:val="24"/>
        </w:rPr>
        <w:t>поддержка доступа немуниципальных организаций (коммерческих, некоммерческих) к предоставлению услуг в сфере образования.</w:t>
      </w:r>
    </w:p>
    <w:p w14:paraId="28766EB0" w14:textId="77777777" w:rsidR="008221A0" w:rsidRPr="00B35FDF" w:rsidRDefault="00CE20B2">
      <w:pPr>
        <w:pStyle w:val="3"/>
        <w:spacing w:before="0"/>
        <w:ind w:firstLine="709"/>
        <w:rPr>
          <w:rFonts w:ascii="Times New Roman" w:hAnsi="Times New Roman" w:cs="Times New Roman"/>
          <w:b/>
          <w:color w:val="auto"/>
        </w:rPr>
      </w:pPr>
      <w:bookmarkStart w:id="30" w:name="_Toc520055328"/>
      <w:r w:rsidRPr="00B35FDF">
        <w:rPr>
          <w:rFonts w:ascii="Times New Roman" w:hAnsi="Times New Roman" w:cs="Times New Roman"/>
          <w:b/>
          <w:color w:val="auto"/>
        </w:rPr>
        <w:t>Физическая культура и спорт</w:t>
      </w:r>
      <w:bookmarkEnd w:id="30"/>
      <w:r w:rsidRPr="00B35FDF">
        <w:rPr>
          <w:rFonts w:ascii="Times New Roman" w:hAnsi="Times New Roman" w:cs="Times New Roman"/>
          <w:b/>
          <w:color w:val="auto"/>
        </w:rPr>
        <w:t xml:space="preserve"> </w:t>
      </w:r>
    </w:p>
    <w:p w14:paraId="62812150" w14:textId="1FB20D4B"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Важными элементами внутренней политики, проводимой в Белоярском районе, является сохранение и укрепление здоровья населения. В современных условиях дальнейшее развитие клинической медицины не может обеспечить улучшение основных показателей здоровья без коренного изменения в сторону профилактической направленности системы здравоохранения. По данным Всемирной организации здравоохранения, здоровье человека на 50% зависит от образа жизни, который формируется под воздействием окружения человека, права выбора, качества жизни и доступности возможностей укрепления здоровья.</w:t>
      </w:r>
    </w:p>
    <w:p w14:paraId="0EE7EFE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 основной задачи по данному направлению «Развитие сферы физической культуры и спорта, культуры и отдыха» должны быть реализованы мероприятия по направлениям:</w:t>
      </w:r>
    </w:p>
    <w:p w14:paraId="72EC2638" w14:textId="77777777" w:rsidR="008221A0" w:rsidRDefault="00CE20B2">
      <w:pPr>
        <w:pStyle w:val="af0"/>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развитие инфраструктуры для занятий массовым спортом в образовательных учреждениях и по месту жительства; </w:t>
      </w:r>
    </w:p>
    <w:p w14:paraId="68832B5A" w14:textId="77777777" w:rsidR="008221A0" w:rsidRDefault="00CE20B2">
      <w:pPr>
        <w:pStyle w:val="af0"/>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роли физической культуры и спорта в формировании здорового образа жизни населения Белоярского района, обеспечение условий для развития на территории физической культуры и массового спорта;</w:t>
      </w:r>
    </w:p>
    <w:p w14:paraId="0B230306" w14:textId="77777777" w:rsidR="008221A0" w:rsidRDefault="00CE20B2">
      <w:pPr>
        <w:pStyle w:val="af0"/>
        <w:numPr>
          <w:ilvl w:val="0"/>
          <w:numId w:val="17"/>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пропаганда здорового образа жизни (производство и размещение рекламы, проведение периодических опросов населения с целью выявления удовлетворенности организацией занятий физической культурой и спортом).</w:t>
      </w:r>
    </w:p>
    <w:p w14:paraId="5937C329" w14:textId="1B1DBE93"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качестве первоочередных программных мероприятий на период до 203</w:t>
      </w:r>
      <w:r w:rsidR="00B35FD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года в сфере развития объектов физической культуры и спорта в Белоярском районе должны выступать мероприятия, направленные на создание новых и развитие действующих спортивных инфраструктурных объектов. </w:t>
      </w:r>
    </w:p>
    <w:p w14:paraId="4B46EEC2" w14:textId="77777777" w:rsidR="008221A0" w:rsidRDefault="008221A0">
      <w:pPr>
        <w:spacing w:after="0" w:line="240" w:lineRule="auto"/>
        <w:ind w:firstLine="709"/>
        <w:jc w:val="both"/>
        <w:rPr>
          <w:rFonts w:ascii="Times New Roman" w:eastAsia="Times New Roman" w:hAnsi="Times New Roman" w:cs="Times New Roman"/>
          <w:b/>
          <w:i/>
          <w:color w:val="FF0000"/>
          <w:sz w:val="24"/>
          <w:szCs w:val="24"/>
          <w:lang w:eastAsia="ru-RU"/>
        </w:rPr>
      </w:pPr>
    </w:p>
    <w:p w14:paraId="7B4273C5" w14:textId="77777777" w:rsidR="008221A0" w:rsidRPr="00EE54AF" w:rsidRDefault="00CE20B2">
      <w:pPr>
        <w:pStyle w:val="3"/>
        <w:spacing w:before="0" w:line="240" w:lineRule="auto"/>
        <w:ind w:firstLine="709"/>
        <w:rPr>
          <w:rFonts w:ascii="Times New Roman" w:hAnsi="Times New Roman" w:cs="Times New Roman"/>
          <w:b/>
          <w:color w:val="auto"/>
        </w:rPr>
      </w:pPr>
      <w:bookmarkStart w:id="31" w:name="_Toc520055329"/>
      <w:r w:rsidRPr="00EE54AF">
        <w:rPr>
          <w:rFonts w:ascii="Times New Roman" w:hAnsi="Times New Roman" w:cs="Times New Roman"/>
          <w:b/>
          <w:color w:val="auto"/>
        </w:rPr>
        <w:t>Культура</w:t>
      </w:r>
      <w:bookmarkEnd w:id="31"/>
    </w:p>
    <w:p w14:paraId="3F6050F7" w14:textId="77777777" w:rsidR="008221A0" w:rsidRDefault="00CE20B2">
      <w:pPr>
        <w:spacing w:after="0" w:line="240" w:lineRule="auto"/>
        <w:ind w:firstLine="708"/>
        <w:jc w:val="both"/>
        <w:rPr>
          <w:rFonts w:ascii="Times New Roman" w:eastAsia="Times New Roman" w:hAnsi="Times New Roman" w:cs="Times New Roman"/>
          <w:sz w:val="24"/>
          <w:szCs w:val="24"/>
          <w:lang w:eastAsia="ru-RU"/>
        </w:rPr>
      </w:pPr>
      <w:bookmarkStart w:id="32" w:name="_Toc520055330"/>
      <w:r>
        <w:rPr>
          <w:rFonts w:ascii="Times New Roman" w:eastAsia="Calibri" w:hAnsi="Times New Roman" w:cs="Times New Roman"/>
          <w:sz w:val="24"/>
          <w:szCs w:val="24"/>
        </w:rPr>
        <w:t xml:space="preserve">Целью развития сферы культуры в Белоярском районе, на период до 2036 года является  создание комфортных условий для  более качественной реализации культурного и духовного потенциала жителей Белоярского района. </w:t>
      </w:r>
    </w:p>
    <w:p w14:paraId="6D0EEC12"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достижения поставленной цели необходимо реализовать мероприятия направленные на:</w:t>
      </w:r>
    </w:p>
    <w:p w14:paraId="70834E4B"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сохранение и развитие  существующей  сети учреждений культуры, учреждений образования в сфере культуры и обеспечение доступности их для лиц с ограниченными возможностями здоровья;</w:t>
      </w:r>
    </w:p>
    <w:p w14:paraId="785F98D7"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укрепление материально – технической базы учреждений</w:t>
      </w:r>
      <w:r>
        <w:rPr>
          <w:rFonts w:ascii="Calibri" w:eastAsia="Calibri" w:hAnsi="Calibri" w:cs="Times New Roman"/>
          <w:sz w:val="24"/>
          <w:szCs w:val="24"/>
        </w:rPr>
        <w:t xml:space="preserve"> </w:t>
      </w:r>
      <w:r>
        <w:rPr>
          <w:rFonts w:ascii="Times New Roman" w:eastAsia="Calibri" w:hAnsi="Times New Roman" w:cs="Times New Roman"/>
          <w:sz w:val="24"/>
          <w:szCs w:val="24"/>
        </w:rPr>
        <w:t>и создание современных креативных пространств;</w:t>
      </w:r>
    </w:p>
    <w:p w14:paraId="06776B37"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внедрение информационных технологий в основные процессы деятельности учреждений культуры;</w:t>
      </w:r>
    </w:p>
    <w:p w14:paraId="2E58E13E"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сохранение исторического и культурного наследия как основы самобытности Белоярского района и использование его для воспитания и просвещения;</w:t>
      </w:r>
    </w:p>
    <w:p w14:paraId="22C5CD35"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развитие механизмов выявления одаренности, форм и методов поиска, воспитания и поддержки талантов в сфере культуры и искусства;</w:t>
      </w:r>
    </w:p>
    <w:p w14:paraId="195E4140"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развитие кадрового потенциала через систему непрерывного повышения квалификации работников учреждений культуры и организацию профессионально-ориентированных стажировок студентов, обучающихся по специальностям культурной сферы, в учреждения культуры Белоярского района;</w:t>
      </w:r>
    </w:p>
    <w:p w14:paraId="4FF9E34E" w14:textId="77777777" w:rsidR="008221A0" w:rsidRDefault="00CE20B2">
      <w:pPr>
        <w:tabs>
          <w:tab w:val="left" w:pos="709"/>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увеличение числа посещений учреждений культуры и  охвата детей дополнительным образованием в области культуры.</w:t>
      </w:r>
    </w:p>
    <w:p w14:paraId="1DDC83EB" w14:textId="77777777" w:rsidR="0050442C" w:rsidRDefault="0050442C">
      <w:pPr>
        <w:pStyle w:val="3"/>
        <w:ind w:firstLine="709"/>
        <w:rPr>
          <w:rFonts w:ascii="Times New Roman" w:hAnsi="Times New Roman" w:cs="Times New Roman"/>
          <w:b/>
          <w:color w:val="auto"/>
        </w:rPr>
      </w:pPr>
    </w:p>
    <w:p w14:paraId="3CAB685D" w14:textId="77777777" w:rsidR="008221A0" w:rsidRPr="00E9397C" w:rsidRDefault="00CE20B2">
      <w:pPr>
        <w:pStyle w:val="3"/>
        <w:ind w:firstLine="709"/>
        <w:rPr>
          <w:rFonts w:ascii="Times New Roman" w:hAnsi="Times New Roman" w:cs="Times New Roman"/>
          <w:b/>
          <w:color w:val="auto"/>
        </w:rPr>
      </w:pPr>
      <w:r w:rsidRPr="00E9397C">
        <w:rPr>
          <w:rFonts w:ascii="Times New Roman" w:hAnsi="Times New Roman" w:cs="Times New Roman"/>
          <w:b/>
          <w:color w:val="auto"/>
        </w:rPr>
        <w:t>Духовно-нравственное воспитание детей и молодежи</w:t>
      </w:r>
      <w:bookmarkEnd w:id="32"/>
    </w:p>
    <w:p w14:paraId="16CF9646" w14:textId="77777777" w:rsidR="008221A0" w:rsidRPr="00E9397C" w:rsidRDefault="00CE20B2">
      <w:pPr>
        <w:spacing w:after="0" w:line="240" w:lineRule="auto"/>
        <w:ind w:firstLine="709"/>
        <w:jc w:val="both"/>
        <w:rPr>
          <w:rFonts w:ascii="Times New Roman" w:hAnsi="Times New Roman" w:cs="Times New Roman"/>
          <w:sz w:val="24"/>
          <w:szCs w:val="24"/>
        </w:rPr>
      </w:pPr>
      <w:r w:rsidRPr="00E9397C">
        <w:rPr>
          <w:rFonts w:ascii="Times New Roman" w:hAnsi="Times New Roman" w:cs="Times New Roman"/>
          <w:sz w:val="24"/>
          <w:szCs w:val="24"/>
        </w:rPr>
        <w:t>В рамках духовно-нравственного воспитания детей и молодежной политики Белоярского района необходимо проводить мероприятия, направленные на:</w:t>
      </w:r>
    </w:p>
    <w:p w14:paraId="34C4B0C8"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разработку механизмов координации и сетевого взаимодействия образовательных учреждений для расширения возможностей выбора индивидуальных образовательных траекторий и развития творческого потенциала всех участников образовательного процесса;</w:t>
      </w:r>
    </w:p>
    <w:p w14:paraId="78BEA8B8"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развитие кадрового потенциала муниципальной системы образования;</w:t>
      </w:r>
    </w:p>
    <w:p w14:paraId="455B804C"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совершенствование воспитательной деятельности в муниципальной системе образования с целью эффективной социализации личности;</w:t>
      </w:r>
    </w:p>
    <w:p w14:paraId="6255BB59"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sz w:val="24"/>
          <w:szCs w:val="24"/>
        </w:rPr>
      </w:pPr>
      <w:r w:rsidRPr="00E9397C">
        <w:rPr>
          <w:rFonts w:ascii="Times New Roman" w:hAnsi="Times New Roman" w:cs="Times New Roman"/>
          <w:sz w:val="24"/>
          <w:szCs w:val="24"/>
        </w:rPr>
        <w:t>вовлечение молодежи в социальную практику, городские мероприятия, проекты и программы поддержки талантливой молодежи, в деятельность детских и молодежных общественных объединений, и добровольческих отрядов;</w:t>
      </w:r>
    </w:p>
    <w:p w14:paraId="0E013A13" w14:textId="77777777" w:rsidR="008221A0" w:rsidRPr="00E9397C" w:rsidRDefault="00CE20B2">
      <w:pPr>
        <w:pStyle w:val="af0"/>
        <w:numPr>
          <w:ilvl w:val="0"/>
          <w:numId w:val="18"/>
        </w:numPr>
        <w:tabs>
          <w:tab w:val="left" w:pos="993"/>
        </w:tabs>
        <w:spacing w:after="0" w:line="240" w:lineRule="auto"/>
        <w:ind w:left="0" w:firstLine="709"/>
        <w:jc w:val="both"/>
        <w:rPr>
          <w:rFonts w:ascii="Times New Roman" w:hAnsi="Times New Roman" w:cs="Times New Roman"/>
          <w:b/>
          <w:sz w:val="24"/>
          <w:szCs w:val="24"/>
        </w:rPr>
      </w:pPr>
      <w:r w:rsidRPr="00E9397C">
        <w:rPr>
          <w:rFonts w:ascii="Times New Roman" w:hAnsi="Times New Roman" w:cs="Times New Roman"/>
          <w:sz w:val="24"/>
          <w:szCs w:val="24"/>
        </w:rPr>
        <w:t>разработку и реализацию комплекса мер, направленных на увеличение количества подростков и молодежи, охваченных организованными формами занятости.</w:t>
      </w:r>
    </w:p>
    <w:p w14:paraId="601D9E3A" w14:textId="77777777" w:rsidR="008221A0" w:rsidRPr="00E9397C" w:rsidRDefault="00CE20B2">
      <w:pPr>
        <w:spacing w:after="0" w:line="240" w:lineRule="auto"/>
        <w:ind w:firstLine="709"/>
        <w:jc w:val="both"/>
        <w:rPr>
          <w:rFonts w:ascii="Times New Roman" w:hAnsi="Times New Roman" w:cs="Times New Roman"/>
          <w:sz w:val="24"/>
          <w:szCs w:val="24"/>
        </w:rPr>
      </w:pPr>
      <w:r w:rsidRPr="00E9397C">
        <w:rPr>
          <w:rFonts w:ascii="Times New Roman" w:hAnsi="Times New Roman" w:cs="Times New Roman"/>
          <w:sz w:val="24"/>
          <w:szCs w:val="24"/>
        </w:rPr>
        <w:t>Учитывая накопленный опыт Ханты-Мансийского автономного округа – Югры по развитию «серебряных волонтеров» (добровольческое движение лиц старшего поколения), в Белоярском районе предлагается создать движение «молодых волонтеров». Главной задачей данного движение будет развитие патриотического воспитания и любви к своему району среди не только детского и подросткового населения, но и взрослого, за счет проведения мероприятий и концертов на данную тематику. За основу создания и развития предлагаемой формы волонтерства в Белоярском районе необходимо взять Стандарт поддержки добровольчества (волонтерства) в регионах, разработанный Агентством стратегических инициатив.</w:t>
      </w:r>
    </w:p>
    <w:p w14:paraId="7F2B3221" w14:textId="77777777" w:rsidR="00017078" w:rsidRDefault="00017078">
      <w:pPr>
        <w:pStyle w:val="2"/>
        <w:spacing w:line="240" w:lineRule="auto"/>
        <w:ind w:firstLine="709"/>
        <w:rPr>
          <w:rFonts w:ascii="Times New Roman" w:hAnsi="Times New Roman" w:cs="Times New Roman"/>
          <w:b/>
          <w:color w:val="auto"/>
          <w:sz w:val="24"/>
          <w:szCs w:val="24"/>
        </w:rPr>
      </w:pPr>
      <w:bookmarkStart w:id="33" w:name="_Toc520055331"/>
    </w:p>
    <w:p w14:paraId="5DD5B040" w14:textId="77777777" w:rsidR="008221A0" w:rsidRPr="00342289" w:rsidRDefault="00CE20B2">
      <w:pPr>
        <w:pStyle w:val="2"/>
        <w:spacing w:line="240" w:lineRule="auto"/>
        <w:ind w:firstLine="709"/>
        <w:rPr>
          <w:rFonts w:ascii="Times New Roman" w:hAnsi="Times New Roman" w:cs="Times New Roman"/>
          <w:b/>
          <w:color w:val="auto"/>
          <w:sz w:val="24"/>
          <w:szCs w:val="24"/>
        </w:rPr>
      </w:pPr>
      <w:r w:rsidRPr="00342289">
        <w:rPr>
          <w:rFonts w:ascii="Times New Roman" w:hAnsi="Times New Roman" w:cs="Times New Roman"/>
          <w:b/>
          <w:color w:val="auto"/>
          <w:sz w:val="24"/>
          <w:szCs w:val="24"/>
        </w:rPr>
        <w:t>3.1.4.</w:t>
      </w:r>
      <w:r w:rsidRPr="00342289">
        <w:rPr>
          <w:rFonts w:ascii="Times New Roman" w:hAnsi="Times New Roman" w:cs="Times New Roman"/>
          <w:b/>
          <w:color w:val="auto"/>
          <w:sz w:val="24"/>
          <w:szCs w:val="24"/>
        </w:rPr>
        <w:tab/>
        <w:t>Обеспечение безопасности жизнедеятельности населения</w:t>
      </w:r>
      <w:bookmarkEnd w:id="33"/>
    </w:p>
    <w:p w14:paraId="0A9CD407" w14:textId="77777777" w:rsidR="008221A0" w:rsidRPr="00342289" w:rsidRDefault="00CE20B2">
      <w:pPr>
        <w:spacing w:after="0" w:line="240" w:lineRule="auto"/>
        <w:ind w:firstLine="709"/>
        <w:jc w:val="both"/>
        <w:rPr>
          <w:rFonts w:ascii="Times New Roman" w:hAnsi="Times New Roman" w:cs="Times New Roman"/>
          <w:sz w:val="24"/>
          <w:szCs w:val="24"/>
          <w:highlight w:val="green"/>
        </w:rPr>
      </w:pPr>
      <w:r w:rsidRPr="00342289">
        <w:rPr>
          <w:rFonts w:ascii="Times New Roman" w:hAnsi="Times New Roman" w:cs="Times New Roman"/>
          <w:sz w:val="24"/>
          <w:szCs w:val="24"/>
        </w:rPr>
        <w:t>В рамках решения задачи «Создание современной комфортной среды для жителей Белоярского района» одним из приоритетных направлений является обеспечение комплексной безопасности жителей Белоярского района.</w:t>
      </w:r>
    </w:p>
    <w:p w14:paraId="3D7EB4E2"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Основными мероприятиями в данном направлении должны выступать:</w:t>
      </w:r>
    </w:p>
    <w:p w14:paraId="40EE1F9D" w14:textId="7777777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создание условий развития системы обеспечения безопасности жизнедеятельности населения и территории Белоярского района;</w:t>
      </w:r>
    </w:p>
    <w:p w14:paraId="0A3F97E4" w14:textId="3BCE2B48"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обеспечение безопасности людей на вод</w:t>
      </w:r>
      <w:r w:rsidR="009627C4">
        <w:rPr>
          <w:rFonts w:ascii="Times New Roman" w:hAnsi="Times New Roman" w:cs="Times New Roman"/>
          <w:sz w:val="24"/>
          <w:szCs w:val="24"/>
        </w:rPr>
        <w:t>ных объектах Белоярского района;</w:t>
      </w:r>
    </w:p>
    <w:p w14:paraId="44B2AEBD" w14:textId="319A84D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создание условий, обеспечивающих пожарную безопасность на территории Белоярского района</w:t>
      </w:r>
      <w:r w:rsidR="009627C4">
        <w:rPr>
          <w:rFonts w:ascii="Times New Roman" w:hAnsi="Times New Roman" w:cs="Times New Roman"/>
          <w:sz w:val="24"/>
          <w:szCs w:val="24"/>
        </w:rPr>
        <w:t>;</w:t>
      </w:r>
    </w:p>
    <w:p w14:paraId="15E6693F" w14:textId="2AF8FC50"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повышение уровня экологической безопасности и сохранение природных систем</w:t>
      </w:r>
      <w:r w:rsidR="009627C4">
        <w:rPr>
          <w:rFonts w:ascii="Times New Roman" w:hAnsi="Times New Roman" w:cs="Times New Roman"/>
          <w:sz w:val="24"/>
          <w:szCs w:val="24"/>
        </w:rPr>
        <w:t>;</w:t>
      </w:r>
    </w:p>
    <w:p w14:paraId="43604E88" w14:textId="77777777" w:rsidR="008221A0" w:rsidRPr="00342289" w:rsidRDefault="00CE20B2">
      <w:pPr>
        <w:pStyle w:val="af0"/>
        <w:numPr>
          <w:ilvl w:val="0"/>
          <w:numId w:val="19"/>
        </w:numPr>
        <w:tabs>
          <w:tab w:val="left" w:pos="993"/>
        </w:tabs>
        <w:spacing w:after="0" w:line="240" w:lineRule="auto"/>
        <w:ind w:left="0" w:firstLine="709"/>
        <w:jc w:val="both"/>
        <w:rPr>
          <w:rFonts w:ascii="Times New Roman" w:hAnsi="Times New Roman" w:cs="Times New Roman"/>
          <w:sz w:val="24"/>
          <w:szCs w:val="24"/>
        </w:rPr>
      </w:pPr>
      <w:r w:rsidRPr="00342289">
        <w:rPr>
          <w:rFonts w:ascii="Times New Roman" w:hAnsi="Times New Roman" w:cs="Times New Roman"/>
          <w:sz w:val="24"/>
          <w:szCs w:val="24"/>
        </w:rPr>
        <w:t xml:space="preserve">обеспечение безопасности жителей на территории Белоярского района за счет снижения уровня преступности (совершение правонарушений и преступлений), снижение </w:t>
      </w:r>
      <w:r w:rsidRPr="00342289">
        <w:rPr>
          <w:rFonts w:ascii="Times New Roman" w:hAnsi="Times New Roman" w:cs="Times New Roman"/>
          <w:sz w:val="24"/>
          <w:szCs w:val="24"/>
        </w:rPr>
        <w:lastRenderedPageBreak/>
        <w:t>проявления террористической и экстремистской деятельности, в том числе в сфере межнациональных отношений.</w:t>
      </w:r>
    </w:p>
    <w:p w14:paraId="60B19D88"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 xml:space="preserve">В целях организации работы по обеспечению безопасности жизнедеятельности населения во всех субъектах Российской Федерации созданы территориальные подсистемы единой государственной системы предупреждения и ликвидации чрезвычайных ситуаций, в муниципальных районах и городских округах образованы звенья территориальных подсистем. </w:t>
      </w:r>
    </w:p>
    <w:p w14:paraId="18F55A5A"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 xml:space="preserve">На территории Белоярского района создана Комиссия по предупреждению и ликвидации чрезвычайных ситуаций и обеспечению пожарной безопасности администрации Белоярского района. </w:t>
      </w:r>
    </w:p>
    <w:p w14:paraId="1797F069"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Кроме того, на территории Белоярского района реализуются муниципальные программы, направленные на профилактику терроризма и экстремизма, правонарушений в сфере общественного порядка, а также защиту населения от чрезвычайных ситуаций.</w:t>
      </w:r>
    </w:p>
    <w:p w14:paraId="3AEEAB16"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Реализация программных мероприятий позволит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Белоярского района, обеспечения защищенности объектов социальной сферы и спорта, мест с массовым пребыванием людей.</w:t>
      </w:r>
    </w:p>
    <w:p w14:paraId="712634A5" w14:textId="77777777" w:rsidR="008221A0" w:rsidRPr="00342289" w:rsidRDefault="00CE20B2">
      <w:pPr>
        <w:spacing w:after="0" w:line="240" w:lineRule="auto"/>
        <w:ind w:firstLine="709"/>
        <w:jc w:val="both"/>
        <w:rPr>
          <w:rFonts w:ascii="Times New Roman" w:hAnsi="Times New Roman" w:cs="Times New Roman"/>
          <w:sz w:val="24"/>
          <w:szCs w:val="24"/>
        </w:rPr>
      </w:pPr>
      <w:r w:rsidRPr="00342289">
        <w:rPr>
          <w:rFonts w:ascii="Times New Roman" w:hAnsi="Times New Roman" w:cs="Times New Roman"/>
          <w:sz w:val="24"/>
          <w:szCs w:val="24"/>
        </w:rPr>
        <w:t>К числу важнейших направлений также относится предупреждение социальных конфликтов, вызываемых неудовлетворенностью у значительной части жителей своим экономическим положением, низким уровнем решения социальных проблем. 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Отметим, что фактов экстремистских проявлений на территории Белоярского района не зарегистрировано.</w:t>
      </w:r>
    </w:p>
    <w:p w14:paraId="61BE8CFC" w14:textId="77777777" w:rsidR="008221A0" w:rsidRDefault="008221A0">
      <w:pPr>
        <w:spacing w:after="0" w:line="240" w:lineRule="auto"/>
        <w:ind w:firstLine="709"/>
        <w:jc w:val="both"/>
        <w:rPr>
          <w:rFonts w:ascii="Times New Roman" w:hAnsi="Times New Roman" w:cs="Times New Roman"/>
          <w:color w:val="FF0000"/>
          <w:sz w:val="24"/>
          <w:szCs w:val="24"/>
        </w:rPr>
      </w:pPr>
    </w:p>
    <w:p w14:paraId="663380E0" w14:textId="77777777" w:rsidR="008221A0" w:rsidRDefault="00CE20B2">
      <w:pPr>
        <w:pStyle w:val="2"/>
        <w:spacing w:before="0"/>
        <w:ind w:firstLine="709"/>
        <w:rPr>
          <w:rFonts w:ascii="Times New Roman" w:hAnsi="Times New Roman" w:cs="Times New Roman"/>
          <w:b/>
          <w:color w:val="auto"/>
          <w:sz w:val="24"/>
          <w:szCs w:val="24"/>
        </w:rPr>
      </w:pPr>
      <w:bookmarkStart w:id="34" w:name="_Toc520055332"/>
      <w:r>
        <w:rPr>
          <w:rFonts w:ascii="Times New Roman" w:hAnsi="Times New Roman" w:cs="Times New Roman"/>
          <w:b/>
          <w:color w:val="auto"/>
          <w:sz w:val="24"/>
          <w:szCs w:val="24"/>
        </w:rPr>
        <w:t>3.1.5.</w:t>
      </w:r>
      <w:r>
        <w:rPr>
          <w:rFonts w:ascii="Times New Roman" w:hAnsi="Times New Roman" w:cs="Times New Roman"/>
          <w:b/>
          <w:color w:val="auto"/>
          <w:sz w:val="24"/>
          <w:szCs w:val="24"/>
        </w:rPr>
        <w:tab/>
        <w:t>Развитие коренных малочисленных народов Севера</w:t>
      </w:r>
      <w:bookmarkEnd w:id="34"/>
    </w:p>
    <w:p w14:paraId="283B4FAC" w14:textId="77777777" w:rsidR="008221A0" w:rsidRDefault="00CE20B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оптимальных условий для развития и сохранения исконной среды обитания, традиционной культуры и быта</w:t>
      </w:r>
      <w:r>
        <w:t xml:space="preserve"> </w:t>
      </w:r>
      <w:r>
        <w:rPr>
          <w:rFonts w:ascii="Times New Roman" w:hAnsi="Times New Roman" w:cs="Times New Roman"/>
          <w:sz w:val="24"/>
          <w:szCs w:val="24"/>
        </w:rPr>
        <w:t>коренных малочисленных народов Севера, возможно путем совершенствования системы государственной поддержки, направленной на содействие развитию экономики традиционных форм хозяйствования коренных малочисленных народов и, как следствие, увеличение занятости населения.</w:t>
      </w:r>
    </w:p>
    <w:p w14:paraId="066C46D0"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Высокие темпы промышленного освоения на территориях исконного проживания коренных малочисленных народов Севера Белоярского района неизбежно влекут за собой сокращение ресурсной базы традиционных для них отраслей хозяйства. Также низкая конкурентоспособность традиционных видов хозяйственной деятельности обусловлена малыми объёмами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 </w:t>
      </w:r>
    </w:p>
    <w:p w14:paraId="02E55E6D"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занятости представителей коренных малочисленных народов Севера в традиционных отраслях хозяйствования позволит сберечь и преумножить имеющиеся уникальные ресурсы человеческого капитала.</w:t>
      </w:r>
    </w:p>
    <w:p w14:paraId="34642C4D"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Поддержка коренного населения предполагает развитие традиционных     промыслов – северное оленеводство, рыболовство, сбор дикоросов, а также закрепление молодых специалистов, являющихся выпускниками профессиональных образовательных организаций и образовательных организаций высшего образования, на территории автономного округа в местах традиционного проживания и традиционной хозяйственной деятельности коренных малочисленных народов Севера. </w:t>
      </w:r>
    </w:p>
    <w:p w14:paraId="0204625E" w14:textId="540C03BD"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Поддержка коренных малочисленных народов Севера, в том числе обеспечение труднодоступных и удаленных населенных пунктов Белоярского района товарами первой необходимости осуществляется в рамках реализации муниципальной программы </w:t>
      </w:r>
      <w:r>
        <w:rPr>
          <w:rFonts w:ascii="Times New Roman" w:hAnsi="Times New Roman" w:cs="Times New Roman"/>
          <w:sz w:val="24"/>
          <w:szCs w:val="24"/>
        </w:rPr>
        <w:lastRenderedPageBreak/>
        <w:t>Белоярского района направленной на социально-экономическое развитие коренных малочисленных народов, а также соглашения о соблюдении социально-экономических и экологических интересов населения муниципального образования Белоярский район.</w:t>
      </w:r>
    </w:p>
    <w:p w14:paraId="7D3E52D6" w14:textId="77777777" w:rsidR="008221A0" w:rsidRDefault="00CE20B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Экономическая политика Белоярского района в долгосрочной перспективе будет направлена на сохранение традиционного хозяйственного уклада коренных малочисленных народов Севера, проживающих на территории района, посредством:</w:t>
      </w:r>
    </w:p>
    <w:p w14:paraId="5AFCDFC4"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поддержки и сохранения традиционной культуры и образа жизни коренных малочисленных народов Севера;</w:t>
      </w:r>
    </w:p>
    <w:p w14:paraId="32215512"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повышения качества жизни коренных малочисленных народов Севера;</w:t>
      </w:r>
    </w:p>
    <w:p w14:paraId="43C95879"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развития традиционного хозяйствования коренных малочисленных народов (оленеводство, собирательство, рыболовство);</w:t>
      </w:r>
    </w:p>
    <w:p w14:paraId="1E53F7FF"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укрепления материально-технической базы общин малочисленных народов и других организаций, осуществляющих традиционную хозяйственную деятельность;</w:t>
      </w:r>
    </w:p>
    <w:p w14:paraId="165DA38B"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mn-ea" w:hAnsi="Times New Roman" w:cs="Times New Roman"/>
          <w:sz w:val="24"/>
          <w:szCs w:val="24"/>
          <w:lang w:eastAsia="ru-RU"/>
        </w:rPr>
        <w:t>развития системы заготовки, хранения, переработки, транспортировки и сбыта продукции коренных малочисленных народов Севера;</w:t>
      </w:r>
    </w:p>
    <w:p w14:paraId="2157BDED" w14:textId="77777777" w:rsidR="008221A0" w:rsidRPr="00780FE7"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80FE7">
        <w:rPr>
          <w:rFonts w:ascii="Times New Roman" w:hAnsi="Times New Roman" w:cs="Times New Roman"/>
          <w:sz w:val="24"/>
          <w:szCs w:val="24"/>
        </w:rPr>
        <w:t>участия в реализации приоритетного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рыбоперерабатывающего предприятия в городе Ханты-Мансийске» (проектом предусмотрено создание на территории Белоярского района трёх пунктов приема рыбы);</w:t>
      </w:r>
    </w:p>
    <w:p w14:paraId="3E1DE9F1" w14:textId="77777777" w:rsidR="008221A0" w:rsidRDefault="00CE20B2">
      <w:pPr>
        <w:pStyle w:val="af0"/>
        <w:numPr>
          <w:ilvl w:val="0"/>
          <w:numId w:val="20"/>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охраны окружающей среды, являющейся местом их исконного проживания.</w:t>
      </w:r>
    </w:p>
    <w:p w14:paraId="1CA488E9" w14:textId="77777777" w:rsidR="008221A0" w:rsidRDefault="008221A0">
      <w:pPr>
        <w:spacing w:after="0" w:line="240" w:lineRule="auto"/>
        <w:ind w:firstLine="709"/>
        <w:contextualSpacing/>
        <w:jc w:val="both"/>
        <w:rPr>
          <w:rFonts w:ascii="Times New Roman" w:hAnsi="Times New Roman" w:cs="Times New Roman"/>
          <w:color w:val="FF0000"/>
          <w:sz w:val="24"/>
          <w:szCs w:val="24"/>
        </w:rPr>
      </w:pPr>
    </w:p>
    <w:p w14:paraId="6F251B9F" w14:textId="77777777" w:rsidR="008221A0" w:rsidRDefault="00CE20B2">
      <w:pPr>
        <w:pStyle w:val="2"/>
        <w:ind w:firstLine="709"/>
        <w:rPr>
          <w:rFonts w:ascii="Times New Roman" w:hAnsi="Times New Roman" w:cs="Times New Roman"/>
          <w:b/>
          <w:color w:val="auto"/>
          <w:sz w:val="24"/>
          <w:szCs w:val="24"/>
        </w:rPr>
      </w:pPr>
      <w:bookmarkStart w:id="35" w:name="_Toc520055333"/>
      <w:r>
        <w:rPr>
          <w:rFonts w:ascii="Times New Roman" w:hAnsi="Times New Roman" w:cs="Times New Roman"/>
          <w:b/>
          <w:color w:val="auto"/>
          <w:sz w:val="24"/>
          <w:szCs w:val="24"/>
        </w:rPr>
        <w:t>3.2</w:t>
      </w:r>
      <w:r>
        <w:rPr>
          <w:rFonts w:ascii="Times New Roman" w:hAnsi="Times New Roman" w:cs="Times New Roman"/>
          <w:b/>
          <w:color w:val="auto"/>
          <w:sz w:val="24"/>
          <w:szCs w:val="24"/>
        </w:rPr>
        <w:tab/>
        <w:t>Стабильное экономическое развитие</w:t>
      </w:r>
      <w:bookmarkEnd w:id="35"/>
    </w:p>
    <w:p w14:paraId="7DA19FD0" w14:textId="77777777" w:rsidR="008221A0" w:rsidRDefault="008221A0">
      <w:pPr>
        <w:spacing w:after="0"/>
        <w:ind w:firstLine="709"/>
        <w:rPr>
          <w:rFonts w:ascii="Times New Roman" w:hAnsi="Times New Roman" w:cs="Times New Roman"/>
          <w:sz w:val="24"/>
          <w:szCs w:val="24"/>
        </w:rPr>
      </w:pPr>
    </w:p>
    <w:p w14:paraId="3C7CF4E9"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реального сектора экономики, малого и среднего предпринимательства будет способствовать созданию новых рабочих мест, привлечению трудовых ресурсов в Белоярский район, что повлечет за собой рост стабильности экономики и благосостояния населения Белоярского района.</w:t>
      </w:r>
    </w:p>
    <w:p w14:paraId="372F1B4B" w14:textId="77777777" w:rsidR="00017078" w:rsidRDefault="00017078">
      <w:pPr>
        <w:pStyle w:val="2"/>
        <w:ind w:firstLine="709"/>
        <w:rPr>
          <w:rFonts w:ascii="Times New Roman" w:hAnsi="Times New Roman" w:cs="Times New Roman"/>
          <w:b/>
          <w:color w:val="auto"/>
          <w:sz w:val="24"/>
          <w:szCs w:val="24"/>
        </w:rPr>
      </w:pPr>
      <w:bookmarkStart w:id="36" w:name="_Toc520055334"/>
    </w:p>
    <w:p w14:paraId="5AFF83AB" w14:textId="77777777" w:rsidR="008221A0" w:rsidRDefault="00CE20B2">
      <w:pPr>
        <w:pStyle w:val="2"/>
        <w:ind w:firstLine="709"/>
        <w:rPr>
          <w:rFonts w:ascii="Times New Roman" w:hAnsi="Times New Roman" w:cs="Times New Roman"/>
          <w:b/>
          <w:color w:val="auto"/>
          <w:sz w:val="24"/>
          <w:szCs w:val="24"/>
        </w:rPr>
      </w:pPr>
      <w:r>
        <w:rPr>
          <w:rFonts w:ascii="Times New Roman" w:hAnsi="Times New Roman" w:cs="Times New Roman"/>
          <w:b/>
          <w:color w:val="auto"/>
          <w:sz w:val="24"/>
          <w:szCs w:val="24"/>
        </w:rPr>
        <w:t>3.2.1. Диверсификация промышленного производства</w:t>
      </w:r>
      <w:bookmarkEnd w:id="36"/>
    </w:p>
    <w:p w14:paraId="03B5652E"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Стратегически значимыми для развития Белоярского района являются запасы углеводородов, так как основой промышленного комплекса является добыча нефти (93% в общем объеме промышленного производства). </w:t>
      </w:r>
    </w:p>
    <w:p w14:paraId="60F73627"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развития нефтяной отрасли на территории Белоярского района существуют предпосылки для развития производства строительных материалов. Основными из них является наличие ресурсной базы (месторождения минерально-строительного сырья: керамзитовых глин, строительных песков, песчано-гравийных смесей и т.д.), организация заготовки древесины на перспективных участках в Белоярском лесничестве. Кроме того, в рамках реализации инвестиционных проектов в части строительства объектов социальной инфраструктуры, благоустройства территории поселений Белоярского района уже в среднесрочном периоде возникнет острая потребность в строительных материалах. </w:t>
      </w:r>
    </w:p>
    <w:p w14:paraId="06E568F6"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Производство местных продуктов питания должно гармонично сочетаться с завозом высококачественной продукции, которую невозможно произвести по климатическим и экономическим условиям на территории Белоярского района, из других регионов страны.</w:t>
      </w:r>
      <w:r>
        <w:rPr>
          <w:rFonts w:ascii="Times New Roman" w:hAnsi="Times New Roman" w:cs="Times New Roman"/>
          <w:b/>
          <w:sz w:val="24"/>
          <w:szCs w:val="24"/>
        </w:rPr>
        <w:t xml:space="preserve"> </w:t>
      </w:r>
      <w:r>
        <w:rPr>
          <w:rFonts w:ascii="Times New Roman" w:hAnsi="Times New Roman" w:cs="Times New Roman"/>
          <w:sz w:val="24"/>
          <w:szCs w:val="24"/>
        </w:rPr>
        <w:t>Несомненно, ведение сельскохозяйственного производства в условиях Крайнего Севера связано с более высоким уровнем себестоимости продукции по сравнению с другими регионами, и доля риска здесь выше. Развитие агропромышленного комплекса, включая оленеводство и традиционные промыслы, реализацию продукции традиционной хозяйственной деятельности коренных малочисленных народов Севера, также является приоритетным направлением для экономики Белоярского района.</w:t>
      </w:r>
    </w:p>
    <w:p w14:paraId="29F86356"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Развитие в сфере строительства и агропромышленного комплекса направлено на самообеспечение Белоярского района, то есть на снижение затрат без потери в качестве жизни, что является необходимым условием для притока и удержания квалифицированных кадров.</w:t>
      </w:r>
    </w:p>
    <w:p w14:paraId="39079609" w14:textId="77777777" w:rsidR="008221A0" w:rsidRDefault="008221A0">
      <w:pPr>
        <w:spacing w:after="0"/>
        <w:ind w:firstLine="709"/>
        <w:rPr>
          <w:rFonts w:ascii="Times New Roman" w:hAnsi="Times New Roman" w:cs="Times New Roman"/>
          <w:sz w:val="24"/>
          <w:szCs w:val="24"/>
        </w:rPr>
      </w:pPr>
    </w:p>
    <w:p w14:paraId="60F098CF" w14:textId="77777777" w:rsidR="008273C4" w:rsidRPr="008273C4" w:rsidRDefault="008273C4" w:rsidP="008273C4">
      <w:pPr>
        <w:keepNext/>
        <w:keepLines/>
        <w:spacing w:before="40" w:after="0"/>
        <w:ind w:firstLine="709"/>
        <w:outlineLvl w:val="1"/>
        <w:rPr>
          <w:rFonts w:ascii="Times New Roman" w:eastAsia="等线 Light" w:hAnsi="Times New Roman" w:cs="Times New Roman"/>
          <w:b/>
          <w:sz w:val="24"/>
          <w:szCs w:val="24"/>
        </w:rPr>
      </w:pPr>
      <w:bookmarkStart w:id="37" w:name="_Toc520055335"/>
      <w:r w:rsidRPr="008273C4">
        <w:rPr>
          <w:rFonts w:ascii="Times New Roman" w:eastAsia="等线 Light" w:hAnsi="Times New Roman" w:cs="Times New Roman"/>
          <w:b/>
          <w:sz w:val="24"/>
          <w:szCs w:val="24"/>
        </w:rPr>
        <w:t>3.2.2. Развитие агропромышленного комплекса</w:t>
      </w:r>
      <w:bookmarkEnd w:id="37"/>
    </w:p>
    <w:p w14:paraId="23515FA2"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Характеризуя состояние конкуренции на рынке сельскохозяйственной продукции, сырья и продовольствия необходимо отметить, что за счет ввоза на территорию Белоярского района продукции агропромышленного комплекса из регионов, имеющих более благоприятные природно-климатические условия, на территории муниципального образования Белоярский район имеется «рынок с развитой конкуренцией». В этих условиях сельхозпроизводители обеспечивают рентабельность только за счет государственной и муниципальной поддержки, получаемой в виде субсидий. </w:t>
      </w:r>
    </w:p>
    <w:p w14:paraId="03CE8F04"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В дальнейшем необходимо сохранить меры поддержки производства сельскохозяйственной продукции, развивать дополнительные направления за счет создания благоприятных условий функционирования субъектов отрасли, повышения эффективности использования имеющихся ресурсов. </w:t>
      </w:r>
    </w:p>
    <w:p w14:paraId="265132AB" w14:textId="77777777" w:rsidR="008273C4" w:rsidRPr="008273C4" w:rsidRDefault="008273C4" w:rsidP="008273C4">
      <w:pPr>
        <w:spacing w:after="0" w:line="240" w:lineRule="auto"/>
        <w:ind w:firstLine="709"/>
        <w:jc w:val="both"/>
        <w:rPr>
          <w:rFonts w:ascii="Times New Roman" w:eastAsia="Calibri" w:hAnsi="Times New Roman" w:cs="Times New Roman"/>
          <w:color w:val="FF0000"/>
          <w:sz w:val="24"/>
          <w:szCs w:val="24"/>
        </w:rPr>
      </w:pPr>
      <w:r w:rsidRPr="008273C4">
        <w:rPr>
          <w:rFonts w:ascii="Times New Roman" w:eastAsia="Calibri" w:hAnsi="Times New Roman" w:cs="Times New Roman"/>
          <w:sz w:val="24"/>
          <w:szCs w:val="24"/>
        </w:rPr>
        <w:t>На данный момент времени на территории Белоярского района сформированы предпосылки для реализации следующих проектов:</w:t>
      </w:r>
    </w:p>
    <w:p w14:paraId="14119607" w14:textId="7916B338"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1. Поддержка разведения сельскохозяйственной птицы, крупного рогатого скота, северных оленей (особенно важно разведение крупного рогатого скота в пойме реки Обь, где имеются значительные ресурсы грубых кормов, разведение северных оленей с использованием пастбищ в северо-восточной части Белоярского района).</w:t>
      </w:r>
    </w:p>
    <w:p w14:paraId="01B53E19"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В городе и сельских поселениях, из-за сложной транспортной инфраструктуры, имеется высокая потребность в сельскохозяйственной продукции производимой местными товаропроизводителями. </w:t>
      </w:r>
    </w:p>
    <w:p w14:paraId="211BF75C"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Мерами поддержки могут выступать:</w:t>
      </w:r>
    </w:p>
    <w:p w14:paraId="48ED59B1"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субсидии в виде грантов, выделяемые для проведения коммуникаций на сельскохозяйственных предприятиях, для приобретения участков земли, для строительства различных объектов в сельском хозяйстве;</w:t>
      </w:r>
    </w:p>
    <w:p w14:paraId="5496C0E7"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субсидирование мероприятий по модернизации хозяйства;</w:t>
      </w:r>
    </w:p>
    <w:p w14:paraId="36734372"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субсидирование для погашения платежей по лизингу;</w:t>
      </w:r>
    </w:p>
    <w:p w14:paraId="7EEF4AF8"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частичная компенсация средств, затраченных на строительные работы по возведению объектов производства;</w:t>
      </w:r>
    </w:p>
    <w:p w14:paraId="3D1C1523" w14:textId="77777777" w:rsidR="008273C4" w:rsidRPr="008273C4" w:rsidRDefault="008273C4" w:rsidP="008273C4">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субсидии на покупку племенного поголовья сельскохозяйственных животных.</w:t>
      </w:r>
    </w:p>
    <w:p w14:paraId="7963C218" w14:textId="72FF5DA8"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Органам местного самоуправления необходимо содействовать в реализации проектов субъектами малого предпринимательства, получении субсидий в виде грантов на создание и развитие крестьянских (фермерских) хозяйств, на развитие семейных животноводческих ферм на базе крес</w:t>
      </w:r>
      <w:r w:rsidR="00A95EE8">
        <w:rPr>
          <w:rFonts w:ascii="Times New Roman" w:eastAsia="Calibri" w:hAnsi="Times New Roman" w:cs="Times New Roman"/>
          <w:sz w:val="24"/>
          <w:szCs w:val="24"/>
        </w:rPr>
        <w:t>тьянских (фермерских) хозяйств, на создание сельскохозяйственных кооперативов.</w:t>
      </w:r>
    </w:p>
    <w:p w14:paraId="0319FF85"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Таким образом, развитие данного направления будет положительно сказываться на уровне доходов населения и позволит снизить дифференциацию доходов населения трассовых поселков, города и сельских поселений Казым и Полноват.</w:t>
      </w:r>
    </w:p>
    <w:p w14:paraId="176C3AE8"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2. Строительство птицефермы по производству куриных яиц в селе Казым.</w:t>
      </w:r>
    </w:p>
    <w:p w14:paraId="2E1C827E" w14:textId="49B8D903"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 xml:space="preserve">Строительство птицефермы запланировано на землях сельскохозяйственного назначения на территории села Казым на базе имущественного комплекса и земельного участка </w:t>
      </w:r>
      <w:r w:rsidR="00A95EE8">
        <w:rPr>
          <w:rFonts w:ascii="Times New Roman" w:eastAsia="Calibri" w:hAnsi="Times New Roman" w:cs="Times New Roman"/>
          <w:sz w:val="24"/>
          <w:szCs w:val="24"/>
          <w:lang w:eastAsia="ru-RU"/>
        </w:rPr>
        <w:t xml:space="preserve">законсервированной </w:t>
      </w:r>
      <w:r w:rsidRPr="008273C4">
        <w:rPr>
          <w:rFonts w:ascii="Times New Roman" w:eastAsia="Calibri" w:hAnsi="Times New Roman" w:cs="Times New Roman"/>
          <w:sz w:val="24"/>
          <w:szCs w:val="24"/>
          <w:lang w:eastAsia="ru-RU"/>
        </w:rPr>
        <w:t xml:space="preserve">звероводческой фермы АО «Казымская оленеводческая компания». </w:t>
      </w:r>
    </w:p>
    <w:p w14:paraId="16C6ECB3"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Проектом предусмотрено производство куриного яйца, а так же глубокая переработка птичьего помёта с целью производства органических удобрений. Целью проекта является удовлетворение потребительского спроса на продукцию птицеводства, создание рабочих мест в сельской местности.</w:t>
      </w:r>
    </w:p>
    <w:p w14:paraId="68734918" w14:textId="2959BC7F"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lastRenderedPageBreak/>
        <w:t>3. Строительство цеха по переработке мяса, в том числе по производству деликатесов из мяса оленины (юкола, бастурма, сыровяленая оленина</w:t>
      </w:r>
      <w:r w:rsidR="00A95EE8">
        <w:rPr>
          <w:rFonts w:ascii="Times New Roman" w:eastAsia="Calibri" w:hAnsi="Times New Roman" w:cs="Times New Roman"/>
          <w:sz w:val="24"/>
          <w:szCs w:val="24"/>
        </w:rPr>
        <w:t>, мясные и мясорастительные консервы</w:t>
      </w:r>
      <w:r w:rsidRPr="008273C4">
        <w:rPr>
          <w:rFonts w:ascii="Times New Roman" w:eastAsia="Calibri" w:hAnsi="Times New Roman" w:cs="Times New Roman"/>
          <w:sz w:val="24"/>
          <w:szCs w:val="24"/>
        </w:rPr>
        <w:t>) на территории городского поселения Белоярский.</w:t>
      </w:r>
    </w:p>
    <w:p w14:paraId="29C81528" w14:textId="2AEF1A84"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Мясные продукты являются одним из наиболее востребованных продуктов питания в мире. В России культура питания предусматривает, как правило, наличие мяса практически во всех блюдах: супах, многих салатах, горячих (вторых блюдах), холодных закусках. Крупные мясокомбинаты предлагают </w:t>
      </w:r>
      <w:r w:rsidR="00A95EE8">
        <w:rPr>
          <w:rFonts w:ascii="Times New Roman" w:eastAsia="Calibri" w:hAnsi="Times New Roman" w:cs="Times New Roman"/>
          <w:sz w:val="24"/>
          <w:szCs w:val="24"/>
        </w:rPr>
        <w:t>множество</w:t>
      </w:r>
      <w:r w:rsidRPr="008273C4">
        <w:rPr>
          <w:rFonts w:ascii="Times New Roman" w:eastAsia="Calibri" w:hAnsi="Times New Roman" w:cs="Times New Roman"/>
          <w:sz w:val="24"/>
          <w:szCs w:val="24"/>
        </w:rPr>
        <w:t xml:space="preserve"> наименований мясных изделий. Но не всегда масштабность производства говорит о высоком качестве продукции. Вполне серьезную конкуренцию мясным гигантам могут составить небольшие частные цеха по переработке мяса.</w:t>
      </w:r>
    </w:p>
    <w:p w14:paraId="7BE06789"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Оленина занимает одно из первых мест по биологической ценности и вкусовым качествам среди других мясных продуктов. В решении проблемы питания населения Крайнего Севера, безусловно решающая роль будет принадлежать оленине. Доказано, что северный олень из-за условий содержания и кормления практически не подвержен заболеваниям. Технологии глубокой переработки мяса и качественная упаковка позволяют продукту длительное время сохранять свои полезные свойства. Появление на рынке прямых конкурентов с аналогичными товарами – не представляется критичным для проекта по причине уникальных рецептуры и технологии, применяемых в проекте. Помимо этого, существует спрос на данную продукцию, как источник здорового питания, производство разнообразных мясопродуктов из оленины позволит насытить собственный рынок полноценными продуктами. Кроме того, развитие направления по глубокой переработке мяса оленей, будет способствовать расширению рынков сбыта продукции оленеводства, получения статуса бренда Белоярского района, повышению доходности отрасли.  </w:t>
      </w:r>
    </w:p>
    <w:p w14:paraId="6AF0E1F6"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Создание современных перерабатывающих комплексов модульного типа - эффективный путь быстрого развития отрасли, позволяющий достичь высокого качества строительства пищевых предприятий при минимальных затратах времени и обеспеченном результате, что особенно важно в условиях Севера. </w:t>
      </w:r>
    </w:p>
    <w:p w14:paraId="3619897D"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4. Расширение ассортимента производства продукции из дикорастущих ягод, орехов и других недревесных лесных ресурсов.</w:t>
      </w:r>
    </w:p>
    <w:p w14:paraId="0CBC4247"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В рамках развития сельскохозяйственной отрасли одним из драйверов можно считать сбор и обработку дикоросов (грибы, ягоды и проч.).</w:t>
      </w:r>
    </w:p>
    <w:p w14:paraId="2D47444F"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 xml:space="preserve">На территории ООО «Сельскохозяйственное предприятие «Белоярское» действует линия по производству морсов и джемов из брусники и клюквы. Для расширения ассортимента производства продукции из ягод, содержащих дикие дрожжи необходимо размещение оборудования по их переработке вне здания по переработке молока. Организация переработки дикорастущих ягод имеет значительную инвестиционную привлекательность. </w:t>
      </w:r>
    </w:p>
    <w:p w14:paraId="22144C1D" w14:textId="2CF46440"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lang w:eastAsia="ru-RU"/>
        </w:rPr>
        <w:t xml:space="preserve">5. </w:t>
      </w:r>
      <w:r w:rsidRPr="008273C4">
        <w:rPr>
          <w:rFonts w:ascii="Times New Roman" w:eastAsia="Times New Roman" w:hAnsi="Times New Roman" w:cs="Times New Roman"/>
          <w:sz w:val="24"/>
          <w:szCs w:val="24"/>
          <w:lang w:eastAsia="ru-RU"/>
        </w:rPr>
        <w:t>Приобретение мобильного убойного пункта с получением побочного сырья от забоя северных оленей (субпродукты, кровь, рога, эндокринно-ферментное и специальное сырье) для производства биологических активных добавок (</w:t>
      </w:r>
      <w:r w:rsidR="009627C4">
        <w:rPr>
          <w:rFonts w:ascii="Times New Roman" w:eastAsia="Times New Roman" w:hAnsi="Times New Roman" w:cs="Times New Roman"/>
          <w:sz w:val="24"/>
          <w:szCs w:val="24"/>
          <w:lang w:eastAsia="ru-RU"/>
        </w:rPr>
        <w:t xml:space="preserve">далее - </w:t>
      </w:r>
      <w:r w:rsidRPr="008273C4">
        <w:rPr>
          <w:rFonts w:ascii="Times New Roman" w:eastAsia="Times New Roman" w:hAnsi="Times New Roman" w:cs="Times New Roman"/>
          <w:sz w:val="24"/>
          <w:szCs w:val="24"/>
          <w:lang w:eastAsia="ru-RU"/>
        </w:rPr>
        <w:t>БАД)</w:t>
      </w:r>
    </w:p>
    <w:p w14:paraId="7FB8BDF6"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rPr>
      </w:pPr>
      <w:r w:rsidRPr="008273C4">
        <w:rPr>
          <w:rFonts w:ascii="Times New Roman" w:eastAsia="Calibri" w:hAnsi="Times New Roman" w:cs="Times New Roman"/>
          <w:sz w:val="24"/>
          <w:szCs w:val="24"/>
        </w:rPr>
        <w:t xml:space="preserve">В сложившихся экономических условиях доминирующая роль в агропромышленном комплексе Севера отводится наиболее полному использованию биологических ресурсов, созданию безотходных технологий заготовки и переработки сырья, получению высококачественной продукции различного назначения. Несмотря на развитие оленеводства в селе Казым до сих пор не используется возможности переработки отходов оленеводства. А ведь кровь, шкуры, панты и другие биологические материалы, которые сегодня не перерабатываются, являются уникальным сырьем для косметологии и фармакологии. Таким образом, необходимо предусмотреть возможность строительства на условиях муниципально-частного партнерства в городе Белоярский или в селе Казым, цеха по производству БАДов, а также приобретение мобильных высокотехнологичных убойных пунктов, с целью качественного сбора побочного сырья от забоя северных </w:t>
      </w:r>
      <w:r w:rsidRPr="008273C4">
        <w:rPr>
          <w:rFonts w:ascii="Times New Roman" w:eastAsia="Calibri" w:hAnsi="Times New Roman" w:cs="Times New Roman"/>
          <w:sz w:val="24"/>
          <w:szCs w:val="24"/>
        </w:rPr>
        <w:lastRenderedPageBreak/>
        <w:t>оленей. Предлагается презентовать данный проект на специализированных интернет-порталах Белоярского района и Ханты-Мансийского автономного округа - Югры.</w:t>
      </w:r>
    </w:p>
    <w:p w14:paraId="6D5C86DE"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Calibri" w:hAnsi="Times New Roman" w:cs="Times New Roman"/>
          <w:sz w:val="24"/>
          <w:szCs w:val="24"/>
          <w:lang w:eastAsia="ru-RU"/>
        </w:rPr>
        <w:t xml:space="preserve">6. </w:t>
      </w:r>
      <w:r w:rsidRPr="008273C4">
        <w:rPr>
          <w:rFonts w:ascii="Times New Roman" w:eastAsia="Times New Roman" w:hAnsi="Times New Roman" w:cs="Times New Roman"/>
          <w:sz w:val="24"/>
          <w:szCs w:val="24"/>
          <w:lang w:eastAsia="ru-RU"/>
        </w:rPr>
        <w:t>Организация изгородного (корального) оленеводства на территории Белоярского района.</w:t>
      </w:r>
    </w:p>
    <w:p w14:paraId="11AEE046"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Наличие на межселенной территории в северо-восточной части Белоярского района кормовой базы (значительных площадей мхов беломошников) позволяет успешно развивать на территории Белоярского района северное оленеводство. </w:t>
      </w:r>
    </w:p>
    <w:p w14:paraId="7CDE8703"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Проект предполагает организацию корального (изгородного) оленеводства, производства пантов и кормовых добавок из рогов северных оленей на территории Белоярского района, развитие санаторно-лечебного туризма на территории Белоярского района и международного сотрудничества в области торгово-экономических отношений. </w:t>
      </w:r>
    </w:p>
    <w:p w14:paraId="7FEE7705"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В настоящее время на конкурсной основе АО «Казымская оленеводческая компания» арендовала участок общей площадью 102,9 тысяч гектаров из земель лесного фонда для ведения сельского хозяйства (северное оленеводство) с целью обустройства инфраструктуры для загонного (корального) содержания поголовья северных оленей. </w:t>
      </w:r>
    </w:p>
    <w:p w14:paraId="7A590176"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7. Создание центра размножения растений (родиола розовая).</w:t>
      </w:r>
    </w:p>
    <w:p w14:paraId="4399F571"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Родиола розовая является стратегически важным лекарственным растением для Российской Федерации, запасы которой остались незначительными. Растение занесено в Красную Книгу. Кроме  того, с октября 2023 года за незаконный сбор и оборот родиолы розовой в России предусмотрена административная и уголовная ответственность.</w:t>
      </w:r>
    </w:p>
    <w:p w14:paraId="0469C759"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 xml:space="preserve">Особенностью проекта «Создание центра размножения растений родиолы розовой» является изучение и культивирование растений Крайнего Севера. Белоярский район географически расположен в районе Крайнего Севера, что позволит получить растение с уникальным биохимическим составом. </w:t>
      </w:r>
    </w:p>
    <w:p w14:paraId="691145E5" w14:textId="77777777" w:rsidR="008273C4" w:rsidRPr="008273C4" w:rsidRDefault="008273C4" w:rsidP="008273C4">
      <w:pPr>
        <w:spacing w:after="0" w:line="240" w:lineRule="auto"/>
        <w:ind w:firstLine="709"/>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Реализация проекта позволит заложить питомник родиолы розовой и других целебных трав для промышленного выращивания и восстановить природные популяции в районах Крайнего Севера, а так же разработать  интенсивные технологии выращивания родиолы розовой в in vitro в вертикальных фермах.</w:t>
      </w:r>
    </w:p>
    <w:p w14:paraId="56B3549B" w14:textId="77777777" w:rsidR="008273C4" w:rsidRPr="008273C4" w:rsidRDefault="008273C4" w:rsidP="008273C4">
      <w:pPr>
        <w:spacing w:after="0" w:line="240" w:lineRule="auto"/>
        <w:ind w:firstLine="709"/>
        <w:jc w:val="both"/>
        <w:rPr>
          <w:rFonts w:ascii="Times New Roman" w:eastAsia="Calibri" w:hAnsi="Times New Roman" w:cs="Times New Roman"/>
          <w:sz w:val="24"/>
          <w:szCs w:val="24"/>
          <w:lang w:eastAsia="ru-RU"/>
        </w:rPr>
      </w:pPr>
      <w:r w:rsidRPr="008273C4">
        <w:rPr>
          <w:rFonts w:ascii="Times New Roman" w:eastAsia="Calibri" w:hAnsi="Times New Roman" w:cs="Times New Roman"/>
          <w:sz w:val="24"/>
          <w:szCs w:val="24"/>
          <w:lang w:eastAsia="ru-RU"/>
        </w:rPr>
        <w:t>8. Создание рыбоприёмных пунктов в рамках реализации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рыбоперерабатывающего предприятия в г. Ханты-Мансийске».</w:t>
      </w:r>
    </w:p>
    <w:p w14:paraId="38C1A629" w14:textId="77777777" w:rsidR="008273C4" w:rsidRPr="008273C4" w:rsidRDefault="008273C4" w:rsidP="008273C4">
      <w:pPr>
        <w:spacing w:after="0" w:line="240" w:lineRule="auto"/>
        <w:ind w:firstLine="708"/>
        <w:jc w:val="both"/>
        <w:rPr>
          <w:rFonts w:ascii="Times New Roman" w:eastAsia="Times New Roman" w:hAnsi="Times New Roman" w:cs="Times New Roman"/>
          <w:sz w:val="24"/>
          <w:szCs w:val="24"/>
          <w:lang w:eastAsia="ru-RU"/>
        </w:rPr>
      </w:pPr>
      <w:r w:rsidRPr="008273C4">
        <w:rPr>
          <w:rFonts w:ascii="Times New Roman" w:eastAsia="Times New Roman" w:hAnsi="Times New Roman" w:cs="Times New Roman"/>
          <w:sz w:val="24"/>
          <w:szCs w:val="24"/>
          <w:lang w:eastAsia="ru-RU"/>
        </w:rPr>
        <w:t>Рыболовство является традиционным промыслом коренных малочисленных народов Севера. Создание трёх приёмных пунктов на территории Белоярского района в составе приоритетного проекта «Создание системы по добыче и переработке водных биологических ресурсов на базе опорного рыбоперерабатывающего предприятия в г. Ханты-Мансийске» позволит использовать водные биологические ресурсы в полном объёме.</w:t>
      </w:r>
    </w:p>
    <w:p w14:paraId="62FA5663" w14:textId="77777777" w:rsidR="008221A0" w:rsidRDefault="008221A0" w:rsidP="008273C4">
      <w:pPr>
        <w:tabs>
          <w:tab w:val="left" w:pos="709"/>
        </w:tabs>
        <w:spacing w:after="0" w:line="240" w:lineRule="auto"/>
        <w:jc w:val="both"/>
        <w:rPr>
          <w:rFonts w:ascii="Times New Roman" w:hAnsi="Times New Roman" w:cs="Times New Roman"/>
          <w:color w:val="FF0000"/>
          <w:sz w:val="24"/>
          <w:szCs w:val="24"/>
        </w:rPr>
      </w:pPr>
    </w:p>
    <w:p w14:paraId="38D0F898" w14:textId="77777777" w:rsidR="008221A0" w:rsidRDefault="00CE20B2">
      <w:pPr>
        <w:pStyle w:val="2"/>
        <w:spacing w:line="240" w:lineRule="auto"/>
        <w:ind w:firstLine="709"/>
        <w:jc w:val="both"/>
        <w:rPr>
          <w:rFonts w:ascii="Times New Roman" w:hAnsi="Times New Roman" w:cs="Times New Roman"/>
          <w:b/>
          <w:color w:val="auto"/>
          <w:sz w:val="24"/>
          <w:szCs w:val="24"/>
        </w:rPr>
      </w:pPr>
      <w:bookmarkStart w:id="38" w:name="_Toc520055336"/>
      <w:r>
        <w:rPr>
          <w:rFonts w:ascii="Times New Roman" w:hAnsi="Times New Roman" w:cs="Times New Roman"/>
          <w:b/>
          <w:color w:val="auto"/>
          <w:sz w:val="24"/>
          <w:szCs w:val="24"/>
        </w:rPr>
        <w:t>3.2.3. Повышение роли малого и среднего предпринимательства</w:t>
      </w:r>
      <w:bookmarkEnd w:id="38"/>
      <w:r>
        <w:rPr>
          <w:rFonts w:ascii="Times New Roman" w:hAnsi="Times New Roman" w:cs="Times New Roman"/>
          <w:b/>
          <w:color w:val="auto"/>
          <w:sz w:val="24"/>
          <w:szCs w:val="24"/>
        </w:rPr>
        <w:t xml:space="preserve"> </w:t>
      </w:r>
    </w:p>
    <w:p w14:paraId="2BBDE9E0" w14:textId="77777777" w:rsidR="008221A0" w:rsidRDefault="00CE20B2">
      <w:pPr>
        <w:spacing w:after="0" w:line="240" w:lineRule="auto"/>
        <w:ind w:firstLine="709"/>
        <w:jc w:val="both"/>
        <w:rPr>
          <w:rFonts w:ascii="Times New Roman" w:eastAsia="Calibri" w:hAnsi="Times New Roman" w:cs="Times New Roman"/>
          <w:color w:val="FF0000"/>
          <w:sz w:val="24"/>
          <w:szCs w:val="24"/>
        </w:rPr>
      </w:pPr>
      <w:bookmarkStart w:id="39" w:name="_Toc520055337"/>
      <w:r>
        <w:rPr>
          <w:rFonts w:ascii="Times New Roman" w:eastAsia="Calibri" w:hAnsi="Times New Roman" w:cs="Times New Roman"/>
          <w:sz w:val="24"/>
          <w:szCs w:val="24"/>
        </w:rPr>
        <w:t>Малый и средний бизнес формирует эффективную рыночную среду, и в значительной степени влияет на решение проблем экономики и социальной сферы.</w:t>
      </w:r>
    </w:p>
    <w:p w14:paraId="2FC1EDD3" w14:textId="77777777" w:rsidR="008221A0" w:rsidRDefault="00CE20B2">
      <w:pPr>
        <w:spacing w:after="0" w:line="240" w:lineRule="auto"/>
        <w:ind w:firstLine="709"/>
        <w:jc w:val="both"/>
        <w:rPr>
          <w:rFonts w:ascii="Times New Roman" w:eastAsia="Times New Roman" w:hAnsi="Times New Roman" w:cs="Times New Roman"/>
          <w:sz w:val="24"/>
          <w:szCs w:val="24"/>
          <w:shd w:val="clear" w:color="auto" w:fill="FFFFFF"/>
          <w:lang w:eastAsia="ru-RU"/>
        </w:rPr>
      </w:pPr>
      <w:r>
        <w:rPr>
          <w:rFonts w:ascii="Times New Roman" w:eastAsia="Calibri" w:hAnsi="Times New Roman" w:cs="Times New Roman"/>
          <w:sz w:val="24"/>
          <w:szCs w:val="24"/>
        </w:rPr>
        <w:t>Тенденция на расширение присутствия на местном рынке федеральных игроков с учетом строительства новых современных объектов инфраструктуры привело к изменению поведения представителей малого и среднего предпринимательства в Белоярском районе: отмечается снижение числа местных магазинов и рост числа франшиз известных марок, переориентация бизнеса на новые актуальные направления.</w:t>
      </w:r>
    </w:p>
    <w:p w14:paraId="3DCD7B03"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Туризм </w:t>
      </w:r>
    </w:p>
    <w:p w14:paraId="0EF5073F"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Туризм сегодня должен стать локомотивом развития Белоярского района, связующим звеном между коммерческими интересами различных сфер бизнеса, приоритетами местных органов власти, политики и культурными потребностями общества. Единство целей и задач развития Белоярского района позволит успешно </w:t>
      </w:r>
      <w:r>
        <w:rPr>
          <w:rFonts w:ascii="Times New Roman" w:eastAsia="Calibri" w:hAnsi="Times New Roman" w:cs="Times New Roman"/>
          <w:sz w:val="24"/>
          <w:szCs w:val="24"/>
        </w:rPr>
        <w:lastRenderedPageBreak/>
        <w:t>реализовывать программно-целевые инструменты для роста культурного уровня, духовного потенциала и благосостояния жителей Белоярского района. Современное состояние туризма в Белоярском районе позволяет сделать выводы о положительной динамике в развитии этой сферы. Из года в год отмечается рост внутреннего и въездного туристского потока, однако в этой сфере на территории Белоярского района в перспективе много доработок и усовершенствований.</w:t>
      </w:r>
    </w:p>
    <w:p w14:paraId="6923B79A" w14:textId="4D7F5845"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Туризм - это одно из приоритетных направлений работы в Ханты-Мансийском автономном округе-Югре. </w:t>
      </w:r>
      <w:r w:rsidR="008F57CD">
        <w:rPr>
          <w:rFonts w:ascii="Times New Roman" w:eastAsia="Calibri" w:hAnsi="Times New Roman" w:cs="Times New Roman"/>
          <w:sz w:val="24"/>
          <w:szCs w:val="24"/>
        </w:rPr>
        <w:t>Цель</w:t>
      </w:r>
      <w:r w:rsidR="008F57CD" w:rsidRPr="008F57CD">
        <w:rPr>
          <w:rFonts w:ascii="Times New Roman" w:eastAsia="Calibri" w:hAnsi="Times New Roman" w:cs="Times New Roman"/>
          <w:sz w:val="24"/>
          <w:szCs w:val="24"/>
        </w:rPr>
        <w:t>ю развития туризма и туристско-экскурсионных услуг является увеличение внутреннего и въездного туристского потока за счет создания условий дальнейшего развития туристской инфраструктуры, приоритетных и перспективных видов туризма, формирования и продвижения качественных, конкурентоспособных и креативных туристских продуктов на внутреннем и международном туристских рынках, а также повышение качества жизни населения через увеличение доступности туристских услуг.</w:t>
      </w:r>
    </w:p>
    <w:p w14:paraId="1A47863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различным данным одно рабочее место, созданное в туризме, создает предпосылки для создания 7-10 рабочих мест в других отраслях (гостиничный и ресторанный бизнес, транспорт, музейное дело, народные промыслы и ремесла, сфера услуг и др.). </w:t>
      </w:r>
    </w:p>
    <w:p w14:paraId="44F565DE"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Первостепенная задача района в сфере туризма - разработка собственного бренда, для дальнейшей унификации продукции собственного производства, популяризации Белоярского района в пределах и за пределами округа.</w:t>
      </w:r>
    </w:p>
    <w:p w14:paraId="1551C6B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Необходимо обеспечить потенциальным местным и приезжим туристам возможность потребления туристских услуг в удобной, динамичной и современной информационной среде, в том числе:</w:t>
      </w:r>
    </w:p>
    <w:p w14:paraId="7D416F36"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создать условия для централизации и унификации информационных ресурсов информационно-телекоммуникационной сети «Интернет» для поиска туров по Белоярскому району;</w:t>
      </w:r>
    </w:p>
    <w:p w14:paraId="525459CF"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 прозрачную систему оценки качества предлагаемых туристских услуг, в том числе посредством системы классификации и обязательной сертификации;</w:t>
      </w:r>
    </w:p>
    <w:p w14:paraId="09064952"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обеспечить возможность частичного ознакомления с экспозицией музеев, достопримечательностями, природным миром, туристскими маршрутами в онлайн-режиме (технологии визуализации, виртуальные экскурсии, видеоролики, фотоматериалы);</w:t>
      </w:r>
    </w:p>
    <w:p w14:paraId="51379093"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создать условия для предварительного бронирования и оплаты всех видов туристских услуг индивидуальными туристами и организациями;</w:t>
      </w:r>
    </w:p>
    <w:p w14:paraId="5BB243AC"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 всю необходимую информацию для самодеятельных туристов (расписание транспорта, карты местности, путеводители, правила поведения, режим работы туристских объектов и др.).</w:t>
      </w:r>
    </w:p>
    <w:p w14:paraId="60DB0961"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сожалению, высокие внутренние цены во многом являются препятствием к росту количества путешествий самих местных жителей Белоярского района. </w:t>
      </w:r>
    </w:p>
    <w:p w14:paraId="4E03BDA8"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Дополнительным импульсом для развития туризма станет формирование региональных туристских маршрутов, где турпродукт автономного округа будет интегрирован с турпродуктами соседних регионов Урала и Сибири.</w:t>
      </w:r>
    </w:p>
    <w:p w14:paraId="008FB3B2"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Комплекс необходимых мероприятий:</w:t>
      </w:r>
    </w:p>
    <w:p w14:paraId="23ED6917"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брендирование района и разработка маркетинговой концепции развития туризма;</w:t>
      </w:r>
    </w:p>
    <w:p w14:paraId="65E55E63"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реновация номерного фонда;</w:t>
      </w:r>
    </w:p>
    <w:p w14:paraId="2B62E8CD"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новых туристических маршрутов;</w:t>
      </w:r>
    </w:p>
    <w:p w14:paraId="0C89C0C4"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расширение инфраструктуры в сфере туризма;</w:t>
      </w:r>
    </w:p>
    <w:p w14:paraId="1BB4CCD6"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этнотуризма и промышленного туризма;</w:t>
      </w:r>
    </w:p>
    <w:p w14:paraId="0222F8F9"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семейного и детского туризма;</w:t>
      </w:r>
    </w:p>
    <w:p w14:paraId="12B62A06" w14:textId="77777777" w:rsidR="008221A0" w:rsidRDefault="00CE20B2">
      <w:pPr>
        <w:numPr>
          <w:ilvl w:val="0"/>
          <w:numId w:val="22"/>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проведение комплекса мероприятий по развитию туризма в сельской местности (разработка разнообразных и уникальных туристических продуктов с комплексным характером, установка указателей к объектам туристской индустрии; вовлечение объектов агропромышленного комплекса, расположенных в сельской местности и представляющих интерес для туристов, в туристские маршруты; создание туристско-рекреационных кластеров в сельской местности; содействие развитию народных промыслов и ремесел; оказание содействия мастерам народных промыслов и ремесел в участии в выставочно-ярмарочных мероприятиях; позиционирование и активное продвижение Белоярского района как района, благоприятного для развития туризма, на межмуниципальном, российском и международном рынках туристских услуг и др.).</w:t>
      </w:r>
    </w:p>
    <w:p w14:paraId="7176D92F"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После строительства моста через реку Обь п. Андра- пгт. Приобье, который обеспечит транспортную связь Ямало-Ненецкого автономного округа с административными центрами Ханты-Мансийского автономного округа – Югры, югом Тюменской области и промышленными и производственными центрами Урала на территории Белоярского района можно создать площадки для туристического кемпинга. Данный вариант обойдется на порядок дешевле строительства полномасштабной туристической базы, поскольку сам формат кемпинга предполагает посуточную сдачу участков территории для временных стоянок палаток, автомобилей с палатками, автодомов и т.п.</w:t>
      </w:r>
    </w:p>
    <w:p w14:paraId="7776C8F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Около сельского поселения Казым можно создать парковочную и бытовую зону (прачечную, сауну, кухню, туалеты, умывальники и душ). </w:t>
      </w:r>
    </w:p>
    <w:p w14:paraId="2308DDB0"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Помимо, собственно, размещения, в кемпинге можно предлагать услуги по зарядке телефонов и другого оборудования, чайник, холодильник, питьевую воду, WiFi, услуги прачечной, а также продавать предметы первой необходимости и продукты, предоставлять возможность аренды скамеек и столов, площадок и принадлежностей для барбекю и др.</w:t>
      </w:r>
    </w:p>
    <w:p w14:paraId="262D6BB3"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Постояльцам можно предложить воспользоваться детскими и спортивными площадками.</w:t>
      </w:r>
    </w:p>
    <w:p w14:paraId="378985C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Территорию Белоярского района по праву можно назвать «Уникальной жемчужиной Крайнего Севера». Именно это понимание и должно стать основой для развития туризма в Белоярском районе.</w:t>
      </w:r>
    </w:p>
    <w:p w14:paraId="31DEBFCC"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Тема медицинского туризма как нельзя кстати перекликается со стратегическими приоритетами развития страны в целом по увеличению продолжительности жизни населения и активного долголетия. В связи с этим Белоярский район в долгосрочной перспективе при условии наличия частного инвестора может задействовать ресурсы муниципального автономного учреждения физической культуры и спорта Белоярского района База спорта и отдыха «Северянка» для развития медицинского туризма. </w:t>
      </w:r>
    </w:p>
    <w:p w14:paraId="4970C30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Одним из перспективных видов туризма является снегоходный. Он может быть использован как самостоятельный, так и быть элементом рыболовного, охотничьего, сельского, делового, этнографического туризма.</w:t>
      </w:r>
    </w:p>
    <w:p w14:paraId="05F70684"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Кроме того, с учетом развития агропромышленного направления в Белоярском районе особую актуальность приобретает сельский туризм. Данный вид туризма ориентирован на использование природных, культурно-исторических и иных ресурсов сельской местности (сельские поселения Казым и Полноват) и ее специфики для создания комплексного туристского продукта. При правильной организации и эффективном продвижении туров сельский туризм в различных его вариациях может стать источником доходов значительной части населения деревень национальных поселков Белоярского района, а отработанная модель с учетом особенностей может быть реализована на ряде других объектов включая этнические поселения. </w:t>
      </w:r>
    </w:p>
    <w:p w14:paraId="70C1AC0C"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 Социальное предпринимательство</w:t>
      </w:r>
    </w:p>
    <w:p w14:paraId="50F24E1B"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Развитие социального предпринимательства является одной из приоритетных задач будущего десятилетия, стоящих перед государством. Для его развития на территории Белоярского района потребуется:</w:t>
      </w:r>
    </w:p>
    <w:p w14:paraId="7AAB447C"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организация и внедрение социально-ориентированных услуг, торговли и производств;</w:t>
      </w:r>
    </w:p>
    <w:p w14:paraId="176F51B8"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имущественная поддержка субъектов социального предпринимательства;</w:t>
      </w:r>
    </w:p>
    <w:p w14:paraId="249EBF4F"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фандрайзинг, организация инвестиционных сессий;</w:t>
      </w:r>
    </w:p>
    <w:p w14:paraId="791E0DC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организация и развитие системы стартап-акселерации социально-ориентированных некоммерческих организаций (далее - СО НКО);</w:t>
      </w:r>
    </w:p>
    <w:p w14:paraId="110310C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межрегионального сотрудничества в рамках развития социального партнерства и социального предпринимательства;</w:t>
      </w:r>
    </w:p>
    <w:p w14:paraId="3DA6ECB8"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обобщение и анализ информации о деятельности СО НКО, выявление перспективных идей, предложений и проектов и их реализация в сфере социального партнерства;</w:t>
      </w:r>
    </w:p>
    <w:p w14:paraId="47D42D8E"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участие, организация и проведение социально значимых мероприятий, акций, фестивалей, конкурсов, семинаров, сборов и др. мероприятий в целях развития социального партнерства и предпринимательства.</w:t>
      </w:r>
    </w:p>
    <w:p w14:paraId="31E46AD7"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популяризация социального предпринимательства и продвижение проектов в социальной сфере;</w:t>
      </w:r>
    </w:p>
    <w:p w14:paraId="22E3942C"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продвижение и поддержка субъектов МСП и СО НКО, а также проектов в области социального предпринимательства и в социальной сфере;</w:t>
      </w:r>
    </w:p>
    <w:p w14:paraId="0FB81C3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информационно-аналитическое и консалтинговое сопровождение субъектов МСП и СО НКО, а также граждан, заинтересованных в начале осуществления деятельности в области социального предпринимательства;</w:t>
      </w:r>
    </w:p>
    <w:p w14:paraId="251E9D8E"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обмен опытом по поддержке социальных инициатив субъектов МСП и СО НКО в других районах Ханты-Мансийского автономного округа – Югры;</w:t>
      </w:r>
    </w:p>
    <w:p w14:paraId="228F1FF0"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проведение обучающих мероприятий по развитию компетенций в области социального предпринимательства и проектирования.</w:t>
      </w:r>
    </w:p>
    <w:p w14:paraId="67C8FB5F"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Одним из направлений развития социального предпринимательства в Белоярском районе может быть обучение финансовой грамотности различных категорий граждан. Это направления является чрезвычайно актуальным, так как многие жители страны до сих пор не имеют понятия о том, какие существуют финансовые инструменты и как с ними обращаться. Не знают, как экономить и получать доход с инвестирования собственных сбережений. Кроме того, в данной сфере существуют не мало недобросовестных участников рынка, предлагающих сомнительные операции, представителей финансовых пирамид и т.д.</w:t>
      </w:r>
    </w:p>
    <w:p w14:paraId="24606CC4"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Кроме того, субъект социального предпринимательства, обладающий знаниями и компетенциями в области финансов, может обучать людей тому, как не поддаваться на ухищрения мошенников, как обезопасить свои вклады в банковские структуры, как получать прибыль с пенсионных выплат и многому другому.</w:t>
      </w:r>
    </w:p>
    <w:p w14:paraId="22395B58" w14:textId="77777777" w:rsidR="008221A0"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Финансирование подобной инициативы и других инициатив в области социального предпринимательства возможно через участие в конкурсах на предоставление грантов Президента Российской Федерации, грантов Губернатора Ханты-Мансийского автономного округа – Югры, а также грантов главы Белоярского района. </w:t>
      </w:r>
    </w:p>
    <w:p w14:paraId="0D720508"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сегодняшний день значительная часть предприятий бытового обслуживания в Белоярском районе работает на высоком уровне. Вновь открываемые предприятия, как правило, оснащены современным технологическим оборудованием, которое позволяет использовать эффективные высокотехнологичные процессы и материалы при оказании бытовых услуг. Однако для повышения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 необходимо разработать мероприятия, направленные на:</w:t>
      </w:r>
    </w:p>
    <w:p w14:paraId="6A37B103"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развитие инфраструктуры и оптимальное размещение объектов потребительского рынка и сферы услуг;</w:t>
      </w:r>
    </w:p>
    <w:p w14:paraId="758EA743"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конкуренции;</w:t>
      </w:r>
    </w:p>
    <w:p w14:paraId="7CB3BA1C"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качества и конкурентоспособности производимых и реализуемых товаров и услуг;</w:t>
      </w:r>
    </w:p>
    <w:p w14:paraId="15F7BF48" w14:textId="77777777" w:rsidR="008221A0" w:rsidRDefault="00CE20B2">
      <w:pPr>
        <w:numPr>
          <w:ilvl w:val="0"/>
          <w:numId w:val="23"/>
        </w:numPr>
        <w:tabs>
          <w:tab w:val="left" w:pos="993"/>
        </w:tabs>
        <w:spacing w:after="0" w:line="240" w:lineRule="auto"/>
        <w:ind w:left="0" w:firstLine="69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кадрового потенциала организаций потребительского рынка и сферы услуг.</w:t>
      </w:r>
    </w:p>
    <w:p w14:paraId="5C71F16A"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Нефтедобыча и нефтепереработка</w:t>
      </w:r>
    </w:p>
    <w:p w14:paraId="1A475B8F"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sidRPr="00002E0C">
        <w:rPr>
          <w:rFonts w:ascii="Times New Roman" w:eastAsia="Times New Roman" w:hAnsi="Times New Roman" w:cs="Times New Roman"/>
          <w:sz w:val="24"/>
          <w:szCs w:val="24"/>
          <w:lang w:eastAsia="ru-RU"/>
        </w:rPr>
        <w:t>В Стратегии автономного округа, одной из возможностей развития округа отмечается повышение уровня деловой и инвестиционной активности путем создания благоприятных условий для малых предприятий в нефтедобыче.</w:t>
      </w:r>
      <w:r>
        <w:rPr>
          <w:rFonts w:ascii="Times New Roman" w:eastAsia="Times New Roman" w:hAnsi="Times New Roman" w:cs="Times New Roman"/>
          <w:sz w:val="24"/>
          <w:szCs w:val="24"/>
          <w:lang w:eastAsia="ru-RU"/>
        </w:rPr>
        <w:t xml:space="preserve"> Малым компаниям в существующих на сегодняшний день в энергетической отрасли условиях трудно конкурировать с крупнейшими в мире вертикально интегрированными корпорациями, однако их деятельность все же является востребованной. </w:t>
      </w:r>
    </w:p>
    <w:p w14:paraId="3E902D94"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Белоярский является крайне перспективным нефтяным районом, не полностью изученным глубоким бурением и сейсмическими работами. За последние 7-8 лет ряд небольших компаний активно включались в исследования сейсмоматериалов прошлых лет, проведенных на территории Белоярского района, переработка и переинтерпретация которых показала высокий потенциал района для поиска углеводородного сырья. </w:t>
      </w:r>
    </w:p>
    <w:p w14:paraId="3C315C2F" w14:textId="006E4BF0"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2020 году </w:t>
      </w:r>
      <w:r w:rsidR="00DB2E88">
        <w:rPr>
          <w:rFonts w:ascii="Times New Roman" w:eastAsia="Times New Roman" w:hAnsi="Times New Roman" w:cs="Times New Roman"/>
          <w:sz w:val="24"/>
          <w:szCs w:val="24"/>
          <w:lang w:eastAsia="ru-RU"/>
        </w:rPr>
        <w:t xml:space="preserve">акционерное </w:t>
      </w:r>
      <w:r>
        <w:rPr>
          <w:rFonts w:ascii="Times New Roman" w:eastAsia="Times New Roman" w:hAnsi="Times New Roman" w:cs="Times New Roman"/>
          <w:sz w:val="24"/>
          <w:szCs w:val="24"/>
          <w:lang w:eastAsia="ru-RU"/>
        </w:rPr>
        <w:t>общество «</w:t>
      </w:r>
      <w:hyperlink r:id="rId16" w:tooltip="Куноватская" w:history="1">
        <w:r>
          <w:rPr>
            <w:rFonts w:ascii="Times New Roman" w:eastAsia="Times New Roman" w:hAnsi="Times New Roman" w:cs="Times New Roman"/>
            <w:bCs/>
            <w:sz w:val="24"/>
            <w:szCs w:val="24"/>
            <w:lang w:eastAsia="ru-RU"/>
          </w:rPr>
          <w:t>Куноватская</w:t>
        </w:r>
      </w:hyperlink>
      <w:r>
        <w:rPr>
          <w:rFonts w:ascii="Times New Roman" w:eastAsia="Times New Roman" w:hAnsi="Times New Roman" w:cs="Times New Roman"/>
          <w:bCs/>
          <w:sz w:val="24"/>
          <w:szCs w:val="24"/>
          <w:lang w:eastAsia="ru-RU"/>
        </w:rPr>
        <w:t xml:space="preserve"> нефтегазовая компания</w:t>
      </w:r>
      <w:r>
        <w:rPr>
          <w:rFonts w:ascii="Times New Roman" w:eastAsia="Times New Roman" w:hAnsi="Times New Roman" w:cs="Times New Roman"/>
          <w:sz w:val="24"/>
          <w:szCs w:val="24"/>
          <w:lang w:eastAsia="ru-RU"/>
        </w:rPr>
        <w:t xml:space="preserve">» получило лицензию на разработку Окраинного месторождения нефти, которое расположено в 15 км к северу от города Белоярский. Компанией на освоение месторождения с 2020 года затрачено более 220 млн. рублей. </w:t>
      </w:r>
    </w:p>
    <w:p w14:paraId="4CAA539C"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2023 году компания приступила к пробной эксплуатации месторождения. После ввода месторождения в эксплуатацию планируемый объем добычи нефти составит до десяти тысяч тонн в месяц, при этом будет создано до 150 рабочих мест на нефтепромысле и сервисном сопровождении работ для жителей Белоярского района. </w:t>
      </w:r>
    </w:p>
    <w:p w14:paraId="3D566E06" w14:textId="77777777" w:rsidR="008221A0" w:rsidRDefault="00CE20B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планах компании создание мини-завода по переработке нефти (НПЗ) для снабжения региона недорогим моторным топливом и дорожным битумом. Строительство и ввод в эксплуатацию модульного мини-НПЗ запланирован на 2024 год, численность персонала 30 человек. </w:t>
      </w:r>
    </w:p>
    <w:p w14:paraId="37C7BAAA" w14:textId="77777777" w:rsidR="008221A0" w:rsidRDefault="00CE20B2">
      <w:pPr>
        <w:spacing w:after="0" w:line="240" w:lineRule="auto"/>
        <w:ind w:firstLine="709"/>
        <w:jc w:val="both"/>
        <w:rPr>
          <w:rFonts w:ascii="Calibri" w:eastAsia="Calibri" w:hAnsi="Calibri" w:cs="Times New Roman"/>
        </w:rPr>
      </w:pPr>
      <w:r>
        <w:rPr>
          <w:rFonts w:ascii="Times New Roman" w:eastAsia="Times New Roman" w:hAnsi="Times New Roman" w:cs="Times New Roman"/>
          <w:sz w:val="24"/>
          <w:szCs w:val="24"/>
          <w:lang w:eastAsia="ru-RU"/>
        </w:rPr>
        <w:t>Кроме того, компанией рассматривается вопрос утилизации попутного газа в генерацию электроэнергии и тепла для обеспечения планируемого тепличного комплекса по культивированию родиолы розовой в рамках проекта по созданию центра размножения растений.</w:t>
      </w:r>
    </w:p>
    <w:p w14:paraId="0C84417B" w14:textId="77777777" w:rsidR="003643E6" w:rsidRDefault="003643E6">
      <w:pPr>
        <w:pStyle w:val="2"/>
        <w:spacing w:line="240" w:lineRule="auto"/>
        <w:ind w:firstLine="709"/>
        <w:jc w:val="both"/>
        <w:rPr>
          <w:rFonts w:ascii="Times New Roman" w:hAnsi="Times New Roman" w:cs="Times New Roman"/>
          <w:b/>
          <w:color w:val="auto"/>
          <w:sz w:val="24"/>
          <w:szCs w:val="24"/>
        </w:rPr>
      </w:pPr>
    </w:p>
    <w:p w14:paraId="2ECCCD06" w14:textId="77777777" w:rsidR="008221A0" w:rsidRPr="000D359F" w:rsidRDefault="00CE20B2">
      <w:pPr>
        <w:pStyle w:val="2"/>
        <w:spacing w:line="240" w:lineRule="auto"/>
        <w:ind w:firstLine="709"/>
        <w:jc w:val="both"/>
        <w:rPr>
          <w:rFonts w:ascii="Times New Roman" w:hAnsi="Times New Roman" w:cs="Times New Roman"/>
          <w:b/>
          <w:color w:val="auto"/>
          <w:sz w:val="24"/>
          <w:szCs w:val="24"/>
        </w:rPr>
      </w:pPr>
      <w:r w:rsidRPr="000D359F">
        <w:rPr>
          <w:rFonts w:ascii="Times New Roman" w:hAnsi="Times New Roman" w:cs="Times New Roman"/>
          <w:b/>
          <w:color w:val="auto"/>
          <w:sz w:val="24"/>
          <w:szCs w:val="24"/>
        </w:rPr>
        <w:t>3.2.4. Развитие транспортной, коммунальной и информационной инфраструктуры Белоярского района</w:t>
      </w:r>
      <w:bookmarkEnd w:id="39"/>
      <w:r w:rsidRPr="000D359F">
        <w:rPr>
          <w:rFonts w:ascii="Times New Roman" w:hAnsi="Times New Roman" w:cs="Times New Roman"/>
          <w:b/>
          <w:color w:val="auto"/>
          <w:sz w:val="24"/>
          <w:szCs w:val="24"/>
        </w:rPr>
        <w:t xml:space="preserve"> </w:t>
      </w:r>
    </w:p>
    <w:p w14:paraId="5AB014A8" w14:textId="77777777" w:rsidR="000D359F" w:rsidRPr="000D359F" w:rsidRDefault="000D359F" w:rsidP="000D359F">
      <w:pPr>
        <w:spacing w:after="0" w:line="240" w:lineRule="auto"/>
        <w:ind w:firstLine="709"/>
        <w:jc w:val="both"/>
        <w:rPr>
          <w:rFonts w:ascii="Times New Roman" w:hAnsi="Times New Roman" w:cs="Times New Roman"/>
          <w:sz w:val="24"/>
          <w:szCs w:val="24"/>
        </w:rPr>
      </w:pPr>
      <w:r w:rsidRPr="000D359F">
        <w:rPr>
          <w:rFonts w:ascii="Times New Roman" w:hAnsi="Times New Roman" w:cs="Times New Roman"/>
          <w:sz w:val="24"/>
          <w:szCs w:val="24"/>
        </w:rPr>
        <w:t>Обеспеченность объектами транспортной инфраструктуры предполагает реализацию ряда мероприятий, предусмотренных в муниципальных программах района, а также в схеме территориального планирования Белоярского района. 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 Югры в части, затрагивающей территорию района, приоритетных национальных проектов, муниципальных программ Белоярского района.</w:t>
      </w:r>
    </w:p>
    <w:p w14:paraId="3DD77F50" w14:textId="77777777" w:rsidR="000D359F" w:rsidRPr="000D359F" w:rsidRDefault="000D359F" w:rsidP="000D359F">
      <w:pPr>
        <w:spacing w:after="0" w:line="240" w:lineRule="auto"/>
        <w:ind w:firstLine="709"/>
        <w:jc w:val="both"/>
        <w:rPr>
          <w:rFonts w:ascii="Times New Roman" w:hAnsi="Times New Roman" w:cs="Times New Roman"/>
          <w:sz w:val="24"/>
          <w:szCs w:val="24"/>
        </w:rPr>
      </w:pPr>
      <w:r w:rsidRPr="000D359F">
        <w:rPr>
          <w:rFonts w:ascii="Times New Roman" w:hAnsi="Times New Roman" w:cs="Times New Roman"/>
          <w:sz w:val="24"/>
          <w:szCs w:val="24"/>
        </w:rPr>
        <w:t>Городское поселение Белоярский является узловым (хабовым) населенным пунктом, в котором сосредоточены перевозки и осуществляется связь с поселениями Белоярского района, соседними Ямало-Ненецким автономным округом и Октябрьским районом Ханты-Мансийского автономного округа - Югры.</w:t>
      </w:r>
    </w:p>
    <w:p w14:paraId="0F3C0059" w14:textId="77777777" w:rsidR="000D359F" w:rsidRPr="000D359F" w:rsidRDefault="000D359F" w:rsidP="000D359F">
      <w:pPr>
        <w:spacing w:after="0" w:line="240" w:lineRule="auto"/>
        <w:ind w:firstLine="709"/>
        <w:jc w:val="both"/>
        <w:rPr>
          <w:rFonts w:ascii="Times New Roman" w:hAnsi="Times New Roman" w:cs="Times New Roman"/>
          <w:sz w:val="24"/>
          <w:szCs w:val="24"/>
        </w:rPr>
      </w:pPr>
      <w:r w:rsidRPr="000D359F">
        <w:rPr>
          <w:rFonts w:ascii="Times New Roman" w:hAnsi="Times New Roman" w:cs="Times New Roman"/>
          <w:sz w:val="24"/>
          <w:szCs w:val="24"/>
        </w:rPr>
        <w:lastRenderedPageBreak/>
        <w:t>Экономическая политика в долгосрочной перспективе будет направлена на развитие транспортной инфраструктуры в Белоярском районе посредством:</w:t>
      </w:r>
    </w:p>
    <w:p w14:paraId="0BE61979"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организации круглогодичного автомобильного сообщения;</w:t>
      </w:r>
    </w:p>
    <w:p w14:paraId="156BE0D8"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строительства моста через реку Обь п. Андра- пгт. Приобье, который обеспечит транспортную связь Ямало-Ненецкого автономного округа с административными центрами Ханты-Мансийского автономного округа – Югры, югом Тюменской области и промышленными и производственными центрами Урала;</w:t>
      </w:r>
    </w:p>
    <w:p w14:paraId="669D868C"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организация транспортного обслуживания населения Белоярского района;</w:t>
      </w:r>
    </w:p>
    <w:p w14:paraId="443F9F05" w14:textId="77777777" w:rsidR="000D359F" w:rsidRPr="000D359F" w:rsidRDefault="000D359F" w:rsidP="000D359F">
      <w:pPr>
        <w:pStyle w:val="af0"/>
        <w:numPr>
          <w:ilvl w:val="0"/>
          <w:numId w:val="24"/>
        </w:numPr>
        <w:tabs>
          <w:tab w:val="left" w:pos="993"/>
        </w:tabs>
        <w:spacing w:after="0" w:line="240" w:lineRule="auto"/>
        <w:ind w:left="0" w:firstLine="709"/>
        <w:jc w:val="both"/>
        <w:rPr>
          <w:rFonts w:ascii="Times New Roman" w:hAnsi="Times New Roman" w:cs="Times New Roman"/>
          <w:sz w:val="24"/>
          <w:szCs w:val="24"/>
        </w:rPr>
      </w:pPr>
      <w:r w:rsidRPr="000D359F">
        <w:rPr>
          <w:rFonts w:ascii="Times New Roman" w:hAnsi="Times New Roman" w:cs="Times New Roman"/>
          <w:sz w:val="24"/>
          <w:szCs w:val="24"/>
        </w:rPr>
        <w:t>развития внутрирайонной транспортной инфраструктуры.</w:t>
      </w:r>
    </w:p>
    <w:p w14:paraId="57C46DD0"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Помимо программ комплексного развития транспортной инфраструктуры на территориях поселений Белоярского района реализуются программы комплексного развития коммунальной инфраструктуры. </w:t>
      </w:r>
    </w:p>
    <w:p w14:paraId="25B5AD17" w14:textId="77777777" w:rsidR="008221A0" w:rsidRPr="001811E5" w:rsidRDefault="00CE20B2">
      <w:pPr>
        <w:spacing w:after="0" w:line="240" w:lineRule="auto"/>
        <w:ind w:firstLine="709"/>
        <w:jc w:val="both"/>
        <w:rPr>
          <w:rFonts w:ascii="Times New Roman" w:hAnsi="Times New Roman" w:cs="Times New Roman"/>
          <w:sz w:val="24"/>
          <w:szCs w:val="24"/>
        </w:rPr>
      </w:pPr>
      <w:r w:rsidRPr="001515B6">
        <w:rPr>
          <w:rFonts w:ascii="Times New Roman" w:hAnsi="Times New Roman" w:cs="Times New Roman"/>
          <w:sz w:val="24"/>
          <w:szCs w:val="24"/>
        </w:rPr>
        <w:t xml:space="preserve">Цель программ - обеспечение на долгосрочный период </w:t>
      </w:r>
      <w:r w:rsidRPr="001811E5">
        <w:rPr>
          <w:rFonts w:ascii="Times New Roman" w:hAnsi="Times New Roman" w:cs="Times New Roman"/>
          <w:sz w:val="24"/>
          <w:szCs w:val="24"/>
        </w:rPr>
        <w:t>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соответствующим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человека и повышение качества оказываемых потребителям услуг в сферах электро-, тепло-, водоснабжения и водоотведения, а также услуг по утилизации, обезвреживанию и захоронению твердых бытовых отходов.</w:t>
      </w:r>
    </w:p>
    <w:p w14:paraId="45BE0DBE" w14:textId="77777777" w:rsidR="008221A0" w:rsidRDefault="00CE20B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Экономическая политика в долгосрочной перспективе будет направлена на развитие коммунальной инфраструктуры в Белоярском районе посредством:</w:t>
      </w:r>
    </w:p>
    <w:p w14:paraId="27220951"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использования автоматизированных решений для энергосетей с возможностью автоматического подключения альтернативных источников энергии; </w:t>
      </w:r>
    </w:p>
    <w:p w14:paraId="5FCC335A"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внедрения энергоэффективных систем ЖКХ, способных автоматически настраиваться под потребителей (различные тарифы);</w:t>
      </w:r>
    </w:p>
    <w:p w14:paraId="37DAF61D"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снижения потерь коммунальных ресурсов;</w:t>
      </w:r>
    </w:p>
    <w:p w14:paraId="66207805"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плановое развитие коммунальной инфраструктуры в соответствии с документами территориального планирования развития каждого поселения Белоярского района;</w:t>
      </w:r>
    </w:p>
    <w:p w14:paraId="06A94E95"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повышения инвестиционной привлекательности организаций коммунального комплекса поселений Белоярского района;</w:t>
      </w:r>
    </w:p>
    <w:p w14:paraId="283859C9"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проектирование и строительство локальной системы водоснабжения и водоотведения в целях обеспечения муниципальных учреждений Белоярского района качественной водой при оказании ими муниципальных услуг;</w:t>
      </w:r>
    </w:p>
    <w:p w14:paraId="14D93B94" w14:textId="77777777" w:rsidR="008221A0" w:rsidRDefault="00CE20B2">
      <w:pPr>
        <w:pStyle w:val="af0"/>
        <w:numPr>
          <w:ilvl w:val="0"/>
          <w:numId w:val="25"/>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проектирование и строительство (реконструкция) системы теплоснабжения в целях обеспечения муниципальных учреждений Белоярского района надежным теплоснабжением при оказании ими муниципальных услуг.</w:t>
      </w:r>
    </w:p>
    <w:p w14:paraId="6CCF6226" w14:textId="73DD2A93" w:rsidR="008221A0" w:rsidRPr="000D12D2" w:rsidRDefault="00CE20B2">
      <w:pPr>
        <w:tabs>
          <w:tab w:val="left" w:pos="993"/>
        </w:tabs>
        <w:spacing w:after="0" w:line="240" w:lineRule="auto"/>
        <w:ind w:firstLine="709"/>
        <w:contextualSpacing/>
        <w:jc w:val="both"/>
        <w:rPr>
          <w:rFonts w:ascii="Times New Roman" w:eastAsia="Calibri" w:hAnsi="Times New Roman" w:cs="Times New Roman"/>
          <w:sz w:val="24"/>
          <w:szCs w:val="24"/>
        </w:rPr>
      </w:pPr>
      <w:r w:rsidRPr="000D12D2">
        <w:rPr>
          <w:rFonts w:ascii="Times New Roman" w:eastAsia="Calibri" w:hAnsi="Times New Roman" w:cs="Times New Roman"/>
          <w:sz w:val="24"/>
          <w:szCs w:val="24"/>
        </w:rPr>
        <w:t>Перспективными направлениями информационной инфраструктуры для Белоярского района до 203</w:t>
      </w:r>
      <w:r w:rsidR="000D12D2">
        <w:rPr>
          <w:rFonts w:ascii="Times New Roman" w:eastAsia="Calibri" w:hAnsi="Times New Roman" w:cs="Times New Roman"/>
          <w:sz w:val="24"/>
          <w:szCs w:val="24"/>
        </w:rPr>
        <w:t>6</w:t>
      </w:r>
      <w:r w:rsidRPr="000D12D2">
        <w:rPr>
          <w:rFonts w:ascii="Times New Roman" w:eastAsia="Calibri" w:hAnsi="Times New Roman" w:cs="Times New Roman"/>
          <w:sz w:val="24"/>
          <w:szCs w:val="24"/>
        </w:rPr>
        <w:t xml:space="preserve"> года является:</w:t>
      </w:r>
    </w:p>
    <w:p w14:paraId="0FD7DA25" w14:textId="4D4C81FB"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0D12D2" w:rsidRPr="000D12D2">
        <w:rPr>
          <w:rFonts w:ascii="Times New Roman" w:eastAsia="Calibri" w:hAnsi="Times New Roman" w:cs="Times New Roman"/>
          <w:sz w:val="24"/>
          <w:szCs w:val="24"/>
        </w:rPr>
        <w:t>оздание цифрового двойника муниципалитета</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п</w:t>
      </w:r>
      <w:r w:rsidR="000D12D2" w:rsidRPr="000D12D2">
        <w:rPr>
          <w:rFonts w:ascii="Times New Roman" w:eastAsia="Calibri" w:hAnsi="Times New Roman" w:cs="Times New Roman"/>
          <w:sz w:val="24"/>
          <w:szCs w:val="24"/>
        </w:rPr>
        <w:t>остроение виртуальной</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модели территории, которая позволит в режиме реального времени следить за</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изменениями и принимать оперативные решения;</w:t>
      </w:r>
    </w:p>
    <w:p w14:paraId="06D1CF79" w14:textId="1D098E85"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0D12D2" w:rsidRPr="000D12D2">
        <w:rPr>
          <w:rFonts w:ascii="Times New Roman" w:eastAsia="Calibri" w:hAnsi="Times New Roman" w:cs="Times New Roman"/>
          <w:sz w:val="24"/>
          <w:szCs w:val="24"/>
        </w:rPr>
        <w:t>недрение стандартов умного города</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у</w:t>
      </w:r>
      <w:r w:rsidR="000D12D2" w:rsidRPr="000D12D2">
        <w:rPr>
          <w:rFonts w:ascii="Times New Roman" w:eastAsia="Calibri" w:hAnsi="Times New Roman" w:cs="Times New Roman"/>
          <w:sz w:val="24"/>
          <w:szCs w:val="24"/>
        </w:rPr>
        <w:t>становка и использование</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современных технологий для повышения качества жизни жителей,</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уменьшения воздействия на окружающую среду и улучшения работы</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муниципальных служб;</w:t>
      </w:r>
    </w:p>
    <w:p w14:paraId="12B25757" w14:textId="300CA0BF"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«д</w:t>
      </w:r>
      <w:r w:rsidR="000D12D2" w:rsidRPr="000D12D2">
        <w:rPr>
          <w:rFonts w:ascii="Times New Roman" w:eastAsia="Calibri" w:hAnsi="Times New Roman" w:cs="Times New Roman"/>
          <w:sz w:val="24"/>
          <w:szCs w:val="24"/>
        </w:rPr>
        <w:t>оцифровизация</w:t>
      </w: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муниципальных услуг</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п</w:t>
      </w:r>
      <w:r w:rsidR="000D12D2" w:rsidRPr="000D12D2">
        <w:rPr>
          <w:rFonts w:ascii="Times New Roman" w:eastAsia="Calibri" w:hAnsi="Times New Roman" w:cs="Times New Roman"/>
          <w:sz w:val="24"/>
          <w:szCs w:val="24"/>
        </w:rPr>
        <w:t>еревод в электронный вид</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оставшихся</w:t>
      </w:r>
      <w:r w:rsidR="000D12D2">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документов и процессов, связанных с предоставлением</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муниципальных услуг населению;</w:t>
      </w:r>
    </w:p>
    <w:p w14:paraId="139FEAC1" w14:textId="47521265"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0D12D2" w:rsidRPr="000D12D2">
        <w:rPr>
          <w:rFonts w:ascii="Times New Roman" w:eastAsia="Calibri" w:hAnsi="Times New Roman" w:cs="Times New Roman"/>
          <w:sz w:val="24"/>
          <w:szCs w:val="24"/>
        </w:rPr>
        <w:t>недрение Интернета вещей</w:t>
      </w:r>
      <w:r w:rsidR="008F56AD">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8F56AD">
        <w:rPr>
          <w:rFonts w:ascii="Times New Roman" w:eastAsia="Calibri" w:hAnsi="Times New Roman" w:cs="Times New Roman"/>
          <w:sz w:val="24"/>
          <w:szCs w:val="24"/>
        </w:rPr>
        <w:t>и</w:t>
      </w:r>
      <w:r w:rsidR="000D12D2" w:rsidRPr="000D12D2">
        <w:rPr>
          <w:rFonts w:ascii="Times New Roman" w:eastAsia="Calibri" w:hAnsi="Times New Roman" w:cs="Times New Roman"/>
          <w:sz w:val="24"/>
          <w:szCs w:val="24"/>
        </w:rPr>
        <w:t>спользование сети интернет для</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управления городской инфраструктурой и повышения ее эффективности;</w:t>
      </w:r>
    </w:p>
    <w:p w14:paraId="17A763A0" w14:textId="126D5D1A" w:rsidR="000D12D2"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с</w:t>
      </w:r>
      <w:r w:rsidR="000D12D2" w:rsidRPr="000D12D2">
        <w:rPr>
          <w:rFonts w:ascii="Times New Roman" w:eastAsia="Calibri" w:hAnsi="Times New Roman" w:cs="Times New Roman"/>
          <w:sz w:val="24"/>
          <w:szCs w:val="24"/>
        </w:rPr>
        <w:t>оздание системы дистанционного мониторинга и управления</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коммунальными ресурсами</w:t>
      </w:r>
      <w:r w:rsidR="000D12D2">
        <w:rPr>
          <w:rFonts w:ascii="Times New Roman" w:eastAsia="Calibri" w:hAnsi="Times New Roman" w:cs="Times New Roman"/>
          <w:sz w:val="24"/>
          <w:szCs w:val="24"/>
        </w:rPr>
        <w:t xml:space="preserve"> в целях</w:t>
      </w:r>
      <w:r w:rsidR="000D12D2" w:rsidRPr="000D12D2">
        <w:rPr>
          <w:rFonts w:ascii="Times New Roman" w:eastAsia="Calibri" w:hAnsi="Times New Roman" w:cs="Times New Roman"/>
          <w:sz w:val="24"/>
          <w:szCs w:val="24"/>
        </w:rPr>
        <w:t xml:space="preserve"> оптимиз</w:t>
      </w:r>
      <w:r w:rsidR="000D12D2">
        <w:rPr>
          <w:rFonts w:ascii="Times New Roman" w:eastAsia="Calibri" w:hAnsi="Times New Roman" w:cs="Times New Roman"/>
          <w:sz w:val="24"/>
          <w:szCs w:val="24"/>
        </w:rPr>
        <w:t>ации</w:t>
      </w:r>
      <w:r w:rsidR="000D12D2" w:rsidRPr="000D12D2">
        <w:rPr>
          <w:rFonts w:ascii="Times New Roman" w:eastAsia="Calibri" w:hAnsi="Times New Roman" w:cs="Times New Roman"/>
          <w:sz w:val="24"/>
          <w:szCs w:val="24"/>
        </w:rPr>
        <w:t xml:space="preserve"> расход</w:t>
      </w:r>
      <w:r w:rsidR="000D12D2">
        <w:rPr>
          <w:rFonts w:ascii="Times New Roman" w:eastAsia="Calibri" w:hAnsi="Times New Roman" w:cs="Times New Roman"/>
          <w:sz w:val="24"/>
          <w:szCs w:val="24"/>
        </w:rPr>
        <w:t>ов</w:t>
      </w:r>
      <w:r w:rsidR="000D12D2" w:rsidRPr="000D12D2">
        <w:rPr>
          <w:rFonts w:ascii="Times New Roman" w:eastAsia="Calibri" w:hAnsi="Times New Roman" w:cs="Times New Roman"/>
          <w:sz w:val="24"/>
          <w:szCs w:val="24"/>
        </w:rPr>
        <w:t xml:space="preserve"> и</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улучш</w:t>
      </w:r>
      <w:r w:rsidR="000D12D2">
        <w:rPr>
          <w:rFonts w:ascii="Times New Roman" w:eastAsia="Calibri" w:hAnsi="Times New Roman" w:cs="Times New Roman"/>
          <w:sz w:val="24"/>
          <w:szCs w:val="24"/>
        </w:rPr>
        <w:t>ения</w:t>
      </w:r>
      <w:r w:rsidR="000D12D2" w:rsidRPr="000D12D2">
        <w:rPr>
          <w:rFonts w:ascii="Times New Roman" w:eastAsia="Calibri" w:hAnsi="Times New Roman" w:cs="Times New Roman"/>
          <w:sz w:val="24"/>
          <w:szCs w:val="24"/>
        </w:rPr>
        <w:t xml:space="preserve"> качество предоставляемых услуг;</w:t>
      </w:r>
    </w:p>
    <w:p w14:paraId="1BC4EDC5" w14:textId="7B4E1BB7" w:rsid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000D12D2" w:rsidRPr="000D12D2">
        <w:rPr>
          <w:rFonts w:ascii="Times New Roman" w:eastAsia="Calibri" w:hAnsi="Times New Roman" w:cs="Times New Roman"/>
          <w:sz w:val="24"/>
          <w:szCs w:val="24"/>
        </w:rPr>
        <w:t>рименение Big Data и искусственного интеллекта</w:t>
      </w:r>
      <w:r w:rsidR="000D12D2">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sidR="000D12D2">
        <w:rPr>
          <w:rFonts w:ascii="Times New Roman" w:eastAsia="Calibri" w:hAnsi="Times New Roman" w:cs="Times New Roman"/>
          <w:sz w:val="24"/>
          <w:szCs w:val="24"/>
        </w:rPr>
        <w:t>и</w:t>
      </w:r>
      <w:r w:rsidR="000D12D2" w:rsidRPr="000D12D2">
        <w:rPr>
          <w:rFonts w:ascii="Times New Roman" w:eastAsia="Calibri" w:hAnsi="Times New Roman" w:cs="Times New Roman"/>
          <w:sz w:val="24"/>
          <w:szCs w:val="24"/>
        </w:rPr>
        <w:t>спользование</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больших данных и ИИ для анализа и прогнозирования различных аспектов жизни</w:t>
      </w:r>
      <w:r w:rsidR="000D12D2">
        <w:rPr>
          <w:rFonts w:ascii="Times New Roman" w:eastAsia="Calibri" w:hAnsi="Times New Roman" w:cs="Times New Roman"/>
          <w:sz w:val="24"/>
          <w:szCs w:val="24"/>
        </w:rPr>
        <w:t xml:space="preserve"> </w:t>
      </w:r>
      <w:r w:rsidR="000D12D2" w:rsidRPr="000D12D2">
        <w:rPr>
          <w:rFonts w:ascii="Times New Roman" w:eastAsia="Calibri" w:hAnsi="Times New Roman" w:cs="Times New Roman"/>
          <w:sz w:val="24"/>
          <w:szCs w:val="24"/>
        </w:rPr>
        <w:t>муниципалитета;</w:t>
      </w:r>
    </w:p>
    <w:p w14:paraId="47C6CADD" w14:textId="451616FA" w:rsidR="008221A0" w:rsidRPr="000D12D2" w:rsidRDefault="00906E6D" w:rsidP="000D12D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0D12D2" w:rsidRPr="000D12D2">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r w:rsidR="000D12D2" w:rsidRPr="000D12D2">
        <w:rPr>
          <w:rFonts w:ascii="Times New Roman" w:eastAsia="Calibri" w:hAnsi="Times New Roman" w:cs="Times New Roman"/>
          <w:sz w:val="24"/>
          <w:szCs w:val="24"/>
        </w:rPr>
        <w:t>ассовое применение цифровых платформ для взаимодействия между</w:t>
      </w:r>
      <w:r w:rsidR="000D12D2">
        <w:rPr>
          <w:rFonts w:ascii="Times New Roman" w:eastAsia="Calibri" w:hAnsi="Times New Roman" w:cs="Times New Roman"/>
          <w:sz w:val="24"/>
          <w:szCs w:val="24"/>
        </w:rPr>
        <w:t xml:space="preserve"> органами местного самоуправления</w:t>
      </w:r>
      <w:r w:rsidR="000D12D2" w:rsidRPr="000D12D2">
        <w:rPr>
          <w:rFonts w:ascii="Times New Roman" w:eastAsia="Calibri" w:hAnsi="Times New Roman" w:cs="Times New Roman"/>
          <w:sz w:val="24"/>
          <w:szCs w:val="24"/>
        </w:rPr>
        <w:t>, бизнесом и обществом</w:t>
      </w:r>
      <w:r w:rsidR="000D12D2">
        <w:rPr>
          <w:rFonts w:ascii="Times New Roman" w:eastAsia="Calibri" w:hAnsi="Times New Roman" w:cs="Times New Roman"/>
          <w:sz w:val="24"/>
          <w:szCs w:val="24"/>
        </w:rPr>
        <w:t>.</w:t>
      </w:r>
    </w:p>
    <w:p w14:paraId="6F487A9E" w14:textId="77777777" w:rsidR="000D12D2" w:rsidRDefault="000D12D2" w:rsidP="000D12D2">
      <w:pPr>
        <w:spacing w:after="0" w:line="240" w:lineRule="auto"/>
        <w:ind w:firstLine="709"/>
        <w:contextualSpacing/>
        <w:jc w:val="both"/>
        <w:rPr>
          <w:rFonts w:ascii="Times New Roman" w:eastAsia="Calibri" w:hAnsi="Times New Roman" w:cs="Times New Roman"/>
          <w:color w:val="FF0000"/>
          <w:sz w:val="24"/>
          <w:szCs w:val="24"/>
        </w:rPr>
      </w:pPr>
    </w:p>
    <w:p w14:paraId="30614F43" w14:textId="77777777" w:rsidR="008221A0" w:rsidRPr="009D646A" w:rsidRDefault="00CE20B2">
      <w:pPr>
        <w:pStyle w:val="2"/>
        <w:spacing w:line="240" w:lineRule="auto"/>
        <w:ind w:firstLine="709"/>
        <w:rPr>
          <w:rFonts w:ascii="Times New Roman" w:hAnsi="Times New Roman" w:cs="Times New Roman"/>
          <w:b/>
          <w:color w:val="auto"/>
          <w:sz w:val="24"/>
          <w:szCs w:val="24"/>
        </w:rPr>
      </w:pPr>
      <w:bookmarkStart w:id="40" w:name="_Toc520055338"/>
      <w:r w:rsidRPr="009D646A">
        <w:rPr>
          <w:rFonts w:ascii="Times New Roman" w:hAnsi="Times New Roman" w:cs="Times New Roman"/>
          <w:b/>
          <w:color w:val="auto"/>
          <w:sz w:val="24"/>
          <w:szCs w:val="24"/>
        </w:rPr>
        <w:t>3.2.5. Развитие жилищной политики</w:t>
      </w:r>
      <w:bookmarkEnd w:id="40"/>
    </w:p>
    <w:p w14:paraId="19CBF5DB" w14:textId="77777777" w:rsidR="008221A0" w:rsidRPr="00E9054A" w:rsidRDefault="00CE20B2">
      <w:pPr>
        <w:spacing w:after="0" w:line="240" w:lineRule="auto"/>
        <w:ind w:firstLine="709"/>
        <w:jc w:val="both"/>
        <w:rPr>
          <w:rFonts w:ascii="Times New Roman" w:hAnsi="Times New Roman" w:cs="Times New Roman"/>
          <w:sz w:val="24"/>
          <w:szCs w:val="24"/>
        </w:rPr>
      </w:pPr>
      <w:r w:rsidRPr="00E9054A">
        <w:rPr>
          <w:rFonts w:ascii="Times New Roman" w:hAnsi="Times New Roman" w:cs="Times New Roman"/>
          <w:sz w:val="24"/>
          <w:szCs w:val="24"/>
        </w:rPr>
        <w:t>На территории Белоярского района остается проблема ликвидации ветхого жилья. Необходимо продолжить реализацию мероприятий по расселению жителей Белоярского района из непригодного жилья.</w:t>
      </w:r>
    </w:p>
    <w:p w14:paraId="40A390D3" w14:textId="77777777" w:rsidR="008221A0" w:rsidRPr="009D646A" w:rsidRDefault="00CE20B2">
      <w:pPr>
        <w:spacing w:after="0" w:line="240" w:lineRule="auto"/>
        <w:ind w:firstLine="709"/>
        <w:jc w:val="both"/>
        <w:rPr>
          <w:rFonts w:ascii="Times New Roman" w:hAnsi="Times New Roman" w:cs="Times New Roman"/>
          <w:sz w:val="24"/>
          <w:szCs w:val="24"/>
        </w:rPr>
      </w:pPr>
      <w:r w:rsidRPr="00E9054A">
        <w:rPr>
          <w:rFonts w:ascii="Times New Roman" w:hAnsi="Times New Roman" w:cs="Times New Roman"/>
          <w:sz w:val="24"/>
          <w:szCs w:val="24"/>
        </w:rPr>
        <w:t xml:space="preserve">В рамках достижения </w:t>
      </w:r>
      <w:r w:rsidRPr="009D646A">
        <w:rPr>
          <w:rFonts w:ascii="Times New Roman" w:hAnsi="Times New Roman" w:cs="Times New Roman"/>
          <w:sz w:val="24"/>
          <w:szCs w:val="24"/>
        </w:rPr>
        <w:t>цели «Сбалансированное территориально-пространственное развитие, позволяющее привести существующие и планируемые объекты ко все возрастающим требованиям населения» необходимо решить задачу «Обеспечение благоприятными жилищными условиями населения Белоярского района, развитие индивидуального жилищного строительства» при помощи следующих мероприятий:</w:t>
      </w:r>
    </w:p>
    <w:p w14:paraId="5DF7C651"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 xml:space="preserve">развитие малоэтажного строительства и индивидуального жилья (наличие собственного дома – «домашнего очага» является одним из якорей для семьи, который </w:t>
      </w:r>
      <w:r w:rsidRPr="001255EB">
        <w:rPr>
          <w:rFonts w:ascii="Times New Roman" w:hAnsi="Times New Roman" w:cs="Times New Roman"/>
          <w:sz w:val="24"/>
          <w:szCs w:val="24"/>
        </w:rPr>
        <w:t>способствует закреплению населения на территории района);</w:t>
      </w:r>
    </w:p>
    <w:p w14:paraId="057FFF33"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255EB">
        <w:rPr>
          <w:rFonts w:ascii="Times New Roman" w:hAnsi="Times New Roman" w:cs="Times New Roman"/>
          <w:sz w:val="24"/>
          <w:szCs w:val="24"/>
        </w:rPr>
        <w:t>комплексное освоение территорий;</w:t>
      </w:r>
    </w:p>
    <w:p w14:paraId="1A6DFEFA"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255EB">
        <w:rPr>
          <w:rFonts w:ascii="Times New Roman" w:hAnsi="Times New Roman" w:cs="Times New Roman"/>
          <w:sz w:val="24"/>
          <w:szCs w:val="24"/>
        </w:rPr>
        <w:t>осуществление контроля органами власти за уровнем текущей платы за коммунальные услуги;</w:t>
      </w:r>
    </w:p>
    <w:p w14:paraId="08DB802F"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 xml:space="preserve">обеспечение малоимущих граждан, проживающих на территории Белоярского района и нуждающихся в улучшении жилищных условий, жилыми помещениями в соответствии с жилищным законодательством; </w:t>
      </w:r>
    </w:p>
    <w:p w14:paraId="67D149DD" w14:textId="77777777" w:rsidR="008221A0" w:rsidRPr="001255EB"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255EB">
        <w:rPr>
          <w:rFonts w:ascii="Times New Roman" w:hAnsi="Times New Roman" w:cs="Times New Roman"/>
          <w:sz w:val="24"/>
          <w:szCs w:val="24"/>
        </w:rPr>
        <w:t xml:space="preserve">организация строительства муниципального жилищного фонда; </w:t>
      </w:r>
    </w:p>
    <w:p w14:paraId="630B855D"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создание условий для жилищного строительства;</w:t>
      </w:r>
    </w:p>
    <w:p w14:paraId="4C083812"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создание условий для привлечения внебюджетных источников финансирования на благоустройство дворов посредством создания современной инфраструктуры для различных возрастных категорий населения (средств населения, организаций, предприятий, расположенных на территории Белоярского района, кредитов банков и других источников);</w:t>
      </w:r>
    </w:p>
    <w:p w14:paraId="725BEAF8" w14:textId="77777777" w:rsidR="008221A0" w:rsidRPr="009D646A"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9D646A">
        <w:rPr>
          <w:rFonts w:ascii="Times New Roman" w:hAnsi="Times New Roman" w:cs="Times New Roman"/>
          <w:sz w:val="24"/>
          <w:szCs w:val="24"/>
        </w:rPr>
        <w:t>реализация мер по поддержке молодых семей, нуждающихся в улучшении жилищных условий.</w:t>
      </w:r>
    </w:p>
    <w:p w14:paraId="4B522387" w14:textId="77777777" w:rsidR="008221A0" w:rsidRPr="00101723" w:rsidRDefault="00CE20B2" w:rsidP="00101723">
      <w:pPr>
        <w:pStyle w:val="af0"/>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В рамках задачи «Создание современной комфортной среды для жителей Белоярского района» необходимо провести следующие мероприятия:</w:t>
      </w:r>
    </w:p>
    <w:p w14:paraId="2929E090"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обеспечение мест проживания, работы и досуга граждан современной коммунальной, транспортной, дорожной, рекреационной инфраструктурой, отвечающей высоким стандартам личной и общественной безопасности;</w:t>
      </w:r>
    </w:p>
    <w:p w14:paraId="4698CB14"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реализация подхода «умный город» на территории Белоярского района в первую очередь в городском поселении Белоярский (внедрение информационных технологий, в каждой из сфер городского хозяйства);</w:t>
      </w:r>
    </w:p>
    <w:p w14:paraId="6EB3A524"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подключение всех электронных приборов к сети интернет, возможности для их автоматического регулирования (реализация принципов «умного дома»);</w:t>
      </w:r>
    </w:p>
    <w:p w14:paraId="7CD33EF9" w14:textId="77777777" w:rsidR="008221A0" w:rsidRPr="001017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в строящихся домах, а также домах, подлежащих капитальному ремонту, установка преимущественно отечественных приборов дистанционного учета топливно-энергетических ресурсов, коммунальных ресурсов и услуг, подключенные к сетям индустриального интернета;</w:t>
      </w:r>
    </w:p>
    <w:p w14:paraId="4F23E20C" w14:textId="77777777" w:rsidR="008221A0" w:rsidRPr="00903B23" w:rsidRDefault="00CE20B2">
      <w:pPr>
        <w:pStyle w:val="af0"/>
        <w:numPr>
          <w:ilvl w:val="0"/>
          <w:numId w:val="27"/>
        </w:numPr>
        <w:tabs>
          <w:tab w:val="left" w:pos="993"/>
        </w:tabs>
        <w:spacing w:after="0" w:line="240" w:lineRule="auto"/>
        <w:ind w:left="0" w:firstLine="709"/>
        <w:jc w:val="both"/>
        <w:rPr>
          <w:rFonts w:ascii="Times New Roman" w:hAnsi="Times New Roman" w:cs="Times New Roman"/>
          <w:sz w:val="24"/>
          <w:szCs w:val="24"/>
        </w:rPr>
      </w:pPr>
      <w:r w:rsidRPr="00101723">
        <w:rPr>
          <w:rFonts w:ascii="Times New Roman" w:hAnsi="Times New Roman" w:cs="Times New Roman"/>
          <w:sz w:val="24"/>
          <w:szCs w:val="24"/>
        </w:rPr>
        <w:t xml:space="preserve">просветительская деятельность о добровольном страховании имущественных интересов граждан и юридических лиц. Целесообразность использования страхования, как наиболее эффективного инструмента для возмещения имущественных потерь определяется следующими факторами: созданием механизма обеспечения жилищных </w:t>
      </w:r>
      <w:r w:rsidRPr="00101723">
        <w:rPr>
          <w:rFonts w:ascii="Times New Roman" w:hAnsi="Times New Roman" w:cs="Times New Roman"/>
          <w:sz w:val="24"/>
          <w:szCs w:val="24"/>
        </w:rPr>
        <w:lastRenderedPageBreak/>
        <w:t xml:space="preserve">прав граждан при уничтожении или повреждении жилья в результате стихийных бедствий или чрезвычайных событий; гарантия своевременного и полного возмещения имущественных потерь страхователям при повреждении или уничтожении жилья; возможностью привлечения средств населения и иных внебюджетных источников для возмещения ущерба при наступлении стихийных бедствий или чрезвычайных событий; возможностью инвестирования свободных средств страхового фонда в жилищную сферу </w:t>
      </w:r>
      <w:r w:rsidRPr="00903B23">
        <w:rPr>
          <w:rFonts w:ascii="Times New Roman" w:hAnsi="Times New Roman" w:cs="Times New Roman"/>
          <w:sz w:val="24"/>
          <w:szCs w:val="24"/>
        </w:rPr>
        <w:t xml:space="preserve">на цели ремонта, реконструкции и строительства жилья; </w:t>
      </w:r>
    </w:p>
    <w:p w14:paraId="2EA3CF7C" w14:textId="77777777" w:rsidR="008221A0" w:rsidRPr="00903B23" w:rsidRDefault="00CE20B2">
      <w:pPr>
        <w:pStyle w:val="af0"/>
        <w:numPr>
          <w:ilvl w:val="0"/>
          <w:numId w:val="28"/>
        </w:numPr>
        <w:tabs>
          <w:tab w:val="left" w:pos="993"/>
        </w:tabs>
        <w:spacing w:after="0" w:line="240" w:lineRule="auto"/>
        <w:ind w:left="0" w:firstLine="709"/>
        <w:jc w:val="both"/>
        <w:rPr>
          <w:rFonts w:ascii="Times New Roman" w:hAnsi="Times New Roman" w:cs="Times New Roman"/>
          <w:sz w:val="24"/>
          <w:szCs w:val="24"/>
        </w:rPr>
      </w:pPr>
      <w:r w:rsidRPr="00903B23">
        <w:rPr>
          <w:rFonts w:ascii="Times New Roman" w:hAnsi="Times New Roman" w:cs="Times New Roman"/>
          <w:sz w:val="24"/>
          <w:szCs w:val="24"/>
        </w:rPr>
        <w:t>повышение уровня благоустройства жилищного фонда в населенных пунктах Белоярского района, через реализацию мероприятий, направленных на профилактический ремонт и обслуживание действующей инженерной инфраструктуры, а также ее развитие с учетом ввода нового и модернизации действующего жилья.</w:t>
      </w:r>
    </w:p>
    <w:p w14:paraId="49150B13" w14:textId="77777777" w:rsidR="00940EE2" w:rsidRDefault="00940EE2">
      <w:pPr>
        <w:pStyle w:val="2"/>
        <w:spacing w:line="240" w:lineRule="auto"/>
        <w:ind w:firstLine="709"/>
        <w:rPr>
          <w:rFonts w:ascii="Times New Roman" w:hAnsi="Times New Roman" w:cs="Times New Roman"/>
          <w:b/>
          <w:color w:val="auto"/>
          <w:sz w:val="24"/>
          <w:szCs w:val="24"/>
        </w:rPr>
      </w:pPr>
      <w:bookmarkStart w:id="41" w:name="_Toc520055339"/>
    </w:p>
    <w:p w14:paraId="46645C9C" w14:textId="314F44F4" w:rsidR="008221A0" w:rsidRPr="005D56A2" w:rsidRDefault="00CE20B2">
      <w:pPr>
        <w:pStyle w:val="2"/>
        <w:spacing w:line="240" w:lineRule="auto"/>
        <w:ind w:firstLine="709"/>
        <w:rPr>
          <w:rFonts w:ascii="Times New Roman" w:hAnsi="Times New Roman" w:cs="Times New Roman"/>
          <w:b/>
          <w:color w:val="auto"/>
          <w:sz w:val="24"/>
          <w:szCs w:val="24"/>
        </w:rPr>
      </w:pPr>
      <w:r w:rsidRPr="005D56A2">
        <w:rPr>
          <w:rFonts w:ascii="Times New Roman" w:hAnsi="Times New Roman" w:cs="Times New Roman"/>
          <w:b/>
          <w:color w:val="auto"/>
          <w:sz w:val="24"/>
          <w:szCs w:val="24"/>
        </w:rPr>
        <w:t>3.3</w:t>
      </w:r>
      <w:r w:rsidRPr="005D56A2">
        <w:rPr>
          <w:rFonts w:ascii="Times New Roman" w:hAnsi="Times New Roman" w:cs="Times New Roman"/>
          <w:b/>
          <w:color w:val="auto"/>
          <w:sz w:val="24"/>
          <w:szCs w:val="24"/>
        </w:rPr>
        <w:tab/>
      </w:r>
      <w:bookmarkEnd w:id="41"/>
      <w:r w:rsidR="00215F60" w:rsidRPr="00215F60">
        <w:rPr>
          <w:rFonts w:ascii="Times New Roman" w:hAnsi="Times New Roman" w:cs="Times New Roman"/>
          <w:b/>
          <w:bCs/>
          <w:color w:val="auto"/>
          <w:sz w:val="24"/>
          <w:szCs w:val="24"/>
        </w:rPr>
        <w:t>Развитие отношений в сфере международных и внешнеэкономических связей</w:t>
      </w:r>
    </w:p>
    <w:p w14:paraId="63F225BF" w14:textId="77777777" w:rsidR="00151647" w:rsidRDefault="00151647">
      <w:pPr>
        <w:spacing w:after="0" w:line="240" w:lineRule="auto"/>
        <w:ind w:firstLine="709"/>
        <w:jc w:val="both"/>
        <w:rPr>
          <w:rFonts w:ascii="Times New Roman" w:eastAsia="Times New Roman" w:hAnsi="Times New Roman" w:cs="Times New Roman"/>
          <w:color w:val="FF0000"/>
          <w:sz w:val="24"/>
          <w:szCs w:val="24"/>
        </w:rPr>
      </w:pPr>
    </w:p>
    <w:p w14:paraId="18A4ADB5" w14:textId="77777777" w:rsidR="002F64A4" w:rsidRDefault="002F64A4" w:rsidP="002F64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Белоярский район активно развивает сотрудничество с муниципальными образованиями Ханты-Мансийского автономного округа – Югры, а также </w:t>
      </w:r>
      <w:r w:rsidRPr="002F64A4">
        <w:rPr>
          <w:rFonts w:ascii="Times New Roman" w:eastAsia="Times New Roman" w:hAnsi="Times New Roman" w:cs="Times New Roman"/>
          <w:sz w:val="24"/>
          <w:szCs w:val="24"/>
        </w:rPr>
        <w:t>городск</w:t>
      </w:r>
      <w:r>
        <w:rPr>
          <w:rFonts w:ascii="Times New Roman" w:eastAsia="Times New Roman" w:hAnsi="Times New Roman" w:cs="Times New Roman"/>
          <w:sz w:val="24"/>
          <w:szCs w:val="24"/>
        </w:rPr>
        <w:t>им</w:t>
      </w:r>
      <w:r w:rsidRPr="002F64A4">
        <w:rPr>
          <w:rFonts w:ascii="Times New Roman" w:eastAsia="Times New Roman" w:hAnsi="Times New Roman" w:cs="Times New Roman"/>
          <w:sz w:val="24"/>
          <w:szCs w:val="24"/>
        </w:rPr>
        <w:t xml:space="preserve"> округ</w:t>
      </w:r>
      <w:r>
        <w:rPr>
          <w:rFonts w:ascii="Times New Roman" w:eastAsia="Times New Roman" w:hAnsi="Times New Roman" w:cs="Times New Roman"/>
          <w:sz w:val="24"/>
          <w:szCs w:val="24"/>
        </w:rPr>
        <w:t>ом</w:t>
      </w:r>
      <w:r w:rsidRPr="002F64A4">
        <w:rPr>
          <w:rFonts w:ascii="Times New Roman" w:eastAsia="Times New Roman" w:hAnsi="Times New Roman" w:cs="Times New Roman"/>
          <w:sz w:val="24"/>
          <w:szCs w:val="24"/>
        </w:rPr>
        <w:t xml:space="preserve"> Верхотурский</w:t>
      </w:r>
      <w:r w:rsidR="005719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Свердловской области. Межмуниципальное сотрудничество способствует</w:t>
      </w:r>
      <w:r w:rsidRPr="002F64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95A64ED" w14:textId="3CAE5974" w:rsidR="002F64A4" w:rsidRPr="002F64A4" w:rsidRDefault="002F64A4" w:rsidP="002F64A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F64A4">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ю</w:t>
      </w:r>
      <w:r w:rsidRPr="002F64A4">
        <w:rPr>
          <w:rFonts w:ascii="Times New Roman" w:eastAsia="Times New Roman" w:hAnsi="Times New Roman" w:cs="Times New Roman"/>
          <w:sz w:val="24"/>
          <w:szCs w:val="24"/>
        </w:rPr>
        <w:t xml:space="preserve"> деловых отношений в сфере промышленности, строительства, транспорта;</w:t>
      </w:r>
    </w:p>
    <w:p w14:paraId="0BDEA61A" w14:textId="33D0F2A5" w:rsidR="002F64A4" w:rsidRPr="002F64A4" w:rsidRDefault="002F64A4" w:rsidP="002F64A4">
      <w:pPr>
        <w:spacing w:after="0" w:line="240" w:lineRule="auto"/>
        <w:ind w:firstLine="709"/>
        <w:jc w:val="both"/>
        <w:rPr>
          <w:rFonts w:ascii="Times New Roman" w:eastAsia="Times New Roman" w:hAnsi="Times New Roman" w:cs="Times New Roman"/>
          <w:sz w:val="24"/>
          <w:szCs w:val="24"/>
        </w:rPr>
      </w:pPr>
      <w:r w:rsidRPr="002F64A4">
        <w:rPr>
          <w:rFonts w:ascii="Times New Roman" w:eastAsia="Times New Roman" w:hAnsi="Times New Roman" w:cs="Times New Roman"/>
          <w:sz w:val="24"/>
          <w:szCs w:val="24"/>
        </w:rPr>
        <w:t>- развити</w:t>
      </w:r>
      <w:r>
        <w:rPr>
          <w:rFonts w:ascii="Times New Roman" w:eastAsia="Times New Roman" w:hAnsi="Times New Roman" w:cs="Times New Roman"/>
          <w:sz w:val="24"/>
          <w:szCs w:val="24"/>
        </w:rPr>
        <w:t>ю</w:t>
      </w:r>
      <w:r w:rsidRPr="002F64A4">
        <w:rPr>
          <w:rFonts w:ascii="Times New Roman" w:eastAsia="Times New Roman" w:hAnsi="Times New Roman" w:cs="Times New Roman"/>
          <w:sz w:val="24"/>
          <w:szCs w:val="24"/>
        </w:rPr>
        <w:t xml:space="preserve"> партнерских отношений в сфере образования, культуры, туризма, спорта, молодежной политики;</w:t>
      </w:r>
    </w:p>
    <w:p w14:paraId="7796EA4A" w14:textId="080B397C" w:rsidR="002F64A4" w:rsidRPr="002F64A4" w:rsidRDefault="002F64A4" w:rsidP="002F64A4">
      <w:pPr>
        <w:spacing w:after="0" w:line="240" w:lineRule="auto"/>
        <w:ind w:firstLine="709"/>
        <w:jc w:val="both"/>
        <w:rPr>
          <w:rFonts w:ascii="Times New Roman" w:eastAsia="Times New Roman" w:hAnsi="Times New Roman" w:cs="Times New Roman"/>
          <w:sz w:val="24"/>
          <w:szCs w:val="24"/>
        </w:rPr>
      </w:pPr>
      <w:r w:rsidRPr="002F64A4">
        <w:rPr>
          <w:rFonts w:ascii="Times New Roman" w:eastAsia="Times New Roman" w:hAnsi="Times New Roman" w:cs="Times New Roman"/>
          <w:sz w:val="24"/>
          <w:szCs w:val="24"/>
        </w:rPr>
        <w:t>- реализаци</w:t>
      </w:r>
      <w:r>
        <w:rPr>
          <w:rFonts w:ascii="Times New Roman" w:eastAsia="Times New Roman" w:hAnsi="Times New Roman" w:cs="Times New Roman"/>
          <w:sz w:val="24"/>
          <w:szCs w:val="24"/>
        </w:rPr>
        <w:t>и</w:t>
      </w:r>
      <w:r w:rsidRPr="002F64A4">
        <w:rPr>
          <w:rFonts w:ascii="Times New Roman" w:eastAsia="Times New Roman" w:hAnsi="Times New Roman" w:cs="Times New Roman"/>
          <w:sz w:val="24"/>
          <w:szCs w:val="24"/>
        </w:rPr>
        <w:t xml:space="preserve"> программ в области туристической деятельности;</w:t>
      </w:r>
    </w:p>
    <w:p w14:paraId="753FA58E" w14:textId="28C00147" w:rsidR="002F64A4" w:rsidRDefault="002F64A4" w:rsidP="002F64A4">
      <w:pPr>
        <w:spacing w:after="0" w:line="240" w:lineRule="auto"/>
        <w:ind w:firstLine="709"/>
        <w:jc w:val="both"/>
        <w:rPr>
          <w:rFonts w:ascii="Times New Roman" w:eastAsia="Times New Roman" w:hAnsi="Times New Roman" w:cs="Times New Roman"/>
          <w:sz w:val="24"/>
          <w:szCs w:val="24"/>
        </w:rPr>
      </w:pPr>
      <w:r w:rsidRPr="002F64A4">
        <w:rPr>
          <w:rFonts w:ascii="Times New Roman" w:eastAsia="Times New Roman" w:hAnsi="Times New Roman" w:cs="Times New Roman"/>
          <w:sz w:val="24"/>
          <w:szCs w:val="24"/>
        </w:rPr>
        <w:t>- создани</w:t>
      </w:r>
      <w:r>
        <w:rPr>
          <w:rFonts w:ascii="Times New Roman" w:eastAsia="Times New Roman" w:hAnsi="Times New Roman" w:cs="Times New Roman"/>
          <w:sz w:val="24"/>
          <w:szCs w:val="24"/>
        </w:rPr>
        <w:t>ю</w:t>
      </w:r>
      <w:r w:rsidRPr="002F64A4">
        <w:rPr>
          <w:rFonts w:ascii="Times New Roman" w:eastAsia="Times New Roman" w:hAnsi="Times New Roman" w:cs="Times New Roman"/>
          <w:sz w:val="24"/>
          <w:szCs w:val="24"/>
        </w:rPr>
        <w:t xml:space="preserve"> взаимовыгодных условий для привлечения инвестиций</w:t>
      </w:r>
      <w:r w:rsidR="001255EE">
        <w:rPr>
          <w:rFonts w:ascii="Times New Roman" w:eastAsia="Times New Roman" w:hAnsi="Times New Roman" w:cs="Times New Roman"/>
          <w:sz w:val="24"/>
          <w:szCs w:val="24"/>
        </w:rPr>
        <w:t xml:space="preserve">. </w:t>
      </w:r>
    </w:p>
    <w:p w14:paraId="674A5D58" w14:textId="227B6888" w:rsidR="009A7250" w:rsidRDefault="00CE20B2" w:rsidP="002F64A4">
      <w:pPr>
        <w:spacing w:after="0" w:line="240" w:lineRule="auto"/>
        <w:ind w:firstLine="709"/>
        <w:jc w:val="both"/>
        <w:rPr>
          <w:rFonts w:ascii="Times New Roman" w:eastAsia="Times New Roman" w:hAnsi="Times New Roman" w:cs="Times New Roman"/>
          <w:color w:val="FF0000"/>
          <w:sz w:val="24"/>
          <w:szCs w:val="24"/>
        </w:rPr>
      </w:pPr>
      <w:r w:rsidRPr="009C6F24">
        <w:rPr>
          <w:rFonts w:ascii="Times New Roman" w:eastAsia="Times New Roman" w:hAnsi="Times New Roman" w:cs="Times New Roman"/>
          <w:sz w:val="24"/>
          <w:szCs w:val="24"/>
        </w:rPr>
        <w:t>Основной иностранный партнер</w:t>
      </w:r>
      <w:r w:rsidR="001255EE">
        <w:rPr>
          <w:rFonts w:ascii="Times New Roman" w:eastAsia="Times New Roman" w:hAnsi="Times New Roman" w:cs="Times New Roman"/>
          <w:sz w:val="24"/>
          <w:szCs w:val="24"/>
        </w:rPr>
        <w:t xml:space="preserve"> Белоярского</w:t>
      </w:r>
      <w:r w:rsidRPr="009C6F24">
        <w:rPr>
          <w:rFonts w:ascii="Times New Roman" w:eastAsia="Times New Roman" w:hAnsi="Times New Roman" w:cs="Times New Roman"/>
          <w:sz w:val="24"/>
          <w:szCs w:val="24"/>
        </w:rPr>
        <w:t xml:space="preserve"> района – город Витебск Республики Белоруссии. </w:t>
      </w:r>
    </w:p>
    <w:p w14:paraId="71F90928" w14:textId="36D3EBA7" w:rsidR="00A83A26" w:rsidRPr="00A83A26" w:rsidRDefault="00A83A26" w:rsidP="009A7250">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Несмотря на устойчивое социально-экономическое развитие Белоярского района, в районе слабо представлено направление межрегиональных и внешнеэкономических связей.</w:t>
      </w:r>
    </w:p>
    <w:p w14:paraId="59025CBC" w14:textId="37FA45C3" w:rsidR="008221A0" w:rsidRPr="009A7250" w:rsidRDefault="009A7250" w:rsidP="009A7250">
      <w:pPr>
        <w:spacing w:after="0" w:line="240" w:lineRule="auto"/>
        <w:ind w:firstLine="709"/>
        <w:jc w:val="both"/>
        <w:rPr>
          <w:rFonts w:ascii="Times New Roman" w:eastAsia="Times New Roman" w:hAnsi="Times New Roman" w:cs="Times New Roman"/>
          <w:sz w:val="24"/>
          <w:szCs w:val="24"/>
        </w:rPr>
      </w:pPr>
      <w:r w:rsidRPr="009A7250">
        <w:rPr>
          <w:rFonts w:ascii="Times New Roman" w:eastAsia="Times New Roman" w:hAnsi="Times New Roman" w:cs="Times New Roman"/>
          <w:sz w:val="24"/>
          <w:szCs w:val="24"/>
        </w:rPr>
        <w:t>О</w:t>
      </w:r>
      <w:r w:rsidR="00CE20B2" w:rsidRPr="009A7250">
        <w:rPr>
          <w:rFonts w:ascii="Times New Roman" w:eastAsia="Times New Roman" w:hAnsi="Times New Roman" w:cs="Times New Roman"/>
          <w:sz w:val="24"/>
          <w:szCs w:val="24"/>
        </w:rPr>
        <w:t>дн</w:t>
      </w:r>
      <w:r w:rsidRPr="009A7250">
        <w:rPr>
          <w:rFonts w:ascii="Times New Roman" w:eastAsia="Times New Roman" w:hAnsi="Times New Roman" w:cs="Times New Roman"/>
          <w:sz w:val="24"/>
          <w:szCs w:val="24"/>
        </w:rPr>
        <w:t>им</w:t>
      </w:r>
      <w:r w:rsidR="009627C4">
        <w:rPr>
          <w:rFonts w:ascii="Times New Roman" w:eastAsia="Times New Roman" w:hAnsi="Times New Roman" w:cs="Times New Roman"/>
          <w:sz w:val="24"/>
          <w:szCs w:val="24"/>
        </w:rPr>
        <w:t>и</w:t>
      </w:r>
      <w:r w:rsidR="00CE20B2" w:rsidRPr="009A7250">
        <w:rPr>
          <w:rFonts w:ascii="Times New Roman" w:eastAsia="Times New Roman" w:hAnsi="Times New Roman" w:cs="Times New Roman"/>
          <w:sz w:val="24"/>
          <w:szCs w:val="24"/>
        </w:rPr>
        <w:t xml:space="preserve"> из приоритетных направлений по развитию межрегионального сотрудничества явля</w:t>
      </w:r>
      <w:r w:rsidR="009627C4">
        <w:rPr>
          <w:rFonts w:ascii="Times New Roman" w:eastAsia="Times New Roman" w:hAnsi="Times New Roman" w:cs="Times New Roman"/>
          <w:sz w:val="24"/>
          <w:szCs w:val="24"/>
        </w:rPr>
        <w:t>ю</w:t>
      </w:r>
      <w:r w:rsidR="00CE20B2" w:rsidRPr="009A7250">
        <w:rPr>
          <w:rFonts w:ascii="Times New Roman" w:eastAsia="Times New Roman" w:hAnsi="Times New Roman" w:cs="Times New Roman"/>
          <w:sz w:val="24"/>
          <w:szCs w:val="24"/>
        </w:rPr>
        <w:t>тся мероприятия по повышению инвестиционной привлекательности и улучшению выставочно-ярмарочной деятельности Белоярского района.</w:t>
      </w:r>
    </w:p>
    <w:p w14:paraId="4AAC7AE7" w14:textId="72681187" w:rsidR="008221A0" w:rsidRPr="009A7250" w:rsidRDefault="00CE20B2">
      <w:pPr>
        <w:spacing w:after="0" w:line="240" w:lineRule="auto"/>
        <w:ind w:firstLine="709"/>
        <w:jc w:val="both"/>
        <w:rPr>
          <w:rFonts w:ascii="Times New Roman" w:eastAsia="Times New Roman" w:hAnsi="Times New Roman" w:cs="Times New Roman"/>
          <w:sz w:val="24"/>
          <w:szCs w:val="24"/>
        </w:rPr>
      </w:pPr>
      <w:r w:rsidRPr="009A7250">
        <w:rPr>
          <w:rFonts w:ascii="Times New Roman" w:eastAsia="Times New Roman" w:hAnsi="Times New Roman" w:cs="Times New Roman"/>
          <w:sz w:val="24"/>
          <w:szCs w:val="24"/>
        </w:rPr>
        <w:t>Выставочно-ярмарочные и конгрессные мероприятия играют особую роль в мобильности рынка, обеспечивают создание отраслевого информационного поля, создают финансовые потоки, которые вносят значительные средства в бюджеты различных уровней. Кроме того, эти мероприятия являются необходимым звеном для формирования делового общения и налаживания контактов между компаниями и специалистами. Это обеспечивает развитие отраслей, увеличение профессионального уровня сотрудников, а также обмен опытом, знаниями, инновационными разработками. Также выставочно-ярмарочные мероприятия играют важную роль в межотраслевом и международном сотрудничестве и торговле. Крупные международные мероприятия, в свою очередь, способствуют привлечению инвестиций в отечественное производство и инновационные проекты.</w:t>
      </w:r>
    </w:p>
    <w:p w14:paraId="55F3CB41" w14:textId="77777777" w:rsidR="008221A0" w:rsidRPr="00A83A26" w:rsidRDefault="00CE20B2" w:rsidP="0098703D">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В 2017 году в Российской Федерации создано Национальное конгресс-бюро, одна из главных задач которого – продвижение территорий России на внешних рынках и привлечение в страну конгрессно-выставочных мероприятий за счет координации взаимодействия федеральных органов исполнительной власти и участников рынка индустрии встреч: региональных конгресс-бюро, компаний-организаторов мероприятий, конгрессно-выставочных площадок, отелей, транспортных компаний. Также в числе задач создание национального бренда России как удобного и благоприятного места для </w:t>
      </w:r>
      <w:r w:rsidRPr="00A83A26">
        <w:rPr>
          <w:rFonts w:ascii="Times New Roman" w:eastAsia="Times New Roman" w:hAnsi="Times New Roman" w:cs="Times New Roman"/>
          <w:sz w:val="24"/>
          <w:szCs w:val="24"/>
        </w:rPr>
        <w:lastRenderedPageBreak/>
        <w:t>проведения конгрессно-выставочных мероприятий. Представителям Белоярского района необходимо войти в состав Национального конгресс-бюро и получать организационную и информационную поддержку со стороны всероссийской структуры.</w:t>
      </w:r>
    </w:p>
    <w:p w14:paraId="04C96691"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Кроме того, требуется разработать порядок отбора и формирования перечня международных и межрегиональных выставочно-ярмарочных и конгрессных мероприятий для участия Белоярского района.</w:t>
      </w:r>
    </w:p>
    <w:p w14:paraId="3D707602"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Финансовая поддержка со стороны Белоярского района должна быть ориентирована, прежде всего, на международные выставки и ярмарки, имеющие приоритетное значение для экономики района, а также формирующие положительный имидж территории. </w:t>
      </w:r>
    </w:p>
    <w:p w14:paraId="1E6C0072"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При оценке целесообразности участия в подобных мероприятиях, необходимо придерживаться следующей логики.</w:t>
      </w:r>
    </w:p>
    <w:p w14:paraId="3059E776"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Приоритеты первого уровня - мероприятия международного значения, федерального уровня, проводимые органами исполнительной власти, специализированными государственными операторами. Такими мероприятиями являются, например:</w:t>
      </w:r>
    </w:p>
    <w:p w14:paraId="04116FBD"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1. Восточный экономический форум;</w:t>
      </w:r>
    </w:p>
    <w:p w14:paraId="2BF85F48"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2. Петербургский международный экономический форум;</w:t>
      </w:r>
    </w:p>
    <w:p w14:paraId="726C1AC7" w14:textId="77777777"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3. Российский инвестиционный форум в г. Сочи;</w:t>
      </w:r>
    </w:p>
    <w:p w14:paraId="384C4B64" w14:textId="6A3C6711" w:rsidR="008221A0" w:rsidRPr="00A83A26" w:rsidRDefault="00CE20B2">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 xml:space="preserve">Приоритеты второго уровня – мероприятия, проводимые </w:t>
      </w:r>
      <w:r w:rsidR="009627C4" w:rsidRPr="009627C4">
        <w:rPr>
          <w:rFonts w:ascii="Times New Roman" w:eastAsia="Times New Roman" w:hAnsi="Times New Roman" w:cs="Times New Roman"/>
          <w:sz w:val="24"/>
          <w:szCs w:val="24"/>
        </w:rPr>
        <w:t>Российск</w:t>
      </w:r>
      <w:r w:rsidR="009627C4">
        <w:rPr>
          <w:rFonts w:ascii="Times New Roman" w:eastAsia="Times New Roman" w:hAnsi="Times New Roman" w:cs="Times New Roman"/>
          <w:sz w:val="24"/>
          <w:szCs w:val="24"/>
        </w:rPr>
        <w:t>им</w:t>
      </w:r>
      <w:r w:rsidR="009627C4" w:rsidRPr="009627C4">
        <w:rPr>
          <w:rFonts w:ascii="Times New Roman" w:eastAsia="Times New Roman" w:hAnsi="Times New Roman" w:cs="Times New Roman"/>
          <w:sz w:val="24"/>
          <w:szCs w:val="24"/>
        </w:rPr>
        <w:t xml:space="preserve"> союз</w:t>
      </w:r>
      <w:r w:rsidR="009627C4">
        <w:rPr>
          <w:rFonts w:ascii="Times New Roman" w:eastAsia="Times New Roman" w:hAnsi="Times New Roman" w:cs="Times New Roman"/>
          <w:sz w:val="24"/>
          <w:szCs w:val="24"/>
        </w:rPr>
        <w:t>ом</w:t>
      </w:r>
      <w:r w:rsidR="009627C4" w:rsidRPr="009627C4">
        <w:rPr>
          <w:rFonts w:ascii="Times New Roman" w:eastAsia="Times New Roman" w:hAnsi="Times New Roman" w:cs="Times New Roman"/>
          <w:sz w:val="24"/>
          <w:szCs w:val="24"/>
        </w:rPr>
        <w:t xml:space="preserve"> выставок и ярмарок</w:t>
      </w:r>
      <w:r w:rsidRPr="00A83A26">
        <w:rPr>
          <w:rFonts w:ascii="Times New Roman" w:eastAsia="Times New Roman" w:hAnsi="Times New Roman" w:cs="Times New Roman"/>
          <w:sz w:val="24"/>
          <w:szCs w:val="24"/>
        </w:rPr>
        <w:t xml:space="preserve"> в городах-миллион</w:t>
      </w:r>
      <w:r w:rsidR="009627C4">
        <w:rPr>
          <w:rFonts w:ascii="Times New Roman" w:eastAsia="Times New Roman" w:hAnsi="Times New Roman" w:cs="Times New Roman"/>
          <w:sz w:val="24"/>
          <w:szCs w:val="24"/>
        </w:rPr>
        <w:t>н</w:t>
      </w:r>
      <w:r w:rsidRPr="00A83A26">
        <w:rPr>
          <w:rFonts w:ascii="Times New Roman" w:eastAsia="Times New Roman" w:hAnsi="Times New Roman" w:cs="Times New Roman"/>
          <w:sz w:val="24"/>
          <w:szCs w:val="24"/>
        </w:rPr>
        <w:t>иках.</w:t>
      </w:r>
    </w:p>
    <w:p w14:paraId="61F501FC" w14:textId="77777777" w:rsidR="008221A0" w:rsidRPr="00A83A26" w:rsidRDefault="00CE20B2" w:rsidP="00F023EE">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Приоритеты третьего уровня - мероприятия Уральской и Сибирской части России межрегионального значения.</w:t>
      </w:r>
    </w:p>
    <w:p w14:paraId="0F5A0567" w14:textId="77777777" w:rsidR="008221A0" w:rsidRPr="00A83A26" w:rsidRDefault="00CE20B2" w:rsidP="00F023EE">
      <w:pPr>
        <w:spacing w:after="0" w:line="240" w:lineRule="auto"/>
        <w:ind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Также критериями отбора участия и эффективности мероприятия для Белоярского района должны являться дополнительные характеристики выставочно-ярмарочных мероприятий:</w:t>
      </w:r>
    </w:p>
    <w:p w14:paraId="0B8E06A1"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устойчивость развития конкретного выставочно-ярмарочного события;</w:t>
      </w:r>
    </w:p>
    <w:p w14:paraId="62A10988"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степень интеграции с отраслями, регионами и странами происхождения и потребления выставляемых услуг и продуктов;</w:t>
      </w:r>
    </w:p>
    <w:p w14:paraId="56F78557"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уровень поддержки организаторов и самого мероприятия органами власти и управления;</w:t>
      </w:r>
    </w:p>
    <w:p w14:paraId="70C339C3"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уровень и динамика спроса на продукцию экспонента после участия в выставочном событии, процент и масштабы присутствия целевой аудитории потребителей;</w:t>
      </w:r>
    </w:p>
    <w:p w14:paraId="0C8BE1E8"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плотность и качественность деловой программы выставки;</w:t>
      </w:r>
    </w:p>
    <w:p w14:paraId="6D6642B1" w14:textId="77777777" w:rsidR="008221A0" w:rsidRPr="00A83A26" w:rsidRDefault="00CE20B2">
      <w:pPr>
        <w:pStyle w:val="af0"/>
        <w:numPr>
          <w:ilvl w:val="0"/>
          <w:numId w:val="29"/>
        </w:numPr>
        <w:tabs>
          <w:tab w:val="left" w:pos="993"/>
        </w:tabs>
        <w:spacing w:after="0" w:line="240" w:lineRule="auto"/>
        <w:ind w:left="0" w:firstLine="709"/>
        <w:jc w:val="both"/>
        <w:rPr>
          <w:rFonts w:ascii="Times New Roman" w:eastAsia="Times New Roman" w:hAnsi="Times New Roman" w:cs="Times New Roman"/>
          <w:sz w:val="24"/>
          <w:szCs w:val="24"/>
        </w:rPr>
      </w:pPr>
      <w:r w:rsidRPr="00A83A26">
        <w:rPr>
          <w:rFonts w:ascii="Times New Roman" w:eastAsia="Times New Roman" w:hAnsi="Times New Roman" w:cs="Times New Roman"/>
          <w:sz w:val="24"/>
          <w:szCs w:val="24"/>
        </w:rPr>
        <w:t>авторитет, опыт и имидж организаторов выставочно-ярмарочного мероприятия.</w:t>
      </w:r>
    </w:p>
    <w:p w14:paraId="07197019" w14:textId="77777777" w:rsidR="008221A0" w:rsidRDefault="008221A0">
      <w:pPr>
        <w:spacing w:after="0" w:line="240" w:lineRule="auto"/>
        <w:ind w:firstLine="709"/>
        <w:jc w:val="both"/>
        <w:rPr>
          <w:rFonts w:ascii="Times New Roman" w:eastAsia="Times New Roman" w:hAnsi="Times New Roman" w:cs="Times New Roman"/>
          <w:color w:val="FF0000"/>
          <w:sz w:val="24"/>
          <w:szCs w:val="24"/>
        </w:rPr>
      </w:pPr>
    </w:p>
    <w:p w14:paraId="75EE22DB" w14:textId="204ED8BE" w:rsidR="008221A0" w:rsidRPr="00C75D95" w:rsidRDefault="00CE20B2">
      <w:pPr>
        <w:pStyle w:val="2"/>
        <w:tabs>
          <w:tab w:val="left" w:pos="1134"/>
        </w:tabs>
        <w:spacing w:before="0" w:line="240" w:lineRule="auto"/>
        <w:ind w:firstLine="709"/>
        <w:jc w:val="both"/>
        <w:rPr>
          <w:rFonts w:ascii="Times New Roman" w:hAnsi="Times New Roman" w:cs="Times New Roman"/>
          <w:b/>
          <w:color w:val="auto"/>
          <w:sz w:val="24"/>
          <w:szCs w:val="24"/>
        </w:rPr>
      </w:pPr>
      <w:bookmarkStart w:id="42" w:name="_Toc520055340"/>
      <w:r w:rsidRPr="00C75D95">
        <w:rPr>
          <w:rFonts w:ascii="Times New Roman" w:hAnsi="Times New Roman" w:cs="Times New Roman"/>
          <w:b/>
          <w:color w:val="auto"/>
          <w:sz w:val="24"/>
          <w:szCs w:val="24"/>
        </w:rPr>
        <w:t>3.4</w:t>
      </w:r>
      <w:r w:rsidRPr="00C75D95">
        <w:rPr>
          <w:rFonts w:ascii="Times New Roman" w:hAnsi="Times New Roman" w:cs="Times New Roman"/>
          <w:b/>
          <w:color w:val="auto"/>
          <w:sz w:val="24"/>
          <w:szCs w:val="24"/>
        </w:rPr>
        <w:tab/>
        <w:t>Основные направлени</w:t>
      </w:r>
      <w:r w:rsidR="00017078">
        <w:rPr>
          <w:rFonts w:ascii="Times New Roman" w:hAnsi="Times New Roman" w:cs="Times New Roman"/>
          <w:b/>
          <w:color w:val="auto"/>
          <w:sz w:val="24"/>
          <w:szCs w:val="24"/>
        </w:rPr>
        <w:t xml:space="preserve">я </w:t>
      </w:r>
      <w:r w:rsidRPr="00C75D95">
        <w:rPr>
          <w:rFonts w:ascii="Times New Roman" w:hAnsi="Times New Roman" w:cs="Times New Roman"/>
          <w:b/>
          <w:color w:val="auto"/>
          <w:sz w:val="24"/>
          <w:szCs w:val="24"/>
        </w:rPr>
        <w:t xml:space="preserve"> пространственного развития Белоярского района</w:t>
      </w:r>
      <w:bookmarkEnd w:id="42"/>
    </w:p>
    <w:p w14:paraId="4BBC191A" w14:textId="77777777" w:rsidR="008221A0" w:rsidRDefault="008221A0">
      <w:pPr>
        <w:spacing w:after="0"/>
        <w:rPr>
          <w:color w:val="FF0000"/>
        </w:rPr>
      </w:pPr>
    </w:p>
    <w:p w14:paraId="337A47E4" w14:textId="33EC2234" w:rsidR="00827926" w:rsidRPr="00827926" w:rsidRDefault="00827926" w:rsidP="00827926">
      <w:pPr>
        <w:spacing w:after="0" w:line="240" w:lineRule="auto"/>
        <w:ind w:firstLine="709"/>
        <w:jc w:val="both"/>
        <w:rPr>
          <w:rFonts w:ascii="Times New Roman" w:hAnsi="Times New Roman" w:cs="Times New Roman"/>
          <w:sz w:val="24"/>
          <w:szCs w:val="24"/>
        </w:rPr>
      </w:pPr>
      <w:r w:rsidRPr="00827926">
        <w:rPr>
          <w:rFonts w:ascii="Times New Roman" w:hAnsi="Times New Roman" w:cs="Times New Roman"/>
          <w:sz w:val="24"/>
          <w:szCs w:val="24"/>
        </w:rPr>
        <w:t>Основными приоритетами развития Белоярского района в целом является сохранение и развитие накопленного производственного, трудового, инфраструктурного потенциала, расширения диапазона добываемых природных ресурсов, развития сферы услуг и элементов сервисной экономики.</w:t>
      </w:r>
      <w:r w:rsidR="00516D0C" w:rsidRPr="00516D0C">
        <w:t xml:space="preserve"> </w:t>
      </w:r>
      <w:r w:rsidR="00516D0C" w:rsidRPr="00516D0C">
        <w:rPr>
          <w:rFonts w:ascii="Times New Roman" w:hAnsi="Times New Roman" w:cs="Times New Roman"/>
          <w:sz w:val="24"/>
          <w:szCs w:val="24"/>
        </w:rPr>
        <w:t xml:space="preserve">Дальнейшее развитие территории невозможно без современных инструментов развития инновационной среды. </w:t>
      </w:r>
    </w:p>
    <w:p w14:paraId="07C87A23" w14:textId="77777777" w:rsidR="0098703D" w:rsidRDefault="00827926" w:rsidP="0098703D">
      <w:pPr>
        <w:spacing w:after="0" w:line="240" w:lineRule="auto"/>
        <w:ind w:firstLine="709"/>
        <w:jc w:val="both"/>
        <w:rPr>
          <w:rFonts w:ascii="Times New Roman" w:hAnsi="Times New Roman" w:cs="Times New Roman"/>
          <w:sz w:val="24"/>
          <w:szCs w:val="24"/>
        </w:rPr>
      </w:pPr>
      <w:r w:rsidRPr="00F023EE">
        <w:rPr>
          <w:rFonts w:ascii="Times New Roman" w:hAnsi="Times New Roman" w:cs="Times New Roman"/>
          <w:sz w:val="24"/>
          <w:szCs w:val="24"/>
        </w:rPr>
        <w:t xml:space="preserve">Различия между перспективным развитием поселений Белоярского района связаны с их функциональным и исторически сложившимся назначением: городское поселение Белоярский (центр Белоярского района), национальные поселения (Казым и Полноват) и трассовые поселки (сельские поселения Верхнеказымский, Сосновка, Сорум, Лыхма). </w:t>
      </w:r>
    </w:p>
    <w:p w14:paraId="6F2836CC" w14:textId="7CACAF28" w:rsidR="0098703D" w:rsidRPr="00FE5323" w:rsidRDefault="0098703D" w:rsidP="0098703D">
      <w:pPr>
        <w:spacing w:after="0" w:line="240" w:lineRule="auto"/>
        <w:ind w:firstLine="709"/>
        <w:jc w:val="both"/>
        <w:rPr>
          <w:rFonts w:ascii="Times New Roman" w:hAnsi="Times New Roman" w:cs="Times New Roman"/>
          <w:sz w:val="24"/>
          <w:szCs w:val="24"/>
        </w:rPr>
      </w:pPr>
      <w:r w:rsidRPr="00FE5323">
        <w:rPr>
          <w:rFonts w:ascii="Times New Roman" w:hAnsi="Times New Roman" w:cs="Times New Roman"/>
          <w:sz w:val="24"/>
          <w:szCs w:val="24"/>
        </w:rPr>
        <w:t xml:space="preserve">Для национальных поселений, учитывая развитие доступности транспортной инфраструктуры, основными приоритетами развития будет являться создание туристско-рекреационной зоны и развитие производств, характерных для быта коренных малочисленных народов Севера. В первую очередь такими производствами должны </w:t>
      </w:r>
      <w:r w:rsidRPr="00FE5323">
        <w:rPr>
          <w:rFonts w:ascii="Times New Roman" w:hAnsi="Times New Roman" w:cs="Times New Roman"/>
          <w:sz w:val="24"/>
          <w:szCs w:val="24"/>
        </w:rPr>
        <w:lastRenderedPageBreak/>
        <w:t>выступать: оленеводство и обрабатывающие производства на его основе, сбор и первичная обработка дикоросов, рыбоводство, создание этнических сувениров. В ходе выполнения Стратегии планируется снизить дифференциацию доходов населения, проживающего в сельских поселениях Казым и Полноват с городским поселением и трассовыми поселками за счет внедрения инновационных технологий в развитие традиционных ремесел и сельского хозяйства. Помимо этого, планируется развивать перспективное направление, связанное с этнотуризмом и развитием сопутствующей инфраструктуры.</w:t>
      </w:r>
    </w:p>
    <w:p w14:paraId="74CB25AB" w14:textId="77777777" w:rsidR="0098703D" w:rsidRDefault="0098703D" w:rsidP="0098703D">
      <w:pPr>
        <w:spacing w:after="0" w:line="240" w:lineRule="auto"/>
        <w:ind w:firstLine="709"/>
        <w:jc w:val="both"/>
        <w:rPr>
          <w:rFonts w:ascii="Times New Roman" w:hAnsi="Times New Roman" w:cs="Times New Roman"/>
          <w:sz w:val="24"/>
          <w:szCs w:val="24"/>
        </w:rPr>
      </w:pPr>
      <w:r w:rsidRPr="00FE5323">
        <w:rPr>
          <w:rFonts w:ascii="Times New Roman" w:hAnsi="Times New Roman" w:cs="Times New Roman"/>
          <w:sz w:val="24"/>
          <w:szCs w:val="24"/>
        </w:rPr>
        <w:t>Функционирование трассовых поселков и их ориентация на действующие предприятия не претерпят существенных изменений.</w:t>
      </w:r>
    </w:p>
    <w:p w14:paraId="1AB1AAB6" w14:textId="77777777" w:rsidR="00023BC6" w:rsidRDefault="00516D0C" w:rsidP="00023BC6">
      <w:pPr>
        <w:spacing w:after="0" w:line="240" w:lineRule="auto"/>
        <w:ind w:firstLine="709"/>
        <w:jc w:val="both"/>
        <w:rPr>
          <w:rFonts w:ascii="Times New Roman" w:hAnsi="Times New Roman" w:cs="Times New Roman"/>
          <w:sz w:val="24"/>
          <w:szCs w:val="24"/>
        </w:rPr>
      </w:pPr>
      <w:r w:rsidRPr="00516D0C">
        <w:rPr>
          <w:rFonts w:ascii="Times New Roman" w:hAnsi="Times New Roman" w:cs="Times New Roman"/>
          <w:sz w:val="24"/>
          <w:szCs w:val="24"/>
        </w:rPr>
        <w:t>В 2023 году Минсельхоз России утвердил принципиально новый подход к развитию сельских территорий. По инициативе Правительства РФ запущена программа по развитию опорных населенных пунктов и прилегающих к ним территорий (сельских агломераций).</w:t>
      </w:r>
      <w:r w:rsidR="00DA04A5" w:rsidRPr="00DA04A5">
        <w:rPr>
          <w:rFonts w:ascii="Times New Roman" w:hAnsi="Times New Roman" w:cs="Times New Roman"/>
          <w:sz w:val="24"/>
          <w:szCs w:val="24"/>
        </w:rPr>
        <w:t xml:space="preserve"> </w:t>
      </w:r>
    </w:p>
    <w:p w14:paraId="70C8A927" w14:textId="77777777" w:rsidR="0098703D" w:rsidRDefault="00DA04A5" w:rsidP="00DA04A5">
      <w:pPr>
        <w:spacing w:after="0" w:line="240" w:lineRule="auto"/>
        <w:ind w:firstLine="709"/>
        <w:jc w:val="both"/>
        <w:rPr>
          <w:rFonts w:ascii="Times New Roman" w:hAnsi="Times New Roman" w:cs="Times New Roman"/>
          <w:sz w:val="24"/>
          <w:szCs w:val="24"/>
        </w:rPr>
      </w:pPr>
      <w:r w:rsidRPr="00516D0C">
        <w:rPr>
          <w:rFonts w:ascii="Times New Roman" w:hAnsi="Times New Roman" w:cs="Times New Roman"/>
          <w:sz w:val="24"/>
          <w:szCs w:val="24"/>
        </w:rPr>
        <w:t xml:space="preserve">Распоряжением Правительства Ханты-Мансийского автономного округа – Югры от 28.07.2023 № 505-рп «О социально-экономическом развитии в Ханты-Мансийском автономном округе – Югре опорных </w:t>
      </w:r>
      <w:r w:rsidR="00023BC6">
        <w:rPr>
          <w:rFonts w:ascii="Times New Roman" w:hAnsi="Times New Roman" w:cs="Times New Roman"/>
          <w:sz w:val="24"/>
          <w:szCs w:val="24"/>
        </w:rPr>
        <w:t xml:space="preserve">населенных пунктов </w:t>
      </w:r>
      <w:r w:rsidRPr="00516D0C">
        <w:rPr>
          <w:rFonts w:ascii="Times New Roman" w:hAnsi="Times New Roman" w:cs="Times New Roman"/>
          <w:sz w:val="24"/>
          <w:szCs w:val="24"/>
        </w:rPr>
        <w:t xml:space="preserve">и прилегающих к ним </w:t>
      </w:r>
      <w:r w:rsidR="00023BC6">
        <w:rPr>
          <w:rFonts w:ascii="Times New Roman" w:hAnsi="Times New Roman" w:cs="Times New Roman"/>
          <w:sz w:val="24"/>
          <w:szCs w:val="24"/>
        </w:rPr>
        <w:t>территорий</w:t>
      </w:r>
      <w:r w:rsidRPr="00516D0C">
        <w:rPr>
          <w:rFonts w:ascii="Times New Roman" w:hAnsi="Times New Roman" w:cs="Times New Roman"/>
          <w:sz w:val="24"/>
          <w:szCs w:val="24"/>
        </w:rPr>
        <w:t xml:space="preserve"> (сельских агломераций)» в автономном округе опорным населенным пунктом сельской агломерации Белоярского муниципального района определен город Белоярский</w:t>
      </w:r>
      <w:r w:rsidR="00271C2F">
        <w:rPr>
          <w:rFonts w:ascii="Times New Roman" w:hAnsi="Times New Roman" w:cs="Times New Roman"/>
          <w:sz w:val="24"/>
          <w:szCs w:val="24"/>
        </w:rPr>
        <w:t>, прилегающ</w:t>
      </w:r>
      <w:r w:rsidR="00023BC6">
        <w:rPr>
          <w:rFonts w:ascii="Times New Roman" w:hAnsi="Times New Roman" w:cs="Times New Roman"/>
          <w:sz w:val="24"/>
          <w:szCs w:val="24"/>
        </w:rPr>
        <w:t>ей к нему территорией</w:t>
      </w:r>
      <w:r w:rsidR="00271C2F">
        <w:rPr>
          <w:rFonts w:ascii="Times New Roman" w:hAnsi="Times New Roman" w:cs="Times New Roman"/>
          <w:sz w:val="24"/>
          <w:szCs w:val="24"/>
        </w:rPr>
        <w:t>, соответствующ</w:t>
      </w:r>
      <w:r w:rsidR="0098703D">
        <w:rPr>
          <w:rFonts w:ascii="Times New Roman" w:hAnsi="Times New Roman" w:cs="Times New Roman"/>
          <w:sz w:val="24"/>
          <w:szCs w:val="24"/>
        </w:rPr>
        <w:t>е</w:t>
      </w:r>
      <w:r w:rsidR="00271C2F">
        <w:rPr>
          <w:rFonts w:ascii="Times New Roman" w:hAnsi="Times New Roman" w:cs="Times New Roman"/>
          <w:sz w:val="24"/>
          <w:szCs w:val="24"/>
        </w:rPr>
        <w:t xml:space="preserve">й критериям отбора определено </w:t>
      </w:r>
      <w:r w:rsidRPr="00516D0C">
        <w:rPr>
          <w:rFonts w:ascii="Times New Roman" w:hAnsi="Times New Roman" w:cs="Times New Roman"/>
          <w:sz w:val="24"/>
          <w:szCs w:val="24"/>
        </w:rPr>
        <w:t>село Казым</w:t>
      </w:r>
      <w:r w:rsidR="00271C2F">
        <w:rPr>
          <w:rFonts w:ascii="Times New Roman" w:hAnsi="Times New Roman" w:cs="Times New Roman"/>
          <w:sz w:val="24"/>
          <w:szCs w:val="24"/>
        </w:rPr>
        <w:t>.</w:t>
      </w:r>
      <w:r w:rsidRPr="00516D0C">
        <w:rPr>
          <w:rFonts w:ascii="Times New Roman" w:hAnsi="Times New Roman" w:cs="Times New Roman"/>
          <w:sz w:val="24"/>
          <w:szCs w:val="24"/>
        </w:rPr>
        <w:t xml:space="preserve"> </w:t>
      </w:r>
    </w:p>
    <w:p w14:paraId="4275A5E3" w14:textId="2EE36E4C" w:rsidR="00516D0C" w:rsidRDefault="0098703D" w:rsidP="00516D0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комплексного решения вопросов улучшения качества жизни населения необходимо </w:t>
      </w:r>
      <w:r w:rsidR="00023BC6" w:rsidRPr="00516D0C">
        <w:rPr>
          <w:rFonts w:ascii="Times New Roman" w:hAnsi="Times New Roman" w:cs="Times New Roman"/>
          <w:sz w:val="24"/>
          <w:szCs w:val="24"/>
        </w:rPr>
        <w:t>разработ</w:t>
      </w:r>
      <w:r>
        <w:rPr>
          <w:rFonts w:ascii="Times New Roman" w:hAnsi="Times New Roman" w:cs="Times New Roman"/>
          <w:sz w:val="24"/>
          <w:szCs w:val="24"/>
        </w:rPr>
        <w:t>ать</w:t>
      </w:r>
      <w:r w:rsidR="00023BC6" w:rsidRPr="00516D0C">
        <w:rPr>
          <w:rFonts w:ascii="Times New Roman" w:hAnsi="Times New Roman" w:cs="Times New Roman"/>
          <w:sz w:val="24"/>
          <w:szCs w:val="24"/>
        </w:rPr>
        <w:t xml:space="preserve"> долгосрочны</w:t>
      </w:r>
      <w:r>
        <w:rPr>
          <w:rFonts w:ascii="Times New Roman" w:hAnsi="Times New Roman" w:cs="Times New Roman"/>
          <w:sz w:val="24"/>
          <w:szCs w:val="24"/>
        </w:rPr>
        <w:t>е</w:t>
      </w:r>
      <w:r w:rsidR="00023BC6" w:rsidRPr="00516D0C">
        <w:rPr>
          <w:rFonts w:ascii="Times New Roman" w:hAnsi="Times New Roman" w:cs="Times New Roman"/>
          <w:sz w:val="24"/>
          <w:szCs w:val="24"/>
        </w:rPr>
        <w:t xml:space="preserve"> план</w:t>
      </w:r>
      <w:r>
        <w:rPr>
          <w:rFonts w:ascii="Times New Roman" w:hAnsi="Times New Roman" w:cs="Times New Roman"/>
          <w:sz w:val="24"/>
          <w:szCs w:val="24"/>
        </w:rPr>
        <w:t>ы</w:t>
      </w:r>
      <w:r w:rsidR="00023BC6" w:rsidRPr="00516D0C">
        <w:rPr>
          <w:rFonts w:ascii="Times New Roman" w:hAnsi="Times New Roman" w:cs="Times New Roman"/>
          <w:sz w:val="24"/>
          <w:szCs w:val="24"/>
        </w:rPr>
        <w:t xml:space="preserve"> социально-экономического развития</w:t>
      </w:r>
      <w:r>
        <w:rPr>
          <w:rFonts w:ascii="Times New Roman" w:hAnsi="Times New Roman" w:cs="Times New Roman"/>
          <w:sz w:val="24"/>
          <w:szCs w:val="24"/>
        </w:rPr>
        <w:t xml:space="preserve"> данных территорий. </w:t>
      </w:r>
      <w:r>
        <w:rPr>
          <w:rFonts w:ascii="Arial" w:hAnsi="Arial" w:cs="Arial"/>
          <w:color w:val="333333"/>
          <w:sz w:val="20"/>
          <w:szCs w:val="20"/>
          <w:shd w:val="clear" w:color="auto" w:fill="FFFFFF"/>
        </w:rPr>
        <w:t> </w:t>
      </w:r>
    </w:p>
    <w:p w14:paraId="2A59B902" w14:textId="77777777" w:rsidR="00827926" w:rsidRPr="00827926" w:rsidRDefault="00827926" w:rsidP="00827926">
      <w:pPr>
        <w:spacing w:after="0" w:line="240" w:lineRule="auto"/>
        <w:ind w:firstLine="709"/>
        <w:jc w:val="both"/>
        <w:rPr>
          <w:rFonts w:ascii="Times New Roman" w:hAnsi="Times New Roman" w:cs="Times New Roman"/>
          <w:sz w:val="24"/>
          <w:szCs w:val="24"/>
        </w:rPr>
      </w:pPr>
      <w:r w:rsidRPr="00827926">
        <w:rPr>
          <w:rFonts w:ascii="Times New Roman" w:hAnsi="Times New Roman" w:cs="Times New Roman"/>
          <w:sz w:val="24"/>
          <w:szCs w:val="24"/>
        </w:rPr>
        <w:t xml:space="preserve">Стратегия социально-экономического развития Ханты-Мансийского автономного округа – Югры до 2036 года с целевыми ориентирами до 2050 года при формировании основ пространственного развития автономного округа предусматривает концептуальный подход к изучению северной экономики, нового этапа развития теории освоения северных территорий. </w:t>
      </w:r>
    </w:p>
    <w:p w14:paraId="4F1B4DA1" w14:textId="77777777" w:rsidR="00827926" w:rsidRPr="00827926" w:rsidRDefault="00827926" w:rsidP="00827926">
      <w:pPr>
        <w:spacing w:after="0" w:line="240" w:lineRule="auto"/>
        <w:ind w:firstLine="709"/>
        <w:jc w:val="both"/>
        <w:rPr>
          <w:rFonts w:ascii="Times New Roman" w:hAnsi="Times New Roman" w:cs="Times New Roman"/>
          <w:sz w:val="24"/>
          <w:szCs w:val="24"/>
        </w:rPr>
      </w:pPr>
      <w:r w:rsidRPr="00827926">
        <w:rPr>
          <w:rFonts w:ascii="Times New Roman" w:hAnsi="Times New Roman" w:cs="Times New Roman"/>
          <w:sz w:val="24"/>
          <w:szCs w:val="24"/>
        </w:rPr>
        <w:t xml:space="preserve">Белоярский район по своим географическим и природно-климатическим характеристикам схож с сухопутными территориями Арктики, включенными в перечень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что позволяет инициировать его включение в Арктическую зону. </w:t>
      </w:r>
    </w:p>
    <w:p w14:paraId="37A02509" w14:textId="33C46711" w:rsidR="008E4033" w:rsidRDefault="008E4033" w:rsidP="0082792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8E4033">
        <w:rPr>
          <w:rFonts w:ascii="Times New Roman" w:hAnsi="Times New Roman" w:cs="Times New Roman"/>
          <w:sz w:val="24"/>
          <w:szCs w:val="24"/>
        </w:rPr>
        <w:t>дним из предусмотренных инструментов развития Арктической зоны является внедрение специального экономического режима, который поможет привлечению частных инвестиций в создание и модернизацию действующих промышленных производств.</w:t>
      </w:r>
    </w:p>
    <w:p w14:paraId="746BBC37" w14:textId="2053E5B8" w:rsidR="00827926" w:rsidRPr="00827926" w:rsidRDefault="00827926" w:rsidP="00827926">
      <w:pPr>
        <w:spacing w:after="0" w:line="240" w:lineRule="auto"/>
        <w:ind w:firstLine="709"/>
        <w:jc w:val="both"/>
        <w:rPr>
          <w:rFonts w:ascii="Times New Roman" w:hAnsi="Times New Roman" w:cs="Times New Roman"/>
          <w:sz w:val="24"/>
          <w:szCs w:val="24"/>
        </w:rPr>
      </w:pPr>
      <w:r w:rsidRPr="00827926">
        <w:rPr>
          <w:rFonts w:ascii="Times New Roman" w:hAnsi="Times New Roman" w:cs="Times New Roman"/>
          <w:sz w:val="24"/>
          <w:szCs w:val="24"/>
        </w:rPr>
        <w:t xml:space="preserve">Включение Белоярского района в состав Арктической зоны Российской Федерации </w:t>
      </w:r>
      <w:r w:rsidR="00680F63">
        <w:rPr>
          <w:rFonts w:ascii="Times New Roman" w:hAnsi="Times New Roman" w:cs="Times New Roman"/>
          <w:sz w:val="24"/>
          <w:szCs w:val="24"/>
        </w:rPr>
        <w:t>созда</w:t>
      </w:r>
      <w:r w:rsidR="008E4033">
        <w:rPr>
          <w:rFonts w:ascii="Times New Roman" w:hAnsi="Times New Roman" w:cs="Times New Roman"/>
          <w:sz w:val="24"/>
          <w:szCs w:val="24"/>
        </w:rPr>
        <w:t>с</w:t>
      </w:r>
      <w:r w:rsidR="00680F63">
        <w:rPr>
          <w:rFonts w:ascii="Times New Roman" w:hAnsi="Times New Roman" w:cs="Times New Roman"/>
          <w:sz w:val="24"/>
          <w:szCs w:val="24"/>
        </w:rPr>
        <w:t>т</w:t>
      </w:r>
      <w:r w:rsidR="00680F63" w:rsidRPr="00680F63">
        <w:t xml:space="preserve"> </w:t>
      </w:r>
      <w:r w:rsidR="00680F63" w:rsidRPr="00680F63">
        <w:rPr>
          <w:rFonts w:ascii="Times New Roman" w:hAnsi="Times New Roman" w:cs="Times New Roman"/>
          <w:sz w:val="24"/>
          <w:szCs w:val="24"/>
        </w:rPr>
        <w:t>новые возможности для развития инвестиций</w:t>
      </w:r>
      <w:r w:rsidR="00680F63">
        <w:rPr>
          <w:rFonts w:ascii="Times New Roman" w:hAnsi="Times New Roman" w:cs="Times New Roman"/>
          <w:sz w:val="24"/>
          <w:szCs w:val="24"/>
        </w:rPr>
        <w:t xml:space="preserve"> на территории района, </w:t>
      </w:r>
      <w:r w:rsidR="008E4033">
        <w:rPr>
          <w:rFonts w:ascii="Times New Roman" w:hAnsi="Times New Roman" w:cs="Times New Roman"/>
          <w:sz w:val="24"/>
          <w:szCs w:val="24"/>
        </w:rPr>
        <w:t xml:space="preserve">дополнительную </w:t>
      </w:r>
      <w:r w:rsidR="008E4033" w:rsidRPr="008E4033">
        <w:rPr>
          <w:rFonts w:ascii="Times New Roman" w:hAnsi="Times New Roman" w:cs="Times New Roman"/>
          <w:sz w:val="24"/>
          <w:szCs w:val="24"/>
        </w:rPr>
        <w:t>государственн</w:t>
      </w:r>
      <w:r w:rsidR="008E4033">
        <w:rPr>
          <w:rFonts w:ascii="Times New Roman" w:hAnsi="Times New Roman" w:cs="Times New Roman"/>
          <w:sz w:val="24"/>
          <w:szCs w:val="24"/>
        </w:rPr>
        <w:t>ую</w:t>
      </w:r>
      <w:r w:rsidR="008E4033" w:rsidRPr="008E4033">
        <w:rPr>
          <w:rFonts w:ascii="Times New Roman" w:hAnsi="Times New Roman" w:cs="Times New Roman"/>
          <w:sz w:val="24"/>
          <w:szCs w:val="24"/>
        </w:rPr>
        <w:t xml:space="preserve"> поддержк</w:t>
      </w:r>
      <w:r w:rsidR="008E4033">
        <w:rPr>
          <w:rFonts w:ascii="Times New Roman" w:hAnsi="Times New Roman" w:cs="Times New Roman"/>
          <w:sz w:val="24"/>
          <w:szCs w:val="24"/>
        </w:rPr>
        <w:t>у</w:t>
      </w:r>
      <w:r w:rsidR="008E4033" w:rsidRPr="008E4033">
        <w:rPr>
          <w:rFonts w:ascii="Times New Roman" w:hAnsi="Times New Roman" w:cs="Times New Roman"/>
          <w:sz w:val="24"/>
          <w:szCs w:val="24"/>
        </w:rPr>
        <w:t xml:space="preserve"> традиционной хозяйственной деятельности малочисленных народов</w:t>
      </w:r>
      <w:r w:rsidR="008E4033">
        <w:rPr>
          <w:rFonts w:ascii="Times New Roman" w:hAnsi="Times New Roman" w:cs="Times New Roman"/>
          <w:sz w:val="24"/>
          <w:szCs w:val="24"/>
        </w:rPr>
        <w:t>, будет способствовать п</w:t>
      </w:r>
      <w:r w:rsidRPr="00827926">
        <w:rPr>
          <w:rFonts w:ascii="Times New Roman" w:hAnsi="Times New Roman" w:cs="Times New Roman"/>
          <w:sz w:val="24"/>
          <w:szCs w:val="24"/>
        </w:rPr>
        <w:t>овышени</w:t>
      </w:r>
      <w:r w:rsidR="008E4033">
        <w:rPr>
          <w:rFonts w:ascii="Times New Roman" w:hAnsi="Times New Roman" w:cs="Times New Roman"/>
          <w:sz w:val="24"/>
          <w:szCs w:val="24"/>
        </w:rPr>
        <w:t>ю</w:t>
      </w:r>
      <w:r w:rsidRPr="00827926">
        <w:rPr>
          <w:rFonts w:ascii="Times New Roman" w:hAnsi="Times New Roman" w:cs="Times New Roman"/>
          <w:sz w:val="24"/>
          <w:szCs w:val="24"/>
        </w:rPr>
        <w:t xml:space="preserve"> демографических процессов</w:t>
      </w:r>
      <w:r w:rsidR="008E4033">
        <w:rPr>
          <w:rFonts w:ascii="Times New Roman" w:hAnsi="Times New Roman" w:cs="Times New Roman"/>
          <w:sz w:val="24"/>
          <w:szCs w:val="24"/>
        </w:rPr>
        <w:t xml:space="preserve">, станет локомотивом в обеспечении </w:t>
      </w:r>
      <w:r w:rsidRPr="00827926">
        <w:rPr>
          <w:rFonts w:ascii="Times New Roman" w:hAnsi="Times New Roman" w:cs="Times New Roman"/>
          <w:sz w:val="24"/>
          <w:szCs w:val="24"/>
        </w:rPr>
        <w:t>транспортной доступности</w:t>
      </w:r>
      <w:r w:rsidR="008E4033">
        <w:rPr>
          <w:rFonts w:ascii="Times New Roman" w:hAnsi="Times New Roman" w:cs="Times New Roman"/>
          <w:sz w:val="24"/>
          <w:szCs w:val="24"/>
        </w:rPr>
        <w:t xml:space="preserve"> территории</w:t>
      </w:r>
      <w:r w:rsidR="00516D0C">
        <w:rPr>
          <w:rFonts w:ascii="Times New Roman" w:hAnsi="Times New Roman" w:cs="Times New Roman"/>
          <w:sz w:val="24"/>
          <w:szCs w:val="24"/>
        </w:rPr>
        <w:t>.</w:t>
      </w:r>
      <w:r w:rsidRPr="00827926">
        <w:rPr>
          <w:rFonts w:ascii="Times New Roman" w:hAnsi="Times New Roman" w:cs="Times New Roman"/>
          <w:sz w:val="24"/>
          <w:szCs w:val="24"/>
        </w:rPr>
        <w:t xml:space="preserve"> </w:t>
      </w:r>
    </w:p>
    <w:p w14:paraId="5BDCB044" w14:textId="77777777" w:rsidR="00516D0C" w:rsidRDefault="00516D0C" w:rsidP="00516D0C">
      <w:pPr>
        <w:spacing w:after="0" w:line="240" w:lineRule="auto"/>
        <w:ind w:firstLine="709"/>
        <w:jc w:val="both"/>
        <w:rPr>
          <w:rFonts w:ascii="Times New Roman" w:hAnsi="Times New Roman" w:cs="Times New Roman"/>
          <w:sz w:val="24"/>
          <w:szCs w:val="24"/>
        </w:rPr>
      </w:pPr>
      <w:r w:rsidRPr="00293FC2">
        <w:rPr>
          <w:rFonts w:ascii="Times New Roman" w:hAnsi="Times New Roman" w:cs="Times New Roman"/>
          <w:sz w:val="24"/>
          <w:szCs w:val="24"/>
        </w:rPr>
        <w:t>Строительство моста через реку Обь п. Андра - пгт. Приобье позволит району организовать транспортный коридор по направлению Югорск – Советский – Верхнеказымский – Надым, а значит и с сетью автомобильных дорог Российской Федерации в целом, что позволит снять проблему отсутствия круглогодичного наземного сообщения. Реализация данного проекта позволит повысить уровень инфраструктурной обеспеченности и транспортной доступности, комплексное развитие территорий, создать благоприятные условия для работающего и проживающего населения. Кроме этого, данное событие повлечет за собой развитие современной придорожной сети.</w:t>
      </w:r>
      <w:r>
        <w:rPr>
          <w:rFonts w:ascii="Times New Roman" w:hAnsi="Times New Roman" w:cs="Times New Roman"/>
          <w:sz w:val="24"/>
          <w:szCs w:val="24"/>
        </w:rPr>
        <w:t xml:space="preserve"> </w:t>
      </w:r>
      <w:r w:rsidRPr="00293FC2">
        <w:rPr>
          <w:rFonts w:ascii="Times New Roman" w:hAnsi="Times New Roman" w:cs="Times New Roman"/>
          <w:sz w:val="24"/>
          <w:szCs w:val="24"/>
        </w:rPr>
        <w:t xml:space="preserve">Таким </w:t>
      </w:r>
      <w:r w:rsidRPr="00293FC2">
        <w:rPr>
          <w:rFonts w:ascii="Times New Roman" w:hAnsi="Times New Roman" w:cs="Times New Roman"/>
          <w:sz w:val="24"/>
          <w:szCs w:val="24"/>
        </w:rPr>
        <w:lastRenderedPageBreak/>
        <w:t xml:space="preserve">образом, интеграция во всероссийскую автодорожную сеть позволит продолжить диверсифицировать производство. </w:t>
      </w:r>
    </w:p>
    <w:p w14:paraId="53F49287" w14:textId="77777777" w:rsidR="00827926" w:rsidRPr="00FE5323" w:rsidRDefault="00827926" w:rsidP="00827926">
      <w:pPr>
        <w:spacing w:after="0" w:line="240" w:lineRule="auto"/>
        <w:ind w:firstLine="709"/>
        <w:jc w:val="both"/>
        <w:rPr>
          <w:rFonts w:ascii="Times New Roman" w:hAnsi="Times New Roman" w:cs="Times New Roman"/>
          <w:sz w:val="24"/>
          <w:szCs w:val="24"/>
        </w:rPr>
      </w:pPr>
      <w:r w:rsidRPr="00FE5323">
        <w:rPr>
          <w:rFonts w:ascii="Times New Roman" w:hAnsi="Times New Roman" w:cs="Times New Roman"/>
          <w:sz w:val="24"/>
          <w:szCs w:val="24"/>
        </w:rPr>
        <w:t>В перспективе до 2036 года в Белоярском районе должна быть создана благоустроенная и комфортная среда жизнедеятельности населения, обеспечивающая дальнейший рост уровня и качества жизни населения, должно быть обеспечено развитие конкурентной экономики, позволяющее сохранить и укрепить имеющие высокие позиции в добыче углеводородов, достичь лидирующих позиций в развивающихся отраслях экономики.</w:t>
      </w:r>
    </w:p>
    <w:p w14:paraId="7324FF81" w14:textId="77777777" w:rsidR="008221A0" w:rsidRPr="00797F8D" w:rsidRDefault="008221A0">
      <w:pPr>
        <w:spacing w:after="0" w:line="240" w:lineRule="auto"/>
        <w:ind w:firstLine="709"/>
        <w:jc w:val="both"/>
        <w:rPr>
          <w:rFonts w:ascii="Times New Roman" w:hAnsi="Times New Roman" w:cs="Times New Roman"/>
          <w:color w:val="FF0000"/>
          <w:sz w:val="24"/>
          <w:szCs w:val="24"/>
        </w:rPr>
      </w:pPr>
    </w:p>
    <w:p w14:paraId="6D6AE57B" w14:textId="77777777" w:rsidR="008221A0" w:rsidRPr="00EF15F0" w:rsidRDefault="00CE20B2" w:rsidP="00D35008">
      <w:pPr>
        <w:pStyle w:val="2"/>
        <w:spacing w:line="240" w:lineRule="auto"/>
        <w:ind w:firstLine="709"/>
        <w:jc w:val="both"/>
        <w:rPr>
          <w:rFonts w:ascii="Times New Roman" w:hAnsi="Times New Roman" w:cs="Times New Roman"/>
          <w:b/>
          <w:color w:val="auto"/>
          <w:sz w:val="24"/>
          <w:szCs w:val="24"/>
        </w:rPr>
      </w:pPr>
      <w:bookmarkStart w:id="43" w:name="_Toc520055341"/>
      <w:r w:rsidRPr="00EF15F0">
        <w:rPr>
          <w:rFonts w:ascii="Times New Roman" w:hAnsi="Times New Roman" w:cs="Times New Roman"/>
          <w:b/>
          <w:color w:val="auto"/>
          <w:sz w:val="24"/>
          <w:szCs w:val="24"/>
        </w:rPr>
        <w:t>3.5</w:t>
      </w:r>
      <w:r w:rsidRPr="00EF15F0">
        <w:rPr>
          <w:rFonts w:ascii="Times New Roman" w:hAnsi="Times New Roman" w:cs="Times New Roman"/>
          <w:b/>
          <w:color w:val="auto"/>
          <w:sz w:val="24"/>
          <w:szCs w:val="24"/>
        </w:rPr>
        <w:tab/>
        <w:t>Рациональное природопользование и обеспечение экологической безопасности</w:t>
      </w:r>
      <w:bookmarkEnd w:id="43"/>
    </w:p>
    <w:p w14:paraId="38F295FF" w14:textId="77777777" w:rsidR="008221A0" w:rsidRDefault="008221A0">
      <w:pPr>
        <w:spacing w:after="0"/>
        <w:rPr>
          <w:color w:val="FF0000"/>
        </w:rPr>
      </w:pPr>
    </w:p>
    <w:p w14:paraId="4D712A48"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bookmarkStart w:id="44" w:name="_Toc520055342"/>
      <w:r w:rsidRPr="00EF15F0">
        <w:rPr>
          <w:rFonts w:ascii="Times New Roman" w:eastAsia="Calibri" w:hAnsi="Times New Roman" w:cs="Times New Roman"/>
          <w:sz w:val="24"/>
          <w:szCs w:val="24"/>
        </w:rPr>
        <w:t>В последние годы особое внимание уделяется решению проблем рационального и бережного отношения к экологии. Решение экологических проблем должно осуществляться не только техническими средствами, но и путем переориентации мировоззрения населения по отношению к окружающей среде. Улучшение качества окружающей среды невозможно без активной экологической позиции всех слоев населения. Экологическое воспитание и образование становятся одними из основ формирования образа жизни человека, поэтому органами местного самоуправления Белоярского района уделяется немалое внимание работе, результат которой направлен на повышение уровня экологической культуры, воспитание и популяризацию среди подрастающего поколения бережного отношения к природе.</w:t>
      </w:r>
    </w:p>
    <w:p w14:paraId="096FF369" w14:textId="5C82CC04" w:rsidR="00EF15F0" w:rsidRPr="007C6CCD" w:rsidRDefault="00EF15F0" w:rsidP="0098703D">
      <w:pPr>
        <w:spacing w:after="0" w:line="240" w:lineRule="auto"/>
        <w:ind w:firstLine="709"/>
        <w:jc w:val="both"/>
        <w:rPr>
          <w:rFonts w:ascii="Times New Roman" w:eastAsia="Calibri" w:hAnsi="Times New Roman" w:cs="Times New Roman"/>
          <w:strike/>
          <w:sz w:val="24"/>
          <w:szCs w:val="24"/>
        </w:rPr>
      </w:pPr>
      <w:r w:rsidRPr="00EF15F0">
        <w:rPr>
          <w:rFonts w:ascii="Times New Roman" w:eastAsia="Calibri" w:hAnsi="Times New Roman" w:cs="Times New Roman"/>
          <w:sz w:val="24"/>
          <w:szCs w:val="24"/>
        </w:rPr>
        <w:t xml:space="preserve">В этой связи на территории Белоярского района организуются и проводятся мероприятия, приуроченные к Международной экологической акции «Спасти и сохранить». Международная экологическая акция «Спасти и сохранить» – широкомасштабный социально значимый экологический проект, который реализуется в Ханты-Мансийском автономном округе – Югре с 2003 года. </w:t>
      </w:r>
    </w:p>
    <w:p w14:paraId="26D9C229"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Целью проекта является содействие устойчивому развитию автономного округа через формирование экологической культуры в обществе, воспитание бережного отношения к природе, рациональное использование природных ресурсов и обеспечение экологической безопасности региона.</w:t>
      </w:r>
    </w:p>
    <w:p w14:paraId="449505E0"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Проект способствует привлечению внимания широких слоев населения к экологическим проблемам региона. Особенностью данного проекта является разнообразие используемых организационных форм и инструментов формирования экологической культуры. В период Акции повышается активность молодежи – представителей общественного экологического движения, в том числе волонтерских организаций и школьных лесничеств. Доля населения, вовлеченного в эколого-просветительские и эколого-образовательные мероприятия, в 2022 году составила 59 % от общей численности населения Белоярского района.</w:t>
      </w:r>
    </w:p>
    <w:p w14:paraId="240F43EF"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Также приоритетными направлениями деятельности администрации Белоярского района являются снижение негативного воздействия отходов производства и потребления на окружающую среду, сохранение природной среды, предотвращение и ликвидация последствий негативного воздействия хозяйственной и (или) иной деятельности на ее компоненты.</w:t>
      </w:r>
    </w:p>
    <w:p w14:paraId="78ADEE54" w14:textId="77777777" w:rsidR="00EF15F0" w:rsidRPr="00EF15F0" w:rsidRDefault="00EF15F0" w:rsidP="0098703D">
      <w:pPr>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В этой связи в среднесрочной перспективе планируется:</w:t>
      </w:r>
    </w:p>
    <w:p w14:paraId="439D09CC"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создание Белоярского межпоселенческого полигона твердых коммунальных отходов;</w:t>
      </w:r>
    </w:p>
    <w:p w14:paraId="7A8DA58E"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ликвидация объектов накопленного экологического вреда окружающей среде (рекультивация санкционированных свалок в поселениях, рекультивация полигона ТБО в г. Белоярский);</w:t>
      </w:r>
    </w:p>
    <w:p w14:paraId="27153F9C"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участие в Региональном проекте «Сохранение уникальных водных объектов»;</w:t>
      </w:r>
    </w:p>
    <w:p w14:paraId="7536036F" w14:textId="77777777" w:rsidR="00EF15F0" w:rsidRPr="00EF15F0" w:rsidRDefault="00EF15F0" w:rsidP="0098703D">
      <w:pPr>
        <w:pStyle w:val="af0"/>
        <w:numPr>
          <w:ilvl w:val="0"/>
          <w:numId w:val="44"/>
        </w:numPr>
        <w:tabs>
          <w:tab w:val="left" w:pos="993"/>
        </w:tabs>
        <w:spacing w:after="0" w:line="240" w:lineRule="auto"/>
        <w:ind w:left="0"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lastRenderedPageBreak/>
        <w:t>организация использования, охраны, защиты, воспроизводства лесов лесничества «Городские леса городского поселения Белоярский».</w:t>
      </w:r>
    </w:p>
    <w:p w14:paraId="342EA945" w14:textId="7D24A4A3" w:rsidR="00EF15F0" w:rsidRDefault="00EF15F0" w:rsidP="0098703D">
      <w:pPr>
        <w:tabs>
          <w:tab w:val="left" w:pos="993"/>
        </w:tabs>
        <w:spacing w:after="0" w:line="240" w:lineRule="auto"/>
        <w:ind w:firstLine="709"/>
        <w:jc w:val="both"/>
        <w:rPr>
          <w:rFonts w:ascii="Times New Roman" w:eastAsia="Calibri" w:hAnsi="Times New Roman" w:cs="Times New Roman"/>
          <w:sz w:val="24"/>
          <w:szCs w:val="24"/>
        </w:rPr>
      </w:pPr>
      <w:r w:rsidRPr="00EF15F0">
        <w:rPr>
          <w:rFonts w:ascii="Times New Roman" w:eastAsia="Calibri" w:hAnsi="Times New Roman" w:cs="Times New Roman"/>
          <w:sz w:val="24"/>
          <w:szCs w:val="24"/>
        </w:rPr>
        <w:t>Финансирование природоохранных и эколого-просветительских мероприятий осуществляется в рамках муниципальной программы Белоярского района «Охрана окружающей среды».</w:t>
      </w:r>
    </w:p>
    <w:p w14:paraId="01CCF403" w14:textId="02D9C2D5" w:rsidR="00940EE2" w:rsidRDefault="00940EE2" w:rsidP="0098703D">
      <w:pPr>
        <w:tabs>
          <w:tab w:val="left" w:pos="993"/>
        </w:tabs>
        <w:spacing w:after="0" w:line="240" w:lineRule="auto"/>
        <w:ind w:firstLine="709"/>
        <w:jc w:val="both"/>
        <w:rPr>
          <w:rFonts w:ascii="Times New Roman" w:eastAsia="Calibri" w:hAnsi="Times New Roman" w:cs="Times New Roman"/>
          <w:sz w:val="24"/>
          <w:szCs w:val="24"/>
        </w:rPr>
      </w:pPr>
    </w:p>
    <w:p w14:paraId="77141C73" w14:textId="77777777" w:rsidR="00940EE2" w:rsidRPr="00EF15F0" w:rsidRDefault="00940EE2" w:rsidP="0098703D">
      <w:pPr>
        <w:tabs>
          <w:tab w:val="left" w:pos="993"/>
        </w:tabs>
        <w:spacing w:after="0" w:line="240" w:lineRule="auto"/>
        <w:ind w:firstLine="709"/>
        <w:jc w:val="both"/>
        <w:rPr>
          <w:rFonts w:ascii="Times New Roman" w:eastAsia="Calibri" w:hAnsi="Times New Roman" w:cs="Times New Roman"/>
          <w:sz w:val="24"/>
          <w:szCs w:val="24"/>
        </w:rPr>
      </w:pPr>
    </w:p>
    <w:p w14:paraId="7D207DED" w14:textId="77777777" w:rsidR="008221A0" w:rsidRDefault="008221A0" w:rsidP="0098703D">
      <w:pPr>
        <w:spacing w:after="0" w:line="240" w:lineRule="auto"/>
        <w:ind w:firstLine="709"/>
        <w:rPr>
          <w:rFonts w:ascii="Times New Roman" w:hAnsi="Times New Roman" w:cs="Times New Roman"/>
          <w:b/>
          <w:color w:val="FF0000"/>
          <w:sz w:val="24"/>
          <w:szCs w:val="24"/>
        </w:rPr>
      </w:pPr>
    </w:p>
    <w:p w14:paraId="628BE056" w14:textId="77777777" w:rsidR="008221A0" w:rsidRPr="005E21F0" w:rsidRDefault="00CE20B2">
      <w:pPr>
        <w:pStyle w:val="1"/>
        <w:spacing w:before="0"/>
        <w:jc w:val="center"/>
        <w:rPr>
          <w:rFonts w:ascii="Times New Roman" w:hAnsi="Times New Roman" w:cs="Times New Roman"/>
          <w:b/>
          <w:color w:val="auto"/>
          <w:sz w:val="24"/>
          <w:szCs w:val="24"/>
        </w:rPr>
      </w:pPr>
      <w:r w:rsidRPr="00342289">
        <w:rPr>
          <w:rFonts w:ascii="Times New Roman" w:hAnsi="Times New Roman" w:cs="Times New Roman"/>
          <w:b/>
          <w:color w:val="auto"/>
          <w:sz w:val="24"/>
          <w:szCs w:val="24"/>
        </w:rPr>
        <w:t>4.</w:t>
      </w:r>
      <w:r w:rsidRPr="005E21F0">
        <w:rPr>
          <w:rFonts w:ascii="Times New Roman" w:hAnsi="Times New Roman" w:cs="Times New Roman"/>
          <w:b/>
          <w:color w:val="auto"/>
          <w:sz w:val="24"/>
          <w:szCs w:val="24"/>
        </w:rPr>
        <w:t xml:space="preserve"> ПОКАЗАТЕЛИ ДОСТИЖЕНИЯ ЦЕЛЕЙ СОЦИАЛЬНО-ЭКОНОМИЧЕСКОГО РАЗВИТИЯ БЕЛОЯРСКОГО РАЙОНА</w:t>
      </w:r>
      <w:bookmarkEnd w:id="44"/>
    </w:p>
    <w:p w14:paraId="2B2A2B2B" w14:textId="77777777" w:rsidR="008221A0" w:rsidRDefault="008221A0">
      <w:pPr>
        <w:spacing w:after="0"/>
        <w:ind w:firstLine="709"/>
        <w:rPr>
          <w:rFonts w:ascii="Times New Roman" w:eastAsia="Calibri" w:hAnsi="Times New Roman" w:cs="Times New Roman"/>
          <w:color w:val="FF0000"/>
          <w:sz w:val="24"/>
          <w:szCs w:val="24"/>
        </w:rPr>
      </w:pPr>
    </w:p>
    <w:p w14:paraId="0BC6E7FE" w14:textId="22C8B7A6" w:rsidR="008221A0" w:rsidRDefault="00CE20B2">
      <w:pPr>
        <w:spacing w:after="0"/>
        <w:ind w:firstLine="709"/>
        <w:jc w:val="both"/>
        <w:rPr>
          <w:rFonts w:ascii="Times New Roman" w:eastAsia="Calibri" w:hAnsi="Times New Roman" w:cs="Times New Roman"/>
          <w:sz w:val="24"/>
          <w:szCs w:val="24"/>
        </w:rPr>
      </w:pPr>
      <w:r w:rsidRPr="00CC4389">
        <w:rPr>
          <w:rFonts w:ascii="Times New Roman" w:eastAsia="Calibri" w:hAnsi="Times New Roman" w:cs="Times New Roman"/>
          <w:sz w:val="24"/>
          <w:szCs w:val="24"/>
        </w:rPr>
        <w:t xml:space="preserve">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w:t>
      </w:r>
      <w:r w:rsidR="00CC4389" w:rsidRPr="00CC4389">
        <w:rPr>
          <w:rFonts w:ascii="Times New Roman" w:eastAsia="Calibri" w:hAnsi="Times New Roman" w:cs="Times New Roman"/>
          <w:sz w:val="24"/>
          <w:szCs w:val="24"/>
        </w:rPr>
        <w:t>21 июля</w:t>
      </w:r>
      <w:r w:rsidRPr="00CC4389">
        <w:rPr>
          <w:rFonts w:ascii="Times New Roman" w:eastAsia="Calibri" w:hAnsi="Times New Roman" w:cs="Times New Roman"/>
          <w:sz w:val="24"/>
          <w:szCs w:val="24"/>
        </w:rPr>
        <w:t xml:space="preserve"> 20</w:t>
      </w:r>
      <w:r w:rsidR="00CC4389" w:rsidRPr="00CC4389">
        <w:rPr>
          <w:rFonts w:ascii="Times New Roman" w:eastAsia="Calibri" w:hAnsi="Times New Roman" w:cs="Times New Roman"/>
          <w:sz w:val="24"/>
          <w:szCs w:val="24"/>
        </w:rPr>
        <w:t>20</w:t>
      </w:r>
      <w:r w:rsidRPr="00CC4389">
        <w:rPr>
          <w:rFonts w:ascii="Times New Roman" w:eastAsia="Calibri" w:hAnsi="Times New Roman" w:cs="Times New Roman"/>
          <w:sz w:val="24"/>
          <w:szCs w:val="24"/>
        </w:rPr>
        <w:t xml:space="preserve"> года вступил в силу Указ Президента Российской Федерации № </w:t>
      </w:r>
      <w:r w:rsidR="00CC4389" w:rsidRPr="00CC4389">
        <w:rPr>
          <w:rFonts w:ascii="Times New Roman" w:eastAsia="Calibri" w:hAnsi="Times New Roman" w:cs="Times New Roman"/>
          <w:sz w:val="24"/>
          <w:szCs w:val="24"/>
        </w:rPr>
        <w:t>474</w:t>
      </w:r>
      <w:r w:rsidRPr="00CC4389">
        <w:rPr>
          <w:rFonts w:ascii="Times New Roman" w:eastAsia="Calibri" w:hAnsi="Times New Roman" w:cs="Times New Roman"/>
          <w:sz w:val="24"/>
          <w:szCs w:val="24"/>
        </w:rPr>
        <w:t xml:space="preserve"> «О национальных целях </w:t>
      </w:r>
      <w:r w:rsidR="00CC4389" w:rsidRPr="00CC4389">
        <w:rPr>
          <w:rFonts w:ascii="Times New Roman" w:eastAsia="Calibri" w:hAnsi="Times New Roman" w:cs="Times New Roman"/>
          <w:sz w:val="24"/>
          <w:szCs w:val="24"/>
        </w:rPr>
        <w:t xml:space="preserve">развития </w:t>
      </w:r>
      <w:r w:rsidRPr="00CC4389">
        <w:rPr>
          <w:rFonts w:ascii="Times New Roman" w:eastAsia="Calibri" w:hAnsi="Times New Roman" w:cs="Times New Roman"/>
          <w:sz w:val="24"/>
          <w:szCs w:val="24"/>
        </w:rPr>
        <w:t>Российской Федерации на период до 20</w:t>
      </w:r>
      <w:r w:rsidR="00CC4389" w:rsidRPr="00CC4389">
        <w:rPr>
          <w:rFonts w:ascii="Times New Roman" w:eastAsia="Calibri" w:hAnsi="Times New Roman" w:cs="Times New Roman"/>
          <w:sz w:val="24"/>
          <w:szCs w:val="24"/>
        </w:rPr>
        <w:t>30</w:t>
      </w:r>
      <w:r w:rsidRPr="00CC4389">
        <w:rPr>
          <w:rFonts w:ascii="Times New Roman" w:eastAsia="Calibri" w:hAnsi="Times New Roman" w:cs="Times New Roman"/>
          <w:sz w:val="24"/>
          <w:szCs w:val="24"/>
        </w:rPr>
        <w:t xml:space="preserve"> года». Стратегические приоритеты Стратегии Белоярского района совпадают с национальными целями Российской Федерации. </w:t>
      </w:r>
    </w:p>
    <w:p w14:paraId="68BEA6CE" w14:textId="77777777" w:rsidR="008221A0" w:rsidRPr="005E21F0" w:rsidRDefault="00CE20B2">
      <w:pPr>
        <w:spacing w:after="0" w:line="240" w:lineRule="auto"/>
        <w:ind w:firstLine="709"/>
        <w:jc w:val="both"/>
        <w:rPr>
          <w:rFonts w:ascii="Times New Roman" w:eastAsia="Calibri" w:hAnsi="Times New Roman" w:cs="Times New Roman"/>
          <w:sz w:val="24"/>
          <w:szCs w:val="24"/>
        </w:rPr>
      </w:pPr>
      <w:r w:rsidRPr="005E21F0">
        <w:rPr>
          <w:rFonts w:ascii="Times New Roman" w:eastAsia="Calibri" w:hAnsi="Times New Roman" w:cs="Times New Roman"/>
          <w:sz w:val="24"/>
          <w:szCs w:val="24"/>
        </w:rPr>
        <w:t xml:space="preserve">Показатели достижения целей социально-экономического развития Белоярского района представлены в приложении к Стратегии Белоярского района. </w:t>
      </w:r>
    </w:p>
    <w:p w14:paraId="75121B21" w14:textId="06C9C414" w:rsidR="008221A0" w:rsidRPr="005E21F0" w:rsidRDefault="00CE20B2">
      <w:pPr>
        <w:spacing w:after="0" w:line="240" w:lineRule="auto"/>
        <w:ind w:firstLine="709"/>
        <w:jc w:val="both"/>
        <w:rPr>
          <w:rFonts w:ascii="Times New Roman" w:eastAsia="Calibri" w:hAnsi="Times New Roman" w:cs="Times New Roman"/>
          <w:sz w:val="24"/>
          <w:szCs w:val="24"/>
        </w:rPr>
      </w:pPr>
      <w:r w:rsidRPr="005E21F0">
        <w:rPr>
          <w:rFonts w:ascii="Times New Roman" w:eastAsia="Calibri" w:hAnsi="Times New Roman" w:cs="Times New Roman"/>
          <w:sz w:val="24"/>
          <w:szCs w:val="24"/>
        </w:rPr>
        <w:t>Ожидаемые результаты реализации Стратегии -</w:t>
      </w:r>
      <w:r w:rsidR="005E21F0">
        <w:rPr>
          <w:rFonts w:ascii="Times New Roman" w:eastAsia="Calibri" w:hAnsi="Times New Roman" w:cs="Times New Roman"/>
          <w:sz w:val="24"/>
          <w:szCs w:val="24"/>
        </w:rPr>
        <w:t xml:space="preserve"> </w:t>
      </w:r>
      <w:r w:rsidRPr="005E21F0">
        <w:rPr>
          <w:rFonts w:ascii="Times New Roman" w:eastAsia="Calibri" w:hAnsi="Times New Roman" w:cs="Times New Roman"/>
          <w:sz w:val="24"/>
          <w:szCs w:val="24"/>
        </w:rPr>
        <w:t>203</w:t>
      </w:r>
      <w:r w:rsidR="005E21F0" w:rsidRPr="005E21F0">
        <w:rPr>
          <w:rFonts w:ascii="Times New Roman" w:eastAsia="Calibri" w:hAnsi="Times New Roman" w:cs="Times New Roman"/>
          <w:sz w:val="24"/>
          <w:szCs w:val="24"/>
        </w:rPr>
        <w:t>6</w:t>
      </w:r>
      <w:r w:rsidRPr="005E21F0">
        <w:rPr>
          <w:rFonts w:ascii="Times New Roman" w:eastAsia="Calibri" w:hAnsi="Times New Roman" w:cs="Times New Roman"/>
          <w:sz w:val="24"/>
          <w:szCs w:val="24"/>
        </w:rPr>
        <w:t>:</w:t>
      </w:r>
    </w:p>
    <w:p w14:paraId="52A7A936" w14:textId="646699C5" w:rsidR="008221A0" w:rsidRPr="00342289" w:rsidRDefault="00797A0D">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342289">
        <w:rPr>
          <w:rFonts w:ascii="Times New Roman" w:eastAsia="Calibri" w:hAnsi="Times New Roman" w:cs="Times New Roman"/>
          <w:sz w:val="24"/>
          <w:szCs w:val="24"/>
        </w:rPr>
        <w:t>снижение в 2</w:t>
      </w:r>
      <w:r w:rsidR="00CE20B2" w:rsidRPr="00342289">
        <w:rPr>
          <w:rFonts w:ascii="Times New Roman" w:eastAsia="Calibri" w:hAnsi="Times New Roman" w:cs="Times New Roman"/>
          <w:sz w:val="24"/>
          <w:szCs w:val="24"/>
        </w:rPr>
        <w:t xml:space="preserve"> раза миграционного оттока населения;</w:t>
      </w:r>
    </w:p>
    <w:p w14:paraId="05136FF0" w14:textId="40DD6FE3" w:rsidR="008221A0" w:rsidRPr="00342289" w:rsidRDefault="00CE20B2">
      <w:pPr>
        <w:pStyle w:val="af0"/>
        <w:numPr>
          <w:ilvl w:val="0"/>
          <w:numId w:val="34"/>
        </w:numPr>
        <w:tabs>
          <w:tab w:val="left" w:pos="993"/>
        </w:tabs>
        <w:spacing w:after="0" w:line="240" w:lineRule="auto"/>
        <w:ind w:left="0" w:firstLine="709"/>
        <w:jc w:val="both"/>
        <w:rPr>
          <w:rFonts w:ascii="Times New Roman" w:eastAsia="Calibri" w:hAnsi="Times New Roman" w:cs="Times New Roman"/>
          <w:color w:val="FF0000"/>
          <w:sz w:val="24"/>
          <w:szCs w:val="24"/>
        </w:rPr>
      </w:pPr>
      <w:r w:rsidRPr="00342289">
        <w:rPr>
          <w:rFonts w:ascii="Times New Roman" w:eastAsia="Calibri" w:hAnsi="Times New Roman" w:cs="Times New Roman"/>
          <w:sz w:val="24"/>
          <w:szCs w:val="24"/>
        </w:rPr>
        <w:t>повыш</w:t>
      </w:r>
      <w:r w:rsidR="002A4362" w:rsidRPr="00342289">
        <w:rPr>
          <w:rFonts w:ascii="Times New Roman" w:eastAsia="Calibri" w:hAnsi="Times New Roman" w:cs="Times New Roman"/>
          <w:sz w:val="24"/>
          <w:szCs w:val="24"/>
        </w:rPr>
        <w:t>ение в 1,5</w:t>
      </w:r>
      <w:r w:rsidRPr="00342289">
        <w:rPr>
          <w:rFonts w:ascii="Times New Roman" w:eastAsia="Calibri" w:hAnsi="Times New Roman" w:cs="Times New Roman"/>
          <w:sz w:val="24"/>
          <w:szCs w:val="24"/>
        </w:rPr>
        <w:t xml:space="preserve"> раза среднемесячной заработной платы;</w:t>
      </w:r>
    </w:p>
    <w:p w14:paraId="55B9EC34" w14:textId="0B78C0E9" w:rsidR="008221A0" w:rsidRPr="00342289" w:rsidRDefault="00244494">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342289">
        <w:rPr>
          <w:rFonts w:ascii="Times New Roman" w:eastAsia="Calibri" w:hAnsi="Times New Roman" w:cs="Times New Roman"/>
          <w:sz w:val="24"/>
          <w:szCs w:val="24"/>
        </w:rPr>
        <w:t>увеличение в 1,2</w:t>
      </w:r>
      <w:r w:rsidR="00B355C7" w:rsidRPr="00342289">
        <w:rPr>
          <w:rFonts w:ascii="Times New Roman" w:eastAsia="Calibri" w:hAnsi="Times New Roman" w:cs="Times New Roman"/>
          <w:sz w:val="24"/>
          <w:szCs w:val="24"/>
        </w:rPr>
        <w:t xml:space="preserve"> раза</w:t>
      </w:r>
      <w:r w:rsidR="00CE20B2" w:rsidRPr="00342289">
        <w:rPr>
          <w:rFonts w:ascii="Times New Roman" w:eastAsia="Calibri" w:hAnsi="Times New Roman" w:cs="Times New Roman"/>
          <w:sz w:val="24"/>
          <w:szCs w:val="24"/>
        </w:rPr>
        <w:t xml:space="preserve"> объема промышленного производства (с учетом инфляционных процессов); </w:t>
      </w:r>
    </w:p>
    <w:p w14:paraId="58A77290" w14:textId="77777777" w:rsidR="008221A0" w:rsidRPr="00342289" w:rsidRDefault="00CE20B2">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sidRPr="00342289">
        <w:rPr>
          <w:rFonts w:ascii="Times New Roman" w:eastAsia="Calibri" w:hAnsi="Times New Roman" w:cs="Times New Roman"/>
          <w:sz w:val="24"/>
          <w:szCs w:val="24"/>
        </w:rPr>
        <w:t>рост в 1,2 раза в сопоставимых ценах объема производства сельскохозяйственной продукции;</w:t>
      </w:r>
    </w:p>
    <w:p w14:paraId="2AE2D8D4" w14:textId="726BE0AB" w:rsidR="008221A0" w:rsidRPr="00342289" w:rsidRDefault="00244494">
      <w:pPr>
        <w:pStyle w:val="af0"/>
        <w:numPr>
          <w:ilvl w:val="0"/>
          <w:numId w:val="34"/>
        </w:numPr>
        <w:tabs>
          <w:tab w:val="left" w:pos="993"/>
        </w:tabs>
        <w:spacing w:after="0" w:line="240" w:lineRule="auto"/>
        <w:ind w:left="0" w:firstLine="709"/>
        <w:jc w:val="both"/>
        <w:rPr>
          <w:rFonts w:ascii="Times New Roman" w:eastAsia="Calibri" w:hAnsi="Times New Roman" w:cs="Times New Roman"/>
          <w:strike/>
          <w:sz w:val="24"/>
          <w:szCs w:val="24"/>
        </w:rPr>
      </w:pPr>
      <w:r w:rsidRPr="00342289">
        <w:rPr>
          <w:rFonts w:ascii="Times New Roman" w:eastAsia="Calibri" w:hAnsi="Times New Roman" w:cs="Times New Roman"/>
          <w:sz w:val="24"/>
          <w:szCs w:val="24"/>
        </w:rPr>
        <w:t>прирост на 17%</w:t>
      </w:r>
      <w:r w:rsidR="00883C82" w:rsidRPr="00342289">
        <w:rPr>
          <w:rFonts w:ascii="Times New Roman" w:eastAsia="Calibri" w:hAnsi="Times New Roman" w:cs="Times New Roman"/>
          <w:sz w:val="24"/>
          <w:szCs w:val="24"/>
        </w:rPr>
        <w:t xml:space="preserve"> количества субъектов малого бизнеса (включая самозанятых);</w:t>
      </w:r>
    </w:p>
    <w:p w14:paraId="6417C782" w14:textId="6135D6E7" w:rsidR="008221A0" w:rsidRPr="00342289" w:rsidRDefault="006A4FAD">
      <w:pPr>
        <w:pStyle w:val="af0"/>
        <w:numPr>
          <w:ilvl w:val="0"/>
          <w:numId w:val="34"/>
        </w:numPr>
        <w:tabs>
          <w:tab w:val="left" w:pos="993"/>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увеличение в 2,1 раза </w:t>
      </w:r>
      <w:r w:rsidR="00CE20B2" w:rsidRPr="00342289">
        <w:rPr>
          <w:rFonts w:ascii="Times New Roman" w:eastAsia="Calibri" w:hAnsi="Times New Roman" w:cs="Times New Roman"/>
          <w:sz w:val="24"/>
          <w:szCs w:val="24"/>
        </w:rPr>
        <w:t>объема инвестиций в основной капитал на душу населения.</w:t>
      </w:r>
    </w:p>
    <w:p w14:paraId="52594180" w14:textId="77777777" w:rsidR="003643E6" w:rsidRDefault="003643E6">
      <w:pPr>
        <w:pStyle w:val="1"/>
        <w:spacing w:before="0"/>
        <w:jc w:val="center"/>
        <w:rPr>
          <w:rFonts w:ascii="Times New Roman" w:hAnsi="Times New Roman" w:cs="Times New Roman"/>
          <w:b/>
          <w:color w:val="auto"/>
          <w:sz w:val="24"/>
          <w:szCs w:val="24"/>
        </w:rPr>
      </w:pPr>
    </w:p>
    <w:p w14:paraId="648609DB" w14:textId="77777777" w:rsidR="008221A0" w:rsidRPr="005E21F0" w:rsidRDefault="00CE20B2">
      <w:pPr>
        <w:pStyle w:val="1"/>
        <w:spacing w:before="0"/>
        <w:jc w:val="center"/>
        <w:rPr>
          <w:rFonts w:ascii="Times New Roman" w:hAnsi="Times New Roman" w:cs="Times New Roman"/>
          <w:b/>
          <w:color w:val="auto"/>
          <w:sz w:val="24"/>
          <w:szCs w:val="24"/>
        </w:rPr>
      </w:pPr>
      <w:r w:rsidRPr="005E21F0">
        <w:rPr>
          <w:rFonts w:ascii="Times New Roman" w:hAnsi="Times New Roman" w:cs="Times New Roman"/>
          <w:b/>
          <w:color w:val="auto"/>
          <w:sz w:val="24"/>
          <w:szCs w:val="24"/>
        </w:rPr>
        <w:t>5. МЕХАНИЗМЫ РЕАЛИЗАЦИИ СТРАТЕГИИ</w:t>
      </w:r>
    </w:p>
    <w:p w14:paraId="05350F46" w14:textId="77777777" w:rsidR="008221A0" w:rsidRPr="001811E5" w:rsidRDefault="008221A0">
      <w:pPr>
        <w:spacing w:after="0"/>
        <w:rPr>
          <w:sz w:val="24"/>
          <w:szCs w:val="24"/>
        </w:rPr>
      </w:pPr>
    </w:p>
    <w:p w14:paraId="5F979571" w14:textId="77777777" w:rsidR="008221A0" w:rsidRPr="001811E5" w:rsidRDefault="00CE20B2">
      <w:pPr>
        <w:pStyle w:val="2"/>
        <w:spacing w:before="0" w:line="240" w:lineRule="auto"/>
        <w:ind w:firstLine="709"/>
        <w:rPr>
          <w:rFonts w:ascii="Times New Roman" w:hAnsi="Times New Roman" w:cs="Times New Roman"/>
          <w:b/>
          <w:color w:val="auto"/>
          <w:sz w:val="24"/>
          <w:szCs w:val="24"/>
        </w:rPr>
      </w:pPr>
      <w:bookmarkStart w:id="45" w:name="_Toc520055344"/>
      <w:r w:rsidRPr="001811E5">
        <w:rPr>
          <w:rFonts w:ascii="Times New Roman" w:hAnsi="Times New Roman" w:cs="Times New Roman"/>
          <w:b/>
          <w:color w:val="auto"/>
          <w:sz w:val="24"/>
          <w:szCs w:val="24"/>
        </w:rPr>
        <w:t>5.1.</w:t>
      </w:r>
      <w:r w:rsidRPr="001811E5">
        <w:rPr>
          <w:rFonts w:ascii="Times New Roman" w:hAnsi="Times New Roman" w:cs="Times New Roman"/>
          <w:b/>
          <w:color w:val="auto"/>
          <w:sz w:val="24"/>
          <w:szCs w:val="24"/>
        </w:rPr>
        <w:tab/>
        <w:t>Организационные механизмы</w:t>
      </w:r>
      <w:bookmarkEnd w:id="45"/>
    </w:p>
    <w:p w14:paraId="554D05E9" w14:textId="77777777" w:rsidR="008221A0" w:rsidRPr="001811E5" w:rsidRDefault="008221A0">
      <w:pPr>
        <w:spacing w:after="0" w:line="240" w:lineRule="auto"/>
        <w:ind w:firstLine="709"/>
        <w:jc w:val="both"/>
        <w:rPr>
          <w:rFonts w:ascii="Times New Roman" w:hAnsi="Times New Roman" w:cs="Times New Roman"/>
          <w:sz w:val="24"/>
          <w:szCs w:val="24"/>
        </w:rPr>
      </w:pPr>
    </w:p>
    <w:p w14:paraId="06E8B123"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Стратегия социально-экономического развития Белоярского района исходит из того, что управление развитием представляет собой особую функцию органов местного самоуправления, которая в сочетании с текущей деятельностью по обеспечению бесперебойного функционирования всех сфер Белоярского района и нацелена на достижение генеральной цели Стратегии. </w:t>
      </w:r>
    </w:p>
    <w:p w14:paraId="27E03800"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 </w:t>
      </w:r>
    </w:p>
    <w:p w14:paraId="5FD118E3"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Белоярского района. </w:t>
      </w:r>
    </w:p>
    <w:p w14:paraId="73B4A1D7"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 xml:space="preserve">Основные механизмы управления стратегическим развитием Белоярского района: организационно-управленческие, финансово-экономические, нормативно-правовые, информационно-коммуникативные, образовательно-просветительские. Каждая из </w:t>
      </w:r>
      <w:r w:rsidRPr="001811E5">
        <w:rPr>
          <w:rFonts w:ascii="Times New Roman" w:hAnsi="Times New Roman" w:cs="Times New Roman"/>
          <w:sz w:val="24"/>
          <w:szCs w:val="24"/>
        </w:rPr>
        <w:lastRenderedPageBreak/>
        <w:t>стратегических целей предполагает в ходе реализации задействование данных механизмов.</w:t>
      </w:r>
    </w:p>
    <w:p w14:paraId="73B1AC17"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Основной инструмент управления стратегическим развитием – План мероприятий по реализации Стратегии, который включает в себя комплекс мероприятий по реализации проектов для устойчивого развития с указанием сроков и ответственных исполнителей, в том числе по муниципальным программам, направленным на достижение долгосрочных целей социально-экономического развития Белоярского района. Муниципальные программы принимаются и корректируются с учетом генеральной цели Стратегии, стратегических целей, задач, направлений их реализации.</w:t>
      </w:r>
    </w:p>
    <w:p w14:paraId="0223D948" w14:textId="77777777" w:rsidR="008221A0" w:rsidRPr="001811E5" w:rsidRDefault="00CE20B2">
      <w:pPr>
        <w:spacing w:after="0" w:line="240" w:lineRule="auto"/>
        <w:ind w:firstLine="709"/>
        <w:jc w:val="both"/>
        <w:rPr>
          <w:rFonts w:ascii="Times New Roman" w:hAnsi="Times New Roman" w:cs="Times New Roman"/>
          <w:sz w:val="24"/>
          <w:szCs w:val="24"/>
        </w:rPr>
      </w:pPr>
      <w:r w:rsidRPr="001811E5">
        <w:rPr>
          <w:rFonts w:ascii="Times New Roman" w:hAnsi="Times New Roman" w:cs="Times New Roman"/>
          <w:sz w:val="24"/>
          <w:szCs w:val="24"/>
        </w:rPr>
        <w:t>Текущий контроль за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соответствующими структурными подразделениями администрации Белоярского района.</w:t>
      </w:r>
    </w:p>
    <w:p w14:paraId="34535A6D" w14:textId="77777777" w:rsidR="008221A0" w:rsidRDefault="008221A0">
      <w:pPr>
        <w:spacing w:after="0" w:line="240" w:lineRule="auto"/>
        <w:ind w:firstLine="709"/>
        <w:jc w:val="both"/>
        <w:rPr>
          <w:rFonts w:ascii="Times New Roman" w:hAnsi="Times New Roman" w:cs="Times New Roman"/>
          <w:color w:val="FF0000"/>
          <w:sz w:val="24"/>
          <w:szCs w:val="24"/>
        </w:rPr>
      </w:pPr>
    </w:p>
    <w:p w14:paraId="7CC0D513" w14:textId="77777777" w:rsidR="008221A0" w:rsidRPr="005E21F0" w:rsidRDefault="00CE20B2">
      <w:pPr>
        <w:pStyle w:val="2"/>
        <w:spacing w:line="240" w:lineRule="auto"/>
        <w:ind w:firstLine="709"/>
        <w:rPr>
          <w:rFonts w:ascii="Times New Roman" w:hAnsi="Times New Roman" w:cs="Times New Roman"/>
          <w:b/>
          <w:color w:val="auto"/>
          <w:sz w:val="24"/>
          <w:szCs w:val="24"/>
        </w:rPr>
      </w:pPr>
      <w:bookmarkStart w:id="46" w:name="_Toc520055345"/>
      <w:r w:rsidRPr="005E21F0">
        <w:rPr>
          <w:rFonts w:ascii="Times New Roman" w:hAnsi="Times New Roman" w:cs="Times New Roman"/>
          <w:b/>
          <w:color w:val="auto"/>
          <w:sz w:val="24"/>
          <w:szCs w:val="24"/>
        </w:rPr>
        <w:t>5.2. Информация о муниципальных программах</w:t>
      </w:r>
      <w:bookmarkEnd w:id="46"/>
    </w:p>
    <w:p w14:paraId="0CBB23B4" w14:textId="77777777" w:rsidR="008221A0" w:rsidRDefault="008221A0">
      <w:pPr>
        <w:tabs>
          <w:tab w:val="left" w:pos="1080"/>
        </w:tabs>
        <w:spacing w:after="0" w:line="240" w:lineRule="auto"/>
        <w:ind w:firstLine="709"/>
        <w:jc w:val="both"/>
        <w:rPr>
          <w:rFonts w:ascii="Times New Roman" w:eastAsia="Times New Roman" w:hAnsi="Times New Roman" w:cs="Times New Roman"/>
          <w:color w:val="FF0000"/>
          <w:sz w:val="24"/>
          <w:szCs w:val="24"/>
          <w:highlight w:val="green"/>
          <w:lang w:eastAsia="ru-RU"/>
        </w:rPr>
      </w:pPr>
    </w:p>
    <w:p w14:paraId="02557627"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 xml:space="preserve">Основным инструментом управления стратегическим развитием является реализация муниципальных программ. </w:t>
      </w:r>
    </w:p>
    <w:p w14:paraId="23A26DC4"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В соответствии с Федеральным законом от 28 июня 2014 года N 172-ФЗ                          «О стратегическом планировании в Российской Федерации» муниципальные программы являются документами стратегического планирования социально-экономического развития Белоярского района, которые разрабатываются и реализуются во взаимосвязи с другими документами стратегического планирования.</w:t>
      </w:r>
    </w:p>
    <w:p w14:paraId="2959C981"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 xml:space="preserve">В Белоярском районе сформирована правовая основа долгосрочного бюджетного планирования, в соответствии с которой подготовка и исполнение бюджета осуществляется программно-целевым методом. Полномасштабный переход на программный бюджет способствует повышению качества бюджетного планирования, достижению целевых показателей Стратегии. </w:t>
      </w:r>
    </w:p>
    <w:p w14:paraId="74942769"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Муниципальные программы реализуются в соответствии с приоритетными направлениями социально-экономического развития Белоярского района и должны включать в себя комплекс мероприятий по реализации проектов для устойчивого развития территории с указанием сроков и ответственных исполнителей.</w:t>
      </w:r>
    </w:p>
    <w:p w14:paraId="72B8E745" w14:textId="77777777" w:rsidR="008221A0" w:rsidRPr="005E21F0" w:rsidRDefault="00CE20B2">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21F0">
        <w:rPr>
          <w:rFonts w:ascii="Times New Roman" w:eastAsia="Times New Roman" w:hAnsi="Times New Roman" w:cs="Times New Roman"/>
          <w:sz w:val="24"/>
          <w:szCs w:val="24"/>
          <w:lang w:eastAsia="ru-RU"/>
        </w:rPr>
        <w:t xml:space="preserve">Объемы финансирования муниципальных программ ежегодно уточняются в установленном порядке при формировании соответствующих бюджетов на очередной финансовый год и плановый период. </w:t>
      </w:r>
    </w:p>
    <w:p w14:paraId="3A8D3349" w14:textId="77777777" w:rsidR="008221A0" w:rsidRDefault="008221A0">
      <w:pPr>
        <w:pStyle w:val="af0"/>
        <w:shd w:val="clear" w:color="auto" w:fill="FFFFFF"/>
        <w:spacing w:after="0" w:line="240" w:lineRule="auto"/>
        <w:ind w:left="0" w:firstLine="709"/>
        <w:jc w:val="both"/>
        <w:rPr>
          <w:rFonts w:ascii="Times New Roman" w:eastAsia="Times New Roman" w:hAnsi="Times New Roman" w:cs="Times New Roman"/>
          <w:color w:val="FF0000"/>
          <w:sz w:val="24"/>
          <w:szCs w:val="24"/>
          <w:lang w:eastAsia="ru-RU"/>
        </w:rPr>
      </w:pPr>
    </w:p>
    <w:p w14:paraId="6CFB8414" w14:textId="77777777" w:rsidR="00B16B47" w:rsidRDefault="00B16B47" w:rsidP="00B16B47">
      <w:pPr>
        <w:pStyle w:val="2"/>
        <w:spacing w:before="0"/>
        <w:ind w:firstLine="709"/>
        <w:jc w:val="both"/>
        <w:rPr>
          <w:rFonts w:ascii="Times New Roman" w:hAnsi="Times New Roman" w:cs="Times New Roman"/>
          <w:b/>
          <w:color w:val="000000" w:themeColor="text1"/>
          <w:sz w:val="24"/>
          <w:szCs w:val="24"/>
        </w:rPr>
      </w:pPr>
      <w:bookmarkStart w:id="47" w:name="_Toc520055346"/>
      <w:r>
        <w:rPr>
          <w:rFonts w:ascii="Times New Roman" w:hAnsi="Times New Roman" w:cs="Times New Roman"/>
          <w:b/>
          <w:color w:val="000000" w:themeColor="text1"/>
          <w:sz w:val="24"/>
          <w:szCs w:val="24"/>
        </w:rPr>
        <w:t>5.3.</w:t>
      </w:r>
      <w:r>
        <w:rPr>
          <w:rFonts w:ascii="Times New Roman" w:hAnsi="Times New Roman" w:cs="Times New Roman"/>
          <w:b/>
          <w:color w:val="000000" w:themeColor="text1"/>
          <w:sz w:val="24"/>
          <w:szCs w:val="24"/>
        </w:rPr>
        <w:tab/>
        <w:t>Инвестиционные механизмы (инвестиционная стратегия Белоярского района)</w:t>
      </w:r>
      <w:bookmarkEnd w:id="47"/>
      <w:r>
        <w:rPr>
          <w:rFonts w:ascii="Times New Roman" w:hAnsi="Times New Roman" w:cs="Times New Roman"/>
          <w:b/>
          <w:color w:val="000000" w:themeColor="text1"/>
          <w:sz w:val="24"/>
          <w:szCs w:val="24"/>
        </w:rPr>
        <w:t xml:space="preserve">  </w:t>
      </w:r>
    </w:p>
    <w:p w14:paraId="124039A2" w14:textId="77777777" w:rsidR="003643E6" w:rsidRPr="003643E6" w:rsidRDefault="003643E6" w:rsidP="003643E6"/>
    <w:p w14:paraId="60D61F39" w14:textId="77777777" w:rsidR="00637A36" w:rsidRDefault="00637A36" w:rsidP="00637A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Основной целью инвестиционной стратегии Белоярского района является поддержка уже реализуемых и планируемых к реализации инвестиционных проектов, а также привлечение на территорию района инвесторов, желающих открыть новые производства и создать рабочие места.</w:t>
      </w:r>
    </w:p>
    <w:p w14:paraId="1178A5AD" w14:textId="16BA7F7A" w:rsidR="00637A36" w:rsidRDefault="00637A36" w:rsidP="00637A36">
      <w:pPr>
        <w:spacing w:after="0" w:line="240" w:lineRule="auto"/>
        <w:ind w:firstLine="709"/>
        <w:jc w:val="both"/>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На текущий период основные реализуемые инвестиционные проекты направлены на развитие транспортной, социальной и инженерной инфраструктуры Белоярского района (Таблица 1</w:t>
      </w:r>
      <w:r w:rsidR="009B2BE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p>
    <w:p w14:paraId="2FBD8E5C" w14:textId="77777777" w:rsidR="0050442C" w:rsidRDefault="0050442C" w:rsidP="00637A36">
      <w:pPr>
        <w:spacing w:after="0" w:line="240" w:lineRule="auto"/>
        <w:ind w:firstLine="709"/>
        <w:jc w:val="right"/>
        <w:rPr>
          <w:rFonts w:ascii="Times New Roman" w:hAnsi="Times New Roman" w:cs="Times New Roman"/>
          <w:color w:val="000000" w:themeColor="text1"/>
          <w:sz w:val="24"/>
          <w:szCs w:val="24"/>
        </w:rPr>
      </w:pPr>
    </w:p>
    <w:p w14:paraId="160B3DE9" w14:textId="77777777" w:rsidR="0050442C" w:rsidRDefault="0050442C" w:rsidP="00637A36">
      <w:pPr>
        <w:spacing w:after="0" w:line="240" w:lineRule="auto"/>
        <w:ind w:firstLine="709"/>
        <w:jc w:val="right"/>
        <w:rPr>
          <w:rFonts w:ascii="Times New Roman" w:hAnsi="Times New Roman" w:cs="Times New Roman"/>
          <w:color w:val="000000" w:themeColor="text1"/>
          <w:sz w:val="24"/>
          <w:szCs w:val="24"/>
        </w:rPr>
      </w:pPr>
    </w:p>
    <w:p w14:paraId="4852C8FE" w14:textId="77777777" w:rsidR="0050442C" w:rsidRDefault="0050442C" w:rsidP="00637A36">
      <w:pPr>
        <w:spacing w:after="0" w:line="240" w:lineRule="auto"/>
        <w:ind w:firstLine="709"/>
        <w:jc w:val="right"/>
        <w:rPr>
          <w:rFonts w:ascii="Times New Roman" w:hAnsi="Times New Roman" w:cs="Times New Roman"/>
          <w:color w:val="000000" w:themeColor="text1"/>
          <w:sz w:val="24"/>
          <w:szCs w:val="24"/>
        </w:rPr>
      </w:pPr>
    </w:p>
    <w:p w14:paraId="2AF59EB4" w14:textId="77777777" w:rsidR="0050442C" w:rsidRDefault="0050442C" w:rsidP="00637A36">
      <w:pPr>
        <w:spacing w:after="0" w:line="240" w:lineRule="auto"/>
        <w:ind w:firstLine="709"/>
        <w:jc w:val="right"/>
        <w:rPr>
          <w:rFonts w:ascii="Times New Roman" w:hAnsi="Times New Roman" w:cs="Times New Roman"/>
          <w:color w:val="000000" w:themeColor="text1"/>
          <w:sz w:val="24"/>
          <w:szCs w:val="24"/>
        </w:rPr>
      </w:pPr>
    </w:p>
    <w:p w14:paraId="2BD61E7B" w14:textId="77777777" w:rsidR="0050442C" w:rsidRDefault="0050442C" w:rsidP="00637A36">
      <w:pPr>
        <w:spacing w:after="0" w:line="240" w:lineRule="auto"/>
        <w:ind w:firstLine="709"/>
        <w:jc w:val="right"/>
        <w:rPr>
          <w:rFonts w:ascii="Times New Roman" w:hAnsi="Times New Roman" w:cs="Times New Roman"/>
          <w:color w:val="000000" w:themeColor="text1"/>
          <w:sz w:val="24"/>
          <w:szCs w:val="24"/>
        </w:rPr>
      </w:pPr>
    </w:p>
    <w:p w14:paraId="5C789AC3" w14:textId="5B252628" w:rsidR="00637A36" w:rsidRDefault="00637A36" w:rsidP="00637A36">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w:t>
      </w:r>
      <w:r w:rsidR="009B2BEE">
        <w:rPr>
          <w:rFonts w:ascii="Times New Roman" w:hAnsi="Times New Roman" w:cs="Times New Roman"/>
          <w:color w:val="000000" w:themeColor="text1"/>
          <w:sz w:val="24"/>
          <w:szCs w:val="24"/>
        </w:rPr>
        <w:t>5</w:t>
      </w:r>
    </w:p>
    <w:p w14:paraId="19D61E88" w14:textId="77777777" w:rsidR="00637A36" w:rsidRDefault="00637A36" w:rsidP="00637A3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Инвестиционные проекты, реализуемые на территории Белоярского района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914"/>
      </w:tblGrid>
      <w:tr w:rsidR="00637A36" w14:paraId="004558F5" w14:textId="77777777" w:rsidTr="009627C4">
        <w:trPr>
          <w:trHeight w:val="73"/>
          <w:tblHeader/>
        </w:trPr>
        <w:tc>
          <w:tcPr>
            <w:tcW w:w="290" w:type="pct"/>
            <w:vAlign w:val="center"/>
          </w:tcPr>
          <w:p w14:paraId="465E0C44"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 xml:space="preserve">№ п/п </w:t>
            </w:r>
          </w:p>
        </w:tc>
        <w:tc>
          <w:tcPr>
            <w:tcW w:w="4709" w:type="pct"/>
            <w:vAlign w:val="center"/>
          </w:tcPr>
          <w:p w14:paraId="210963C6" w14:textId="77777777" w:rsidR="00637A36" w:rsidRDefault="00637A36" w:rsidP="009627C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инвестиционного проекта</w:t>
            </w:r>
          </w:p>
        </w:tc>
      </w:tr>
      <w:tr w:rsidR="00637A36" w14:paraId="62023CD0" w14:textId="77777777" w:rsidTr="009627C4">
        <w:trPr>
          <w:trHeight w:val="73"/>
        </w:trPr>
        <w:tc>
          <w:tcPr>
            <w:tcW w:w="5000" w:type="pct"/>
            <w:gridSpan w:val="2"/>
            <w:vAlign w:val="center"/>
          </w:tcPr>
          <w:p w14:paraId="7F72610D" w14:textId="77777777" w:rsidR="00637A36" w:rsidRDefault="00637A36" w:rsidP="009627C4">
            <w:pPr>
              <w:spacing w:after="0" w:line="240" w:lineRule="auto"/>
              <w:ind w:firstLine="34"/>
              <w:jc w:val="center"/>
              <w:rPr>
                <w:rFonts w:ascii="Times New Roman" w:hAnsi="Times New Roman" w:cs="Times New Roman"/>
                <w:i/>
                <w:sz w:val="24"/>
                <w:szCs w:val="24"/>
              </w:rPr>
            </w:pPr>
            <w:r>
              <w:rPr>
                <w:rFonts w:ascii="Times New Roman" w:hAnsi="Times New Roman" w:cs="Times New Roman"/>
                <w:i/>
                <w:sz w:val="24"/>
                <w:szCs w:val="24"/>
              </w:rPr>
              <w:t>Социальная сфера</w:t>
            </w:r>
          </w:p>
        </w:tc>
      </w:tr>
      <w:tr w:rsidR="00637A36" w14:paraId="6C5C0B00" w14:textId="77777777" w:rsidTr="009627C4">
        <w:trPr>
          <w:trHeight w:val="415"/>
        </w:trPr>
        <w:tc>
          <w:tcPr>
            <w:tcW w:w="290" w:type="pct"/>
            <w:vAlign w:val="center"/>
          </w:tcPr>
          <w:p w14:paraId="0AE3E0FD"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w:t>
            </w:r>
          </w:p>
        </w:tc>
        <w:tc>
          <w:tcPr>
            <w:tcW w:w="4709" w:type="pct"/>
            <w:vAlign w:val="center"/>
          </w:tcPr>
          <w:p w14:paraId="633B1330"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cs="Times New Roman"/>
                <w:sz w:val="24"/>
                <w:szCs w:val="24"/>
              </w:rPr>
              <w:t>Бассейн в сельском поселении Верхнеказымский</w:t>
            </w:r>
          </w:p>
        </w:tc>
      </w:tr>
      <w:tr w:rsidR="00637A36" w14:paraId="0E24D1E7" w14:textId="77777777" w:rsidTr="009627C4">
        <w:trPr>
          <w:trHeight w:val="415"/>
        </w:trPr>
        <w:tc>
          <w:tcPr>
            <w:tcW w:w="290" w:type="pct"/>
            <w:vAlign w:val="center"/>
          </w:tcPr>
          <w:p w14:paraId="221EF4CA"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4709" w:type="pct"/>
            <w:vAlign w:val="center"/>
          </w:tcPr>
          <w:p w14:paraId="18A1B18B"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sz w:val="24"/>
                <w:szCs w:val="24"/>
              </w:rPr>
              <w:t>Капитальный ремонт стационара Белоярской районной больницы</w:t>
            </w:r>
          </w:p>
        </w:tc>
      </w:tr>
      <w:tr w:rsidR="00637A36" w14:paraId="3B7BA3DC" w14:textId="77777777" w:rsidTr="009627C4">
        <w:trPr>
          <w:trHeight w:val="73"/>
        </w:trPr>
        <w:tc>
          <w:tcPr>
            <w:tcW w:w="5000" w:type="pct"/>
            <w:gridSpan w:val="2"/>
            <w:vAlign w:val="center"/>
          </w:tcPr>
          <w:p w14:paraId="35954B6F" w14:textId="77777777" w:rsidR="00637A36" w:rsidRDefault="00637A36" w:rsidP="009627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Пространственное развитие</w:t>
            </w:r>
          </w:p>
        </w:tc>
      </w:tr>
      <w:tr w:rsidR="00637A36" w14:paraId="63B9445C" w14:textId="77777777" w:rsidTr="009627C4">
        <w:trPr>
          <w:trHeight w:val="90"/>
        </w:trPr>
        <w:tc>
          <w:tcPr>
            <w:tcW w:w="290" w:type="pct"/>
            <w:vAlign w:val="center"/>
          </w:tcPr>
          <w:p w14:paraId="114A1427" w14:textId="77777777" w:rsidR="00637A36" w:rsidRDefault="00637A36" w:rsidP="00962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09" w:type="pct"/>
            <w:vAlign w:val="center"/>
          </w:tcPr>
          <w:p w14:paraId="61F3DEDA"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cs="Times New Roman"/>
                <w:sz w:val="24"/>
                <w:szCs w:val="24"/>
              </w:rPr>
              <w:t>Благоустройство общественных зон и дворовых пространств на территории городского и сельских поселений Белоярского района</w:t>
            </w:r>
          </w:p>
        </w:tc>
      </w:tr>
      <w:tr w:rsidR="00637A36" w14:paraId="3196FF50" w14:textId="77777777" w:rsidTr="009627C4">
        <w:trPr>
          <w:trHeight w:val="73"/>
        </w:trPr>
        <w:tc>
          <w:tcPr>
            <w:tcW w:w="290" w:type="pct"/>
            <w:vAlign w:val="center"/>
          </w:tcPr>
          <w:p w14:paraId="55805E3A" w14:textId="77777777" w:rsidR="00637A36" w:rsidRDefault="00637A36" w:rsidP="00962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09" w:type="pct"/>
            <w:vAlign w:val="center"/>
          </w:tcPr>
          <w:p w14:paraId="38ABCAFC"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sz w:val="24"/>
                <w:szCs w:val="24"/>
              </w:rPr>
              <w:t>Этнокультурный комплекс «Полноватские юрты»</w:t>
            </w:r>
          </w:p>
        </w:tc>
      </w:tr>
      <w:tr w:rsidR="00637A36" w14:paraId="4B85BEB7" w14:textId="77777777" w:rsidTr="009627C4">
        <w:trPr>
          <w:trHeight w:val="73"/>
        </w:trPr>
        <w:tc>
          <w:tcPr>
            <w:tcW w:w="5000" w:type="pct"/>
            <w:gridSpan w:val="2"/>
            <w:vAlign w:val="center"/>
          </w:tcPr>
          <w:p w14:paraId="08CD6AC5" w14:textId="77777777" w:rsidR="00637A36" w:rsidRDefault="00637A36" w:rsidP="009627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Транспортная инфраструктура</w:t>
            </w:r>
          </w:p>
        </w:tc>
      </w:tr>
      <w:tr w:rsidR="00637A36" w14:paraId="1996D4C1" w14:textId="77777777" w:rsidTr="009627C4">
        <w:trPr>
          <w:trHeight w:val="73"/>
        </w:trPr>
        <w:tc>
          <w:tcPr>
            <w:tcW w:w="290" w:type="pct"/>
            <w:vAlign w:val="center"/>
          </w:tcPr>
          <w:p w14:paraId="64F24054" w14:textId="77777777" w:rsidR="00637A36" w:rsidRDefault="00637A36" w:rsidP="009627C4">
            <w:pPr>
              <w:spacing w:after="0" w:line="240" w:lineRule="auto"/>
              <w:jc w:val="center"/>
              <w:rPr>
                <w:rFonts w:ascii="Times New Roman" w:hAnsi="Times New Roman" w:cs="Times New Roman"/>
                <w:i/>
                <w:sz w:val="24"/>
                <w:szCs w:val="24"/>
              </w:rPr>
            </w:pPr>
            <w:r>
              <w:rPr>
                <w:rFonts w:ascii="Times New Roman" w:hAnsi="Times New Roman" w:cs="Times New Roman"/>
                <w:iCs/>
                <w:sz w:val="24"/>
                <w:szCs w:val="24"/>
              </w:rPr>
              <w:t>5.</w:t>
            </w:r>
          </w:p>
        </w:tc>
        <w:tc>
          <w:tcPr>
            <w:tcW w:w="4709" w:type="pct"/>
            <w:vAlign w:val="center"/>
          </w:tcPr>
          <w:p w14:paraId="3C9ACC27" w14:textId="77777777" w:rsidR="00637A36" w:rsidRDefault="00637A36" w:rsidP="009627C4">
            <w:pPr>
              <w:spacing w:after="0" w:line="240" w:lineRule="auto"/>
              <w:rPr>
                <w:rFonts w:ascii="Times New Roman" w:hAnsi="Times New Roman" w:cs="Times New Roman"/>
                <w:i/>
                <w:sz w:val="24"/>
                <w:szCs w:val="24"/>
              </w:rPr>
            </w:pPr>
            <w:r>
              <w:rPr>
                <w:rFonts w:ascii="Times New Roman" w:hAnsi="Times New Roman"/>
                <w:iCs/>
                <w:sz w:val="24"/>
                <w:szCs w:val="24"/>
              </w:rPr>
              <w:t>Капитальный ремонт автомобильной дороги «Югорск-Советский-Верхний Казым (до границы ХМАО-Югры)»</w:t>
            </w:r>
          </w:p>
        </w:tc>
      </w:tr>
      <w:tr w:rsidR="00637A36" w14:paraId="338B03E4" w14:textId="77777777" w:rsidTr="009627C4">
        <w:trPr>
          <w:trHeight w:val="73"/>
        </w:trPr>
        <w:tc>
          <w:tcPr>
            <w:tcW w:w="290" w:type="pct"/>
            <w:vAlign w:val="center"/>
          </w:tcPr>
          <w:p w14:paraId="4A6CA8C2" w14:textId="77777777" w:rsidR="00637A36" w:rsidRDefault="00637A36" w:rsidP="009627C4">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6. </w:t>
            </w:r>
          </w:p>
        </w:tc>
        <w:tc>
          <w:tcPr>
            <w:tcW w:w="4709" w:type="pct"/>
            <w:vAlign w:val="center"/>
          </w:tcPr>
          <w:p w14:paraId="4593009B" w14:textId="77777777" w:rsidR="00637A36" w:rsidRDefault="00637A36" w:rsidP="009627C4">
            <w:pPr>
              <w:spacing w:after="0" w:line="240" w:lineRule="auto"/>
              <w:rPr>
                <w:rFonts w:ascii="Times New Roman" w:hAnsi="Times New Roman"/>
                <w:iCs/>
                <w:sz w:val="24"/>
                <w:szCs w:val="24"/>
              </w:rPr>
            </w:pPr>
            <w:r>
              <w:rPr>
                <w:rFonts w:ascii="Times New Roman" w:hAnsi="Times New Roman" w:cs="Times New Roman"/>
                <w:iCs/>
                <w:sz w:val="24"/>
                <w:szCs w:val="24"/>
              </w:rPr>
              <w:t>Капитальный ремонт автомобильных дорог местного значения</w:t>
            </w:r>
          </w:p>
        </w:tc>
      </w:tr>
      <w:tr w:rsidR="00637A36" w14:paraId="4891AA70" w14:textId="77777777" w:rsidTr="009627C4">
        <w:trPr>
          <w:trHeight w:val="73"/>
        </w:trPr>
        <w:tc>
          <w:tcPr>
            <w:tcW w:w="5000" w:type="pct"/>
            <w:gridSpan w:val="2"/>
            <w:vAlign w:val="center"/>
          </w:tcPr>
          <w:p w14:paraId="7721038A" w14:textId="77777777" w:rsidR="00637A36" w:rsidRDefault="00637A36" w:rsidP="009627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Коммунальная инфраструктура</w:t>
            </w:r>
          </w:p>
        </w:tc>
      </w:tr>
      <w:tr w:rsidR="00637A36" w14:paraId="310ECD7D" w14:textId="77777777" w:rsidTr="009627C4">
        <w:trPr>
          <w:trHeight w:val="290"/>
        </w:trPr>
        <w:tc>
          <w:tcPr>
            <w:tcW w:w="290" w:type="pct"/>
            <w:vAlign w:val="center"/>
          </w:tcPr>
          <w:p w14:paraId="17445458"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7.</w:t>
            </w:r>
          </w:p>
        </w:tc>
        <w:tc>
          <w:tcPr>
            <w:tcW w:w="4709" w:type="pct"/>
            <w:vAlign w:val="center"/>
          </w:tcPr>
          <w:p w14:paraId="33647CA6"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водоснабжением город Белоярский</w:t>
            </w:r>
          </w:p>
        </w:tc>
      </w:tr>
      <w:tr w:rsidR="00637A36" w14:paraId="25F9B632" w14:textId="77777777" w:rsidTr="009627C4">
        <w:trPr>
          <w:trHeight w:val="312"/>
        </w:trPr>
        <w:tc>
          <w:tcPr>
            <w:tcW w:w="290" w:type="pct"/>
            <w:vAlign w:val="center"/>
          </w:tcPr>
          <w:p w14:paraId="1FEDFE71"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4709" w:type="pct"/>
            <w:vAlign w:val="center"/>
          </w:tcPr>
          <w:p w14:paraId="0846FA37" w14:textId="77777777" w:rsidR="00637A36" w:rsidRDefault="00637A36" w:rsidP="009627C4">
            <w:pPr>
              <w:spacing w:after="0" w:line="240" w:lineRule="auto"/>
              <w:rPr>
                <w:rFonts w:ascii="Times New Roman" w:hAnsi="Times New Roman"/>
                <w:sz w:val="24"/>
                <w:szCs w:val="24"/>
              </w:rPr>
            </w:pPr>
            <w:r>
              <w:rPr>
                <w:rFonts w:ascii="Times New Roman" w:hAnsi="Times New Roman"/>
                <w:sz w:val="24"/>
                <w:szCs w:val="24"/>
              </w:rPr>
              <w:t xml:space="preserve">Строительство Белоярского межпоселенческого полигона  </w:t>
            </w:r>
          </w:p>
        </w:tc>
      </w:tr>
      <w:tr w:rsidR="00637A36" w14:paraId="026D0100" w14:textId="77777777" w:rsidTr="009627C4">
        <w:trPr>
          <w:trHeight w:val="334"/>
        </w:trPr>
        <w:tc>
          <w:tcPr>
            <w:tcW w:w="290" w:type="pct"/>
            <w:vAlign w:val="center"/>
          </w:tcPr>
          <w:p w14:paraId="77CF6810" w14:textId="77777777" w:rsidR="00637A36" w:rsidRDefault="00637A36" w:rsidP="009627C4">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9.</w:t>
            </w:r>
          </w:p>
        </w:tc>
        <w:tc>
          <w:tcPr>
            <w:tcW w:w="4709" w:type="pct"/>
            <w:vAlign w:val="center"/>
          </w:tcPr>
          <w:p w14:paraId="6AD82E16" w14:textId="77777777" w:rsidR="00637A36" w:rsidRDefault="00637A36" w:rsidP="009627C4">
            <w:pPr>
              <w:spacing w:after="0" w:line="240" w:lineRule="auto"/>
              <w:rPr>
                <w:rFonts w:ascii="Times New Roman" w:hAnsi="Times New Roman" w:cs="Times New Roman"/>
                <w:sz w:val="24"/>
                <w:szCs w:val="24"/>
              </w:rPr>
            </w:pPr>
            <w:r>
              <w:rPr>
                <w:rFonts w:ascii="Times New Roman" w:hAnsi="Times New Roman"/>
                <w:sz w:val="24"/>
                <w:szCs w:val="24"/>
              </w:rPr>
              <w:t xml:space="preserve">Строительство канализационных очистных сооружений села Казым </w:t>
            </w:r>
          </w:p>
        </w:tc>
      </w:tr>
    </w:tbl>
    <w:p w14:paraId="2ACC0BFB" w14:textId="77777777" w:rsidR="00637A36" w:rsidRDefault="00637A36" w:rsidP="00637A36">
      <w:pPr>
        <w:spacing w:after="0" w:line="240" w:lineRule="auto"/>
        <w:ind w:firstLine="709"/>
        <w:jc w:val="center"/>
        <w:rPr>
          <w:rFonts w:ascii="Times New Roman" w:hAnsi="Times New Roman" w:cs="Times New Roman"/>
          <w:sz w:val="24"/>
          <w:szCs w:val="24"/>
        </w:rPr>
      </w:pPr>
    </w:p>
    <w:p w14:paraId="70F471C0" w14:textId="77777777" w:rsidR="00637A36" w:rsidRDefault="00637A36" w:rsidP="00637A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Белоярский район предоставляет необходимую развитую инвестиционную инфраструктуру, которая может обеспечить комфортные условия для ведения бизнеса и создать привлекательные инвестиционные возможности. </w:t>
      </w:r>
    </w:p>
    <w:p w14:paraId="6CBCD439" w14:textId="77777777" w:rsidR="00637A36" w:rsidRDefault="00637A36" w:rsidP="00637A36">
      <w:pPr>
        <w:tabs>
          <w:tab w:val="left" w:pos="567"/>
        </w:tabs>
        <w:spacing w:after="0" w:line="25" w:lineRule="atLeast"/>
        <w:ind w:firstLine="709"/>
        <w:jc w:val="both"/>
        <w:rPr>
          <w:rFonts w:ascii="Times New Roman" w:hAnsi="Times New Roman"/>
          <w:color w:val="000000"/>
          <w:sz w:val="24"/>
          <w:szCs w:val="24"/>
        </w:rPr>
      </w:pPr>
      <w:r>
        <w:rPr>
          <w:rFonts w:ascii="Times New Roman" w:hAnsi="Times New Roman"/>
          <w:color w:val="000000"/>
          <w:sz w:val="24"/>
          <w:szCs w:val="24"/>
        </w:rPr>
        <w:t>Для инвесторов планирующих реализацию инвестиционных проектов на территории Белоярского района  предоставляется целый спектр муниципальных услуг, как в электронном виде, так и при личном обращении:</w:t>
      </w:r>
    </w:p>
    <w:p w14:paraId="23268A1E" w14:textId="77777777" w:rsidR="00637A36" w:rsidRDefault="00637A36" w:rsidP="00637A36">
      <w:pPr>
        <w:tabs>
          <w:tab w:val="left" w:pos="567"/>
        </w:tabs>
        <w:spacing w:after="0" w:line="25" w:lineRule="atLeast"/>
        <w:ind w:firstLine="709"/>
        <w:jc w:val="both"/>
        <w:rPr>
          <w:rFonts w:ascii="Times New Roman" w:hAnsi="Times New Roman" w:cs="Times New Roman"/>
          <w:sz w:val="24"/>
          <w:szCs w:val="24"/>
        </w:rPr>
      </w:pPr>
      <w:r>
        <w:rPr>
          <w:rFonts w:ascii="Times New Roman" w:hAnsi="Times New Roman"/>
          <w:color w:val="000000"/>
          <w:sz w:val="24"/>
          <w:szCs w:val="24"/>
        </w:rPr>
        <w:t>- с</w:t>
      </w:r>
      <w:r>
        <w:rPr>
          <w:rFonts w:ascii="Times New Roman" w:hAnsi="Times New Roman" w:cs="Times New Roman"/>
          <w:sz w:val="24"/>
          <w:szCs w:val="24"/>
        </w:rPr>
        <w:t xml:space="preserve">окращены сроки прохождения административных процедур; </w:t>
      </w:r>
    </w:p>
    <w:p w14:paraId="188D5AAC" w14:textId="77777777" w:rsidR="00637A36" w:rsidRDefault="00637A36" w:rsidP="00637A36">
      <w:pPr>
        <w:tabs>
          <w:tab w:val="left" w:pos="567"/>
        </w:tabs>
        <w:spacing w:after="0" w:line="25"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предпринимателей и самозанятых граждан снижен размер арендной платы за муниципальное имущество; </w:t>
      </w:r>
    </w:p>
    <w:p w14:paraId="01DC2DB0" w14:textId="77777777" w:rsidR="00637A36" w:rsidRDefault="00637A36" w:rsidP="00637A36">
      <w:pPr>
        <w:tabs>
          <w:tab w:val="left" w:pos="567"/>
        </w:tabs>
        <w:spacing w:after="0" w:line="25" w:lineRule="atLeast"/>
        <w:ind w:firstLine="709"/>
        <w:jc w:val="both"/>
        <w:rPr>
          <w:rFonts w:ascii="Times New Roman" w:eastAsia="Calibri" w:hAnsi="Times New Roman" w:cs="Times New Roman"/>
          <w:sz w:val="24"/>
          <w:szCs w:val="24"/>
          <w:shd w:val="clear" w:color="auto" w:fill="FFFFFF"/>
          <w:lang w:eastAsia="zh-CN" w:bidi="ar"/>
        </w:rPr>
      </w:pPr>
      <w:r>
        <w:rPr>
          <w:rFonts w:ascii="Times New Roman" w:hAnsi="Times New Roman" w:cs="Times New Roman"/>
          <w:sz w:val="24"/>
          <w:szCs w:val="24"/>
        </w:rPr>
        <w:t xml:space="preserve">- в </w:t>
      </w:r>
      <w:r>
        <w:rPr>
          <w:rFonts w:ascii="Times New Roman" w:eastAsia="Calibri" w:hAnsi="Times New Roman" w:cs="Times New Roman"/>
          <w:sz w:val="24"/>
          <w:szCs w:val="24"/>
          <w:shd w:val="clear" w:color="auto" w:fill="FFFFFF"/>
          <w:lang w:eastAsia="zh-CN" w:bidi="ar"/>
        </w:rPr>
        <w:t>рамках муниципальных программ предоставляется финансовая поддержка в виде субсидий.</w:t>
      </w:r>
    </w:p>
    <w:p w14:paraId="76D16B10" w14:textId="77777777" w:rsidR="00637A36" w:rsidRDefault="00637A36" w:rsidP="00637A36">
      <w:pPr>
        <w:pStyle w:val="af0"/>
        <w:spacing w:after="0" w:line="25" w:lineRule="atLeast"/>
        <w:ind w:left="0" w:firstLine="709"/>
        <w:jc w:val="both"/>
        <w:rPr>
          <w:rFonts w:ascii="Times New Roman" w:hAnsi="Times New Roman" w:cs="Times New Roman"/>
          <w:sz w:val="24"/>
          <w:szCs w:val="24"/>
        </w:rPr>
      </w:pPr>
      <w:r>
        <w:rPr>
          <w:rFonts w:ascii="Times New Roman" w:eastAsia="sans-serif" w:hAnsi="Times New Roman" w:cs="Times New Roman"/>
          <w:color w:val="292B2C"/>
          <w:sz w:val="24"/>
          <w:szCs w:val="24"/>
          <w:shd w:val="clear" w:color="auto" w:fill="FFFFFF"/>
        </w:rPr>
        <w:t>Сформированная муниципальная база для реализации бизнес-идей содержит</w:t>
      </w:r>
      <w:r>
        <w:rPr>
          <w:rFonts w:ascii="Times New Roman" w:hAnsi="Times New Roman" w:cs="Times New Roman"/>
          <w:color w:val="000000"/>
          <w:sz w:val="24"/>
          <w:szCs w:val="24"/>
        </w:rPr>
        <w:t xml:space="preserve"> информацию об инвестиционных площадках и объектах недвижимости</w:t>
      </w:r>
      <w:r>
        <w:rPr>
          <w:rFonts w:ascii="Times New Roman" w:hAnsi="Times New Roman" w:cs="Times New Roman"/>
          <w:sz w:val="24"/>
          <w:szCs w:val="24"/>
        </w:rPr>
        <w:t xml:space="preserve">, обеспеченных инженерной инфраструктурой, а также перечень актуальных и приоритетных инвестиционных проектов планируемых к реализации на территории Белоярского района. </w:t>
      </w:r>
    </w:p>
    <w:p w14:paraId="5B053282" w14:textId="58AE4078" w:rsidR="00637A36" w:rsidRDefault="00637A36" w:rsidP="00637A3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Одной из главных задач органов местного самоуправления Белоярского района является не только создание условий для социально-экономического развития, но и реализация инвестиционных проектов, являющихся локомотивом дальнейшего роста благосостояния населения. Поэтапная реализация инвестиционных проектов возможна с привлечением частных инвестиций,  в том числе для резидентов Арктич</w:t>
      </w:r>
      <w:r w:rsidR="004A1920">
        <w:rPr>
          <w:rFonts w:ascii="Times New Roman" w:hAnsi="Times New Roman" w:cs="Times New Roman"/>
          <w:color w:val="000000" w:themeColor="text1"/>
          <w:sz w:val="24"/>
          <w:szCs w:val="24"/>
        </w:rPr>
        <w:t>еской зоны Российской Федерации (</w:t>
      </w:r>
      <w:r>
        <w:rPr>
          <w:rFonts w:ascii="Times New Roman" w:hAnsi="Times New Roman" w:cs="Times New Roman"/>
          <w:color w:val="000000" w:themeColor="text1"/>
          <w:sz w:val="24"/>
          <w:szCs w:val="24"/>
        </w:rPr>
        <w:t>Таблиц</w:t>
      </w:r>
      <w:r w:rsidR="004A1920">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1</w:t>
      </w:r>
      <w:r w:rsidR="009B2BEE">
        <w:rPr>
          <w:rFonts w:ascii="Times New Roman" w:hAnsi="Times New Roman" w:cs="Times New Roman"/>
          <w:color w:val="000000" w:themeColor="text1"/>
          <w:sz w:val="24"/>
          <w:szCs w:val="24"/>
        </w:rPr>
        <w:t>6</w:t>
      </w:r>
      <w:r w:rsidR="004A19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716F9325" w14:textId="1074C430" w:rsidR="00637A36" w:rsidRDefault="00637A36" w:rsidP="00637A36">
      <w:pPr>
        <w:spacing w:after="0" w:line="240" w:lineRule="auto"/>
        <w:ind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w:t>
      </w:r>
      <w:r w:rsidR="009B2BEE">
        <w:rPr>
          <w:rFonts w:ascii="Times New Roman" w:hAnsi="Times New Roman" w:cs="Times New Roman"/>
          <w:color w:val="000000" w:themeColor="text1"/>
          <w:sz w:val="24"/>
          <w:szCs w:val="24"/>
        </w:rPr>
        <w:t>6</w:t>
      </w:r>
    </w:p>
    <w:p w14:paraId="606CDE30" w14:textId="77777777" w:rsidR="00637A36" w:rsidRDefault="00637A36" w:rsidP="00637A36">
      <w:pPr>
        <w:spacing w:after="0" w:line="240" w:lineRule="auto"/>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Предлагаемые для реализации инвестиционные проекты на территории Белоярского района</w:t>
      </w:r>
    </w:p>
    <w:tbl>
      <w:tblPr>
        <w:tblStyle w:val="af"/>
        <w:tblW w:w="0" w:type="auto"/>
        <w:tblLook w:val="04A0" w:firstRow="1" w:lastRow="0" w:firstColumn="1" w:lastColumn="0" w:noHBand="0" w:noVBand="1"/>
      </w:tblPr>
      <w:tblGrid>
        <w:gridCol w:w="562"/>
        <w:gridCol w:w="8783"/>
      </w:tblGrid>
      <w:tr w:rsidR="00637A36" w14:paraId="68092D3F" w14:textId="77777777" w:rsidTr="009627C4">
        <w:trPr>
          <w:trHeight w:val="591"/>
          <w:tblHeader/>
        </w:trPr>
        <w:tc>
          <w:tcPr>
            <w:tcW w:w="562" w:type="dxa"/>
            <w:vAlign w:val="center"/>
          </w:tcPr>
          <w:p w14:paraId="4B94B912"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 п/п</w:t>
            </w:r>
          </w:p>
        </w:tc>
        <w:tc>
          <w:tcPr>
            <w:tcW w:w="8783" w:type="dxa"/>
            <w:vAlign w:val="center"/>
          </w:tcPr>
          <w:p w14:paraId="238CB504" w14:textId="77777777" w:rsidR="00637A36" w:rsidRDefault="00637A36" w:rsidP="009627C4">
            <w:pPr>
              <w:spacing w:after="0" w:line="240" w:lineRule="auto"/>
              <w:ind w:firstLine="709"/>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Наименование инвестиционного проекта</w:t>
            </w:r>
          </w:p>
        </w:tc>
      </w:tr>
      <w:tr w:rsidR="00637A36" w14:paraId="4DC4190A" w14:textId="77777777" w:rsidTr="009627C4">
        <w:tc>
          <w:tcPr>
            <w:tcW w:w="9345" w:type="dxa"/>
            <w:gridSpan w:val="2"/>
            <w:vAlign w:val="center"/>
          </w:tcPr>
          <w:p w14:paraId="4319BF13" w14:textId="77777777" w:rsidR="00637A36" w:rsidRDefault="00637A36" w:rsidP="009627C4">
            <w:pPr>
              <w:spacing w:after="0" w:line="240" w:lineRule="auto"/>
              <w:jc w:val="center"/>
              <w:rPr>
                <w:rFonts w:ascii="Times New Roman CYR" w:hAnsi="Times New Roman CYR"/>
                <w:sz w:val="24"/>
                <w:szCs w:val="24"/>
              </w:rPr>
            </w:pPr>
            <w:r>
              <w:rPr>
                <w:rFonts w:ascii="Times New Roman CYR" w:hAnsi="Times New Roman CYR"/>
                <w:i/>
                <w:iCs/>
                <w:sz w:val="24"/>
                <w:szCs w:val="24"/>
              </w:rPr>
              <w:t>Приоритеты развития на период до 2026 года</w:t>
            </w:r>
          </w:p>
        </w:tc>
      </w:tr>
      <w:tr w:rsidR="00637A36" w14:paraId="70B5E14E" w14:textId="77777777" w:rsidTr="009627C4">
        <w:tc>
          <w:tcPr>
            <w:tcW w:w="562" w:type="dxa"/>
            <w:vAlign w:val="center"/>
          </w:tcPr>
          <w:p w14:paraId="77016600"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1.</w:t>
            </w:r>
          </w:p>
        </w:tc>
        <w:tc>
          <w:tcPr>
            <w:tcW w:w="8783" w:type="dxa"/>
            <w:vAlign w:val="center"/>
          </w:tcPr>
          <w:p w14:paraId="0BB3183F" w14:textId="77777777" w:rsidR="00637A36" w:rsidRDefault="00637A36" w:rsidP="009627C4">
            <w:pPr>
              <w:spacing w:after="0" w:line="240" w:lineRule="auto"/>
              <w:rPr>
                <w:rFonts w:ascii="Times New Roman" w:eastAsia="SimSun" w:hAnsi="Times New Roman" w:cs="Times New Roman"/>
                <w:color w:val="000000" w:themeColor="text1"/>
                <w:sz w:val="24"/>
                <w:szCs w:val="24"/>
                <w:lang w:eastAsia="ru-RU"/>
              </w:rPr>
            </w:pPr>
            <w:r>
              <w:rPr>
                <w:rFonts w:ascii="Times New Roman CYR" w:hAnsi="Times New Roman CYR"/>
                <w:sz w:val="24"/>
                <w:szCs w:val="24"/>
              </w:rPr>
              <w:t>Строительство дополнительного корпуса для оказания услуг по реабилитации граждан</w:t>
            </w:r>
          </w:p>
        </w:tc>
      </w:tr>
      <w:tr w:rsidR="00637A36" w14:paraId="7436DECC" w14:textId="77777777" w:rsidTr="009627C4">
        <w:tc>
          <w:tcPr>
            <w:tcW w:w="562" w:type="dxa"/>
            <w:vAlign w:val="center"/>
          </w:tcPr>
          <w:p w14:paraId="0C9164ED"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eastAsia="ru-RU"/>
              </w:rPr>
            </w:pPr>
            <w:r>
              <w:rPr>
                <w:rFonts w:ascii="Times New Roman" w:eastAsia="SimSun" w:hAnsi="Times New Roman" w:cs="Times New Roman"/>
                <w:color w:val="000000" w:themeColor="text1"/>
                <w:sz w:val="24"/>
                <w:szCs w:val="24"/>
                <w:lang w:eastAsia="ru-RU"/>
              </w:rPr>
              <w:t>2.</w:t>
            </w:r>
          </w:p>
        </w:tc>
        <w:tc>
          <w:tcPr>
            <w:tcW w:w="8783" w:type="dxa"/>
            <w:vAlign w:val="center"/>
          </w:tcPr>
          <w:p w14:paraId="40D987AD" w14:textId="77777777" w:rsidR="00637A36" w:rsidRDefault="00637A36" w:rsidP="009627C4">
            <w:pPr>
              <w:spacing w:after="0" w:line="240" w:lineRule="auto"/>
              <w:rPr>
                <w:rFonts w:ascii="Times New Roman" w:eastAsia="SimSun" w:hAnsi="Times New Roman" w:cs="Times New Roman"/>
                <w:sz w:val="24"/>
                <w:szCs w:val="24"/>
                <w:lang w:eastAsia="ru-RU"/>
              </w:rPr>
            </w:pPr>
            <w:r>
              <w:rPr>
                <w:rFonts w:ascii="Times New Roman" w:hAnsi="Times New Roman"/>
                <w:sz w:val="24"/>
                <w:szCs w:val="24"/>
              </w:rPr>
              <w:t>Реконструкция инфекционного корпуса Белоярской районной больницы</w:t>
            </w:r>
          </w:p>
        </w:tc>
      </w:tr>
      <w:tr w:rsidR="00637A36" w14:paraId="444E8778" w14:textId="77777777" w:rsidTr="009627C4">
        <w:tc>
          <w:tcPr>
            <w:tcW w:w="562" w:type="dxa"/>
            <w:vAlign w:val="center"/>
          </w:tcPr>
          <w:p w14:paraId="780E27F9"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3.</w:t>
            </w:r>
          </w:p>
        </w:tc>
        <w:tc>
          <w:tcPr>
            <w:tcW w:w="8783" w:type="dxa"/>
            <w:vAlign w:val="center"/>
          </w:tcPr>
          <w:p w14:paraId="52208300" w14:textId="77777777" w:rsidR="00637A36" w:rsidRDefault="00637A36" w:rsidP="009627C4">
            <w:pPr>
              <w:spacing w:after="0" w:line="240" w:lineRule="auto"/>
              <w:rPr>
                <w:rFonts w:ascii="Times New Roman CYR" w:hAnsi="Times New Roman CYR"/>
                <w:sz w:val="24"/>
                <w:szCs w:val="24"/>
              </w:rPr>
            </w:pPr>
            <w:r>
              <w:rPr>
                <w:rFonts w:ascii="Times New Roman" w:eastAsia="SimSun" w:hAnsi="Times New Roman" w:cs="Times New Roman"/>
                <w:sz w:val="24"/>
                <w:szCs w:val="24"/>
                <w:lang w:eastAsia="ru-RU"/>
              </w:rPr>
              <w:t>Устройство пожарных резервуаров в селе Казым</w:t>
            </w:r>
          </w:p>
        </w:tc>
      </w:tr>
      <w:tr w:rsidR="00637A36" w14:paraId="6D190508" w14:textId="77777777" w:rsidTr="00940EE2">
        <w:trPr>
          <w:trHeight w:val="655"/>
        </w:trPr>
        <w:tc>
          <w:tcPr>
            <w:tcW w:w="562" w:type="dxa"/>
            <w:vAlign w:val="center"/>
          </w:tcPr>
          <w:p w14:paraId="13AFD2B9"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lastRenderedPageBreak/>
              <w:t>4.</w:t>
            </w:r>
          </w:p>
        </w:tc>
        <w:tc>
          <w:tcPr>
            <w:tcW w:w="8783" w:type="dxa"/>
            <w:vAlign w:val="center"/>
          </w:tcPr>
          <w:p w14:paraId="5B33CBA9" w14:textId="77777777" w:rsidR="00637A36" w:rsidRDefault="00637A36" w:rsidP="009627C4">
            <w:pPr>
              <w:spacing w:after="0" w:line="240" w:lineRule="auto"/>
              <w:rPr>
                <w:rFonts w:ascii="Times New Roman" w:eastAsia="SimSun" w:hAnsi="Times New Roman" w:cs="Times New Roman"/>
                <w:sz w:val="24"/>
                <w:szCs w:val="24"/>
                <w:lang w:eastAsia="ru-RU"/>
              </w:rPr>
            </w:pPr>
            <w:r>
              <w:rPr>
                <w:rFonts w:ascii="Times New Roman" w:hAnsi="Times New Roman"/>
                <w:sz w:val="24"/>
                <w:szCs w:val="24"/>
              </w:rPr>
              <w:t>Устройство стационарного электроосвещения автомобильных дорог города Белоярский (Подъездная, Объездная, ул. Ратькова)</w:t>
            </w:r>
          </w:p>
        </w:tc>
      </w:tr>
      <w:tr w:rsidR="00637A36" w14:paraId="395B4BD6" w14:textId="77777777" w:rsidTr="009627C4">
        <w:tc>
          <w:tcPr>
            <w:tcW w:w="562" w:type="dxa"/>
            <w:vAlign w:val="center"/>
          </w:tcPr>
          <w:p w14:paraId="73E300A9"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5.</w:t>
            </w:r>
          </w:p>
        </w:tc>
        <w:tc>
          <w:tcPr>
            <w:tcW w:w="8783" w:type="dxa"/>
            <w:vAlign w:val="center"/>
          </w:tcPr>
          <w:p w14:paraId="669D3DDE" w14:textId="77777777" w:rsidR="00637A36" w:rsidRDefault="00637A36" w:rsidP="009627C4">
            <w:pPr>
              <w:spacing w:after="0" w:line="240" w:lineRule="auto"/>
              <w:rPr>
                <w:rFonts w:ascii="Times New Roman" w:hAnsi="Times New Roman"/>
                <w:sz w:val="24"/>
                <w:szCs w:val="24"/>
              </w:rPr>
            </w:pPr>
            <w:r>
              <w:rPr>
                <w:rFonts w:ascii="Times New Roman" w:hAnsi="Times New Roman" w:cs="Times New Roman"/>
                <w:sz w:val="24"/>
                <w:szCs w:val="24"/>
              </w:rPr>
              <w:t xml:space="preserve">Капитальный ремонт систем инженерно-технического обеспечения объектов теплоснабжения </w:t>
            </w:r>
          </w:p>
        </w:tc>
      </w:tr>
      <w:tr w:rsidR="00637A36" w14:paraId="4C2074E0" w14:textId="77777777" w:rsidTr="009627C4">
        <w:tc>
          <w:tcPr>
            <w:tcW w:w="562" w:type="dxa"/>
            <w:vAlign w:val="center"/>
          </w:tcPr>
          <w:p w14:paraId="7E791094"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6.</w:t>
            </w:r>
          </w:p>
        </w:tc>
        <w:tc>
          <w:tcPr>
            <w:tcW w:w="8783" w:type="dxa"/>
            <w:vAlign w:val="center"/>
          </w:tcPr>
          <w:p w14:paraId="057DF4AE" w14:textId="77777777" w:rsidR="00637A36" w:rsidRPr="00AB5A8D" w:rsidRDefault="00637A36" w:rsidP="009627C4">
            <w:pPr>
              <w:spacing w:after="0" w:line="240" w:lineRule="auto"/>
              <w:rPr>
                <w:rFonts w:ascii="Times New Roman" w:hAnsi="Times New Roman" w:cs="Times New Roman"/>
                <w:sz w:val="24"/>
                <w:szCs w:val="24"/>
              </w:rPr>
            </w:pPr>
            <w:r w:rsidRPr="00AB5A8D">
              <w:rPr>
                <w:rFonts w:ascii="Times New Roman" w:hAnsi="Times New Roman" w:cs="Times New Roman"/>
                <w:sz w:val="24"/>
                <w:szCs w:val="24"/>
              </w:rPr>
              <w:t>Благоустройство общественной территории набережной в районе авторечного вокзала в городе Белоярский</w:t>
            </w:r>
          </w:p>
        </w:tc>
      </w:tr>
      <w:tr w:rsidR="00637A36" w14:paraId="15C36C9E" w14:textId="77777777" w:rsidTr="009627C4">
        <w:tc>
          <w:tcPr>
            <w:tcW w:w="562" w:type="dxa"/>
            <w:vAlign w:val="center"/>
          </w:tcPr>
          <w:p w14:paraId="1430A206"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7.</w:t>
            </w:r>
          </w:p>
        </w:tc>
        <w:tc>
          <w:tcPr>
            <w:tcW w:w="8783" w:type="dxa"/>
            <w:vAlign w:val="center"/>
          </w:tcPr>
          <w:p w14:paraId="28C48231" w14:textId="77777777" w:rsidR="00637A36" w:rsidRDefault="00637A36" w:rsidP="009627C4">
            <w:pPr>
              <w:spacing w:after="0" w:line="240" w:lineRule="auto"/>
              <w:rPr>
                <w:rFonts w:ascii="Times New Roman" w:hAnsi="Times New Roman"/>
                <w:sz w:val="24"/>
                <w:szCs w:val="24"/>
              </w:rPr>
            </w:pPr>
            <w:r>
              <w:rPr>
                <w:rFonts w:ascii="Times New Roman" w:eastAsia="SimSun" w:hAnsi="Times New Roman" w:cs="Times New Roman"/>
                <w:sz w:val="24"/>
                <w:szCs w:val="24"/>
                <w:lang w:eastAsia="ru-RU"/>
              </w:rPr>
              <w:t>Капитальный ремонт автомобильных дорог местного значения</w:t>
            </w:r>
          </w:p>
        </w:tc>
      </w:tr>
      <w:tr w:rsidR="00637A36" w14:paraId="02228871" w14:textId="77777777" w:rsidTr="009627C4">
        <w:tc>
          <w:tcPr>
            <w:tcW w:w="562" w:type="dxa"/>
            <w:vAlign w:val="center"/>
          </w:tcPr>
          <w:p w14:paraId="052AA293" w14:textId="77777777" w:rsidR="00637A36" w:rsidRDefault="00637A36" w:rsidP="009627C4">
            <w:pPr>
              <w:spacing w:after="0" w:line="240" w:lineRule="auto"/>
              <w:jc w:val="center"/>
              <w:rPr>
                <w:rFonts w:ascii="Times New Roman" w:eastAsia="SimSun" w:hAnsi="Times New Roman" w:cs="Times New Roman"/>
                <w:color w:val="000000" w:themeColor="text1"/>
                <w:sz w:val="24"/>
                <w:szCs w:val="24"/>
                <w:lang w:val="en-US" w:eastAsia="ru-RU"/>
              </w:rPr>
            </w:pPr>
            <w:r>
              <w:rPr>
                <w:rFonts w:ascii="Times New Roman" w:eastAsia="SimSun" w:hAnsi="Times New Roman" w:cs="Times New Roman"/>
                <w:color w:val="000000" w:themeColor="text1"/>
                <w:sz w:val="24"/>
                <w:szCs w:val="24"/>
                <w:lang w:val="en-US" w:eastAsia="ru-RU"/>
              </w:rPr>
              <w:t>8.</w:t>
            </w:r>
          </w:p>
        </w:tc>
        <w:tc>
          <w:tcPr>
            <w:tcW w:w="8783" w:type="dxa"/>
            <w:vAlign w:val="center"/>
          </w:tcPr>
          <w:p w14:paraId="4FAB8538" w14:textId="77777777" w:rsidR="00637A36" w:rsidRDefault="00637A36" w:rsidP="009627C4">
            <w:pPr>
              <w:rPr>
                <w:rFonts w:ascii="Times New Roman" w:hAnsi="Times New Roman" w:cs="Times New Roman"/>
                <w:sz w:val="24"/>
                <w:szCs w:val="24"/>
              </w:rPr>
            </w:pPr>
            <w:r>
              <w:rPr>
                <w:rFonts w:ascii="Times New Roman" w:eastAsia="Times New Roman" w:hAnsi="Times New Roman"/>
                <w:sz w:val="24"/>
                <w:szCs w:val="24"/>
                <w:lang w:eastAsia="ru-RU"/>
              </w:rPr>
              <w:t xml:space="preserve">Организация корального оленеводства, производство пантов и кормовых добавок </w:t>
            </w:r>
          </w:p>
        </w:tc>
      </w:tr>
      <w:tr w:rsidR="00637A36" w14:paraId="00FC719F" w14:textId="77777777" w:rsidTr="009627C4">
        <w:tc>
          <w:tcPr>
            <w:tcW w:w="9345" w:type="dxa"/>
            <w:gridSpan w:val="2"/>
            <w:vAlign w:val="center"/>
          </w:tcPr>
          <w:p w14:paraId="01D91B64" w14:textId="77777777" w:rsidR="00637A36" w:rsidRDefault="00637A36" w:rsidP="009627C4">
            <w:pPr>
              <w:spacing w:after="0" w:line="240" w:lineRule="auto"/>
              <w:jc w:val="center"/>
              <w:rPr>
                <w:rFonts w:ascii="Times New Roman" w:hAnsi="Times New Roman"/>
                <w:sz w:val="24"/>
                <w:szCs w:val="24"/>
              </w:rPr>
            </w:pPr>
            <w:r>
              <w:rPr>
                <w:rFonts w:ascii="Times New Roman CYR" w:hAnsi="Times New Roman CYR"/>
                <w:i/>
                <w:iCs/>
                <w:sz w:val="24"/>
                <w:szCs w:val="24"/>
              </w:rPr>
              <w:t>Приоритеты развития на период до 2030 года</w:t>
            </w:r>
          </w:p>
        </w:tc>
      </w:tr>
      <w:tr w:rsidR="00637A36" w14:paraId="3D0C2355" w14:textId="77777777" w:rsidTr="009627C4">
        <w:trPr>
          <w:trHeight w:val="108"/>
        </w:trPr>
        <w:tc>
          <w:tcPr>
            <w:tcW w:w="562" w:type="dxa"/>
            <w:vAlign w:val="center"/>
          </w:tcPr>
          <w:p w14:paraId="6F9FA444"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9.</w:t>
            </w:r>
          </w:p>
        </w:tc>
        <w:tc>
          <w:tcPr>
            <w:tcW w:w="8783" w:type="dxa"/>
            <w:vAlign w:val="center"/>
          </w:tcPr>
          <w:p w14:paraId="5A6DB02A" w14:textId="77777777" w:rsidR="00637A36" w:rsidRDefault="00637A36" w:rsidP="009627C4">
            <w:pPr>
              <w:jc w:val="both"/>
              <w:rPr>
                <w:rFonts w:ascii="Times New Roman" w:eastAsia="SimSun" w:hAnsi="Times New Roman" w:cs="Times New Roman"/>
                <w:sz w:val="24"/>
                <w:szCs w:val="24"/>
                <w:lang w:eastAsia="ru-RU"/>
              </w:rPr>
            </w:pPr>
            <w:r>
              <w:rPr>
                <w:rFonts w:ascii="Times New Roman" w:hAnsi="Times New Roman"/>
                <w:sz w:val="24"/>
                <w:szCs w:val="24"/>
              </w:rPr>
              <w:t>Строительство спортивного зала Белоярск</w:t>
            </w:r>
            <w:r>
              <w:rPr>
                <w:sz w:val="24"/>
                <w:szCs w:val="24"/>
              </w:rPr>
              <w:t>ого</w:t>
            </w:r>
            <w:r>
              <w:rPr>
                <w:rFonts w:ascii="Times New Roman" w:hAnsi="Times New Roman"/>
                <w:sz w:val="24"/>
                <w:szCs w:val="24"/>
              </w:rPr>
              <w:t xml:space="preserve"> политехническ</w:t>
            </w:r>
            <w:r>
              <w:rPr>
                <w:sz w:val="24"/>
                <w:szCs w:val="24"/>
              </w:rPr>
              <w:t>ого</w:t>
            </w:r>
            <w:r>
              <w:rPr>
                <w:rFonts w:ascii="Times New Roman" w:hAnsi="Times New Roman"/>
                <w:sz w:val="24"/>
                <w:szCs w:val="24"/>
              </w:rPr>
              <w:t xml:space="preserve"> колледж</w:t>
            </w:r>
            <w:r>
              <w:rPr>
                <w:sz w:val="24"/>
                <w:szCs w:val="24"/>
              </w:rPr>
              <w:t>а</w:t>
            </w:r>
          </w:p>
        </w:tc>
      </w:tr>
      <w:tr w:rsidR="00637A36" w14:paraId="7A23B39C" w14:textId="77777777" w:rsidTr="009627C4">
        <w:trPr>
          <w:trHeight w:val="470"/>
        </w:trPr>
        <w:tc>
          <w:tcPr>
            <w:tcW w:w="562" w:type="dxa"/>
            <w:vAlign w:val="center"/>
          </w:tcPr>
          <w:p w14:paraId="15B4592F"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10.</w:t>
            </w:r>
          </w:p>
        </w:tc>
        <w:tc>
          <w:tcPr>
            <w:tcW w:w="8783" w:type="dxa"/>
            <w:vAlign w:val="center"/>
          </w:tcPr>
          <w:p w14:paraId="42CE29BB" w14:textId="77777777" w:rsidR="00637A36" w:rsidRDefault="00637A36" w:rsidP="009627C4">
            <w:pPr>
              <w:spacing w:after="0" w:line="240" w:lineRule="auto"/>
              <w:jc w:val="both"/>
              <w:rPr>
                <w:rFonts w:ascii="Times New Roman CYR" w:hAnsi="Times New Roman CYR"/>
                <w:sz w:val="24"/>
                <w:szCs w:val="24"/>
                <w:lang w:eastAsia="ru-RU"/>
              </w:rPr>
            </w:pPr>
            <w:r>
              <w:rPr>
                <w:rFonts w:ascii="Times New Roman" w:eastAsia="Times New Roman" w:hAnsi="Times New Roman"/>
                <w:sz w:val="24"/>
                <w:szCs w:val="24"/>
                <w:lang w:eastAsia="ru-RU"/>
              </w:rPr>
              <w:t>Строительство сельского дома культуры в  селе Ванзеват</w:t>
            </w:r>
          </w:p>
        </w:tc>
      </w:tr>
      <w:tr w:rsidR="00637A36" w14:paraId="2E8BE4E8" w14:textId="77777777" w:rsidTr="009627C4">
        <w:trPr>
          <w:trHeight w:val="419"/>
        </w:trPr>
        <w:tc>
          <w:tcPr>
            <w:tcW w:w="562" w:type="dxa"/>
            <w:vAlign w:val="center"/>
          </w:tcPr>
          <w:p w14:paraId="46AE6F38"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11.</w:t>
            </w:r>
          </w:p>
        </w:tc>
        <w:tc>
          <w:tcPr>
            <w:tcW w:w="8783" w:type="dxa"/>
            <w:vAlign w:val="center"/>
          </w:tcPr>
          <w:p w14:paraId="2CED8173"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eastAsia="SimSun" w:hAnsi="Times New Roman"/>
                <w:sz w:val="24"/>
                <w:szCs w:val="24"/>
                <w:lang w:eastAsia="ru-RU"/>
              </w:rPr>
              <w:t xml:space="preserve">Реконструкция Детской школы искусств в городе Белоярский </w:t>
            </w:r>
          </w:p>
        </w:tc>
      </w:tr>
      <w:tr w:rsidR="00637A36" w14:paraId="19211395" w14:textId="77777777" w:rsidTr="009627C4">
        <w:trPr>
          <w:trHeight w:val="411"/>
        </w:trPr>
        <w:tc>
          <w:tcPr>
            <w:tcW w:w="562" w:type="dxa"/>
            <w:vAlign w:val="center"/>
          </w:tcPr>
          <w:p w14:paraId="47D960BD"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12.</w:t>
            </w:r>
          </w:p>
        </w:tc>
        <w:tc>
          <w:tcPr>
            <w:tcW w:w="8783" w:type="dxa"/>
            <w:vAlign w:val="center"/>
          </w:tcPr>
          <w:p w14:paraId="7960FEEF" w14:textId="77777777" w:rsidR="00637A36" w:rsidRDefault="00637A36" w:rsidP="009627C4">
            <w:pPr>
              <w:spacing w:after="0" w:line="240" w:lineRule="auto"/>
              <w:jc w:val="both"/>
              <w:rPr>
                <w:rFonts w:ascii="Times New Roman" w:eastAsia="SimSun" w:hAnsi="Times New Roman" w:cs="Times New Roman"/>
                <w:sz w:val="24"/>
                <w:szCs w:val="24"/>
                <w:highlight w:val="green"/>
                <w:lang w:eastAsia="ru-RU"/>
              </w:rPr>
            </w:pPr>
            <w:r>
              <w:rPr>
                <w:rFonts w:ascii="Times New Roman" w:eastAsia="SimSun" w:hAnsi="Times New Roman"/>
                <w:sz w:val="24"/>
                <w:szCs w:val="24"/>
                <w:lang w:eastAsia="ru-RU"/>
              </w:rPr>
              <w:t>Капитальный ремонт Этнокультурного центра</w:t>
            </w:r>
          </w:p>
        </w:tc>
      </w:tr>
      <w:tr w:rsidR="00637A36" w14:paraId="5325274D" w14:textId="77777777" w:rsidTr="009627C4">
        <w:trPr>
          <w:trHeight w:val="417"/>
        </w:trPr>
        <w:tc>
          <w:tcPr>
            <w:tcW w:w="562" w:type="dxa"/>
            <w:vAlign w:val="center"/>
          </w:tcPr>
          <w:p w14:paraId="24F8FF3E"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13.</w:t>
            </w:r>
          </w:p>
        </w:tc>
        <w:tc>
          <w:tcPr>
            <w:tcW w:w="8783" w:type="dxa"/>
            <w:vAlign w:val="center"/>
          </w:tcPr>
          <w:p w14:paraId="7F64A544"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hAnsi="Times New Roman" w:cs="Times New Roman"/>
                <w:sz w:val="24"/>
                <w:szCs w:val="24"/>
              </w:rPr>
              <w:t xml:space="preserve">Благоустройство общественных территорий сельских поселений </w:t>
            </w:r>
          </w:p>
        </w:tc>
      </w:tr>
      <w:tr w:rsidR="00637A36" w14:paraId="26591DA0" w14:textId="77777777" w:rsidTr="009627C4">
        <w:trPr>
          <w:trHeight w:val="424"/>
        </w:trPr>
        <w:tc>
          <w:tcPr>
            <w:tcW w:w="562" w:type="dxa"/>
            <w:vAlign w:val="center"/>
          </w:tcPr>
          <w:p w14:paraId="536189B7"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14</w:t>
            </w:r>
            <w:r>
              <w:rPr>
                <w:rFonts w:ascii="Times New Roman" w:eastAsia="SimSun" w:hAnsi="Times New Roman" w:cs="Times New Roman"/>
                <w:sz w:val="24"/>
                <w:szCs w:val="24"/>
                <w:lang w:eastAsia="ru-RU"/>
              </w:rPr>
              <w:t>.</w:t>
            </w:r>
          </w:p>
        </w:tc>
        <w:tc>
          <w:tcPr>
            <w:tcW w:w="8783" w:type="dxa"/>
            <w:vAlign w:val="center"/>
          </w:tcPr>
          <w:p w14:paraId="5FED1C07" w14:textId="77777777" w:rsidR="00637A36" w:rsidRDefault="00637A36" w:rsidP="009627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берегоукрепительного сооружения на реке Амня села Казым</w:t>
            </w:r>
          </w:p>
        </w:tc>
      </w:tr>
      <w:tr w:rsidR="00637A36" w14:paraId="59C425EE" w14:textId="77777777" w:rsidTr="009627C4">
        <w:trPr>
          <w:trHeight w:val="402"/>
        </w:trPr>
        <w:tc>
          <w:tcPr>
            <w:tcW w:w="562" w:type="dxa"/>
            <w:vAlign w:val="center"/>
          </w:tcPr>
          <w:p w14:paraId="43D237E0"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15</w:t>
            </w:r>
            <w:r>
              <w:rPr>
                <w:rFonts w:ascii="Times New Roman" w:eastAsia="SimSun" w:hAnsi="Times New Roman" w:cs="Times New Roman"/>
                <w:sz w:val="24"/>
                <w:szCs w:val="24"/>
                <w:lang w:eastAsia="ru-RU"/>
              </w:rPr>
              <w:t>.</w:t>
            </w:r>
          </w:p>
        </w:tc>
        <w:tc>
          <w:tcPr>
            <w:tcW w:w="8783" w:type="dxa"/>
            <w:vAlign w:val="center"/>
          </w:tcPr>
          <w:p w14:paraId="72B6616A"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Спортивный центр с плавательным бассейном в городе Белоярский</w:t>
            </w:r>
          </w:p>
        </w:tc>
      </w:tr>
      <w:tr w:rsidR="00637A36" w14:paraId="6914DEC3" w14:textId="77777777" w:rsidTr="009627C4">
        <w:trPr>
          <w:trHeight w:val="421"/>
        </w:trPr>
        <w:tc>
          <w:tcPr>
            <w:tcW w:w="562" w:type="dxa"/>
            <w:vAlign w:val="center"/>
          </w:tcPr>
          <w:p w14:paraId="54EFF034"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16</w:t>
            </w:r>
            <w:r>
              <w:rPr>
                <w:rFonts w:ascii="Times New Roman" w:eastAsia="SimSun" w:hAnsi="Times New Roman" w:cs="Times New Roman"/>
                <w:sz w:val="24"/>
                <w:szCs w:val="24"/>
                <w:lang w:eastAsia="ru-RU"/>
              </w:rPr>
              <w:t>.</w:t>
            </w:r>
          </w:p>
        </w:tc>
        <w:tc>
          <w:tcPr>
            <w:tcW w:w="8783" w:type="dxa"/>
            <w:vAlign w:val="center"/>
          </w:tcPr>
          <w:p w14:paraId="13DEE571"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hAnsi="Times New Roman"/>
                <w:sz w:val="24"/>
                <w:szCs w:val="24"/>
              </w:rPr>
              <w:t xml:space="preserve">Сеть велодорожек в </w:t>
            </w:r>
            <w:r>
              <w:rPr>
                <w:rFonts w:ascii="Times New Roman" w:eastAsia="SimSun" w:hAnsi="Times New Roman" w:cs="Times New Roman"/>
                <w:sz w:val="24"/>
                <w:szCs w:val="24"/>
                <w:lang w:eastAsia="ru-RU"/>
              </w:rPr>
              <w:t>городе Белоярский</w:t>
            </w:r>
          </w:p>
        </w:tc>
      </w:tr>
      <w:tr w:rsidR="00637A36" w14:paraId="43D2D3A7" w14:textId="77777777" w:rsidTr="009627C4">
        <w:trPr>
          <w:trHeight w:val="455"/>
        </w:trPr>
        <w:tc>
          <w:tcPr>
            <w:tcW w:w="562" w:type="dxa"/>
            <w:vAlign w:val="center"/>
          </w:tcPr>
          <w:p w14:paraId="60B2E050"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17</w:t>
            </w:r>
            <w:r>
              <w:rPr>
                <w:rFonts w:ascii="Times New Roman" w:eastAsia="SimSun" w:hAnsi="Times New Roman" w:cs="Times New Roman"/>
                <w:sz w:val="24"/>
                <w:szCs w:val="24"/>
                <w:lang w:eastAsia="ru-RU"/>
              </w:rPr>
              <w:t>.</w:t>
            </w:r>
          </w:p>
        </w:tc>
        <w:tc>
          <w:tcPr>
            <w:tcW w:w="8783" w:type="dxa"/>
            <w:vAlign w:val="center"/>
          </w:tcPr>
          <w:p w14:paraId="49545878" w14:textId="77777777" w:rsidR="00637A36" w:rsidRDefault="00637A36" w:rsidP="009627C4">
            <w:pPr>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Реконструкция канализационно-очистных сооружений город Белоярский</w:t>
            </w:r>
          </w:p>
        </w:tc>
      </w:tr>
      <w:tr w:rsidR="00637A36" w14:paraId="7204F798" w14:textId="77777777" w:rsidTr="009627C4">
        <w:trPr>
          <w:trHeight w:val="120"/>
        </w:trPr>
        <w:tc>
          <w:tcPr>
            <w:tcW w:w="562" w:type="dxa"/>
            <w:vAlign w:val="center"/>
          </w:tcPr>
          <w:p w14:paraId="0A0E8244"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18.</w:t>
            </w:r>
          </w:p>
        </w:tc>
        <w:tc>
          <w:tcPr>
            <w:tcW w:w="8783" w:type="dxa"/>
            <w:vAlign w:val="center"/>
          </w:tcPr>
          <w:p w14:paraId="69A820F3" w14:textId="77777777" w:rsidR="00637A36" w:rsidRDefault="00637A36" w:rsidP="009627C4">
            <w:pPr>
              <w:spacing w:after="0" w:line="240" w:lineRule="auto"/>
              <w:rPr>
                <w:rFonts w:ascii="Times New Roman" w:hAnsi="Times New Roman"/>
                <w:sz w:val="24"/>
                <w:szCs w:val="24"/>
                <w:highlight w:val="yellow"/>
              </w:rPr>
            </w:pPr>
            <w:r>
              <w:rPr>
                <w:rFonts w:ascii="Times New Roman" w:eastAsia="Times New Roman" w:hAnsi="Times New Roman" w:cs="Times New Roman"/>
                <w:sz w:val="24"/>
                <w:szCs w:val="24"/>
                <w:lang w:eastAsia="ru-RU"/>
              </w:rPr>
              <w:t>Создание рыбоприёмных пунктов в рамках реализации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рыбоперерабатывающего предприятия в г. Ханты-Мансийске»</w:t>
            </w:r>
          </w:p>
        </w:tc>
      </w:tr>
      <w:tr w:rsidR="00637A36" w14:paraId="28BE54A6" w14:textId="77777777" w:rsidTr="009627C4">
        <w:trPr>
          <w:trHeight w:val="120"/>
        </w:trPr>
        <w:tc>
          <w:tcPr>
            <w:tcW w:w="562" w:type="dxa"/>
            <w:vAlign w:val="center"/>
          </w:tcPr>
          <w:p w14:paraId="439B82F2" w14:textId="77777777" w:rsidR="00637A36" w:rsidRPr="00E36DA6" w:rsidRDefault="00637A36" w:rsidP="009627C4">
            <w:pPr>
              <w:spacing w:after="0" w:line="240" w:lineRule="auto"/>
              <w:jc w:val="center"/>
              <w:rPr>
                <w:rFonts w:ascii="Times New Roman" w:eastAsia="SimSun" w:hAnsi="Times New Roman" w:cs="Times New Roman"/>
                <w:sz w:val="24"/>
                <w:szCs w:val="24"/>
                <w:lang w:val="en-US" w:eastAsia="ru-RU"/>
              </w:rPr>
            </w:pPr>
            <w:r w:rsidRPr="00E36DA6">
              <w:rPr>
                <w:rFonts w:ascii="Times New Roman" w:eastAsia="SimSun" w:hAnsi="Times New Roman" w:cs="Times New Roman"/>
                <w:sz w:val="24"/>
                <w:szCs w:val="24"/>
                <w:lang w:val="en-US" w:eastAsia="ru-RU"/>
              </w:rPr>
              <w:t>19.</w:t>
            </w:r>
          </w:p>
        </w:tc>
        <w:tc>
          <w:tcPr>
            <w:tcW w:w="8783" w:type="dxa"/>
            <w:vAlign w:val="center"/>
          </w:tcPr>
          <w:p w14:paraId="3FFB5A27" w14:textId="77777777" w:rsidR="00637A36" w:rsidRPr="00E36DA6" w:rsidRDefault="00637A36" w:rsidP="009627C4">
            <w:pPr>
              <w:spacing w:after="0" w:line="240" w:lineRule="auto"/>
              <w:rPr>
                <w:rFonts w:ascii="Times New Roman" w:hAnsi="Times New Roman"/>
                <w:sz w:val="24"/>
                <w:szCs w:val="24"/>
                <w:highlight w:val="yellow"/>
                <w:lang w:eastAsia="ru-RU"/>
              </w:rPr>
            </w:pPr>
            <w:r w:rsidRPr="00E36DA6">
              <w:rPr>
                <w:rFonts w:ascii="Times New Roman" w:hAnsi="Times New Roman"/>
                <w:sz w:val="24"/>
                <w:szCs w:val="24"/>
              </w:rPr>
              <w:t xml:space="preserve">Строительство канализационных очистных сооружений в </w:t>
            </w:r>
            <w:r>
              <w:rPr>
                <w:rFonts w:ascii="Times New Roman" w:hAnsi="Times New Roman"/>
                <w:sz w:val="24"/>
                <w:szCs w:val="24"/>
              </w:rPr>
              <w:t>сельских поселениях</w:t>
            </w:r>
          </w:p>
        </w:tc>
      </w:tr>
      <w:tr w:rsidR="00637A36" w14:paraId="41908613" w14:textId="77777777" w:rsidTr="009627C4">
        <w:trPr>
          <w:trHeight w:val="397"/>
        </w:trPr>
        <w:tc>
          <w:tcPr>
            <w:tcW w:w="562" w:type="dxa"/>
            <w:vAlign w:val="center"/>
          </w:tcPr>
          <w:p w14:paraId="28C22CE9" w14:textId="77777777" w:rsidR="00637A36" w:rsidRDefault="00637A36" w:rsidP="009627C4">
            <w:pPr>
              <w:spacing w:after="0" w:line="240" w:lineRule="auto"/>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20</w:t>
            </w:r>
            <w:r>
              <w:rPr>
                <w:rFonts w:ascii="Times New Roman" w:eastAsia="SimSun" w:hAnsi="Times New Roman" w:cs="Times New Roman"/>
                <w:sz w:val="24"/>
                <w:szCs w:val="24"/>
                <w:lang w:eastAsia="ru-RU"/>
              </w:rPr>
              <w:t>.</w:t>
            </w:r>
          </w:p>
        </w:tc>
        <w:tc>
          <w:tcPr>
            <w:tcW w:w="8783" w:type="dxa"/>
            <w:vAlign w:val="center"/>
          </w:tcPr>
          <w:p w14:paraId="3C41C0DC"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Модернизация сетей теплоснабжения </w:t>
            </w:r>
          </w:p>
        </w:tc>
      </w:tr>
      <w:tr w:rsidR="00637A36" w14:paraId="55188CC7" w14:textId="77777777" w:rsidTr="009627C4">
        <w:trPr>
          <w:trHeight w:val="240"/>
        </w:trPr>
        <w:tc>
          <w:tcPr>
            <w:tcW w:w="562" w:type="dxa"/>
            <w:vAlign w:val="center"/>
          </w:tcPr>
          <w:p w14:paraId="60744BAF" w14:textId="77777777" w:rsidR="00637A36" w:rsidRDefault="00637A36" w:rsidP="009627C4">
            <w:pPr>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w:t>
            </w:r>
            <w:r>
              <w:rPr>
                <w:rFonts w:ascii="Times New Roman" w:eastAsia="SimSun" w:hAnsi="Times New Roman" w:cs="Times New Roman"/>
                <w:sz w:val="24"/>
                <w:szCs w:val="24"/>
                <w:lang w:eastAsia="ru-RU"/>
              </w:rPr>
              <w:t>1</w:t>
            </w:r>
            <w:r>
              <w:rPr>
                <w:rFonts w:ascii="Times New Roman" w:eastAsia="SimSun" w:hAnsi="Times New Roman" w:cs="Times New Roman"/>
                <w:sz w:val="24"/>
                <w:szCs w:val="24"/>
                <w:lang w:val="en-US" w:eastAsia="ru-RU"/>
              </w:rPr>
              <w:t>.</w:t>
            </w:r>
          </w:p>
        </w:tc>
        <w:tc>
          <w:tcPr>
            <w:tcW w:w="8783" w:type="dxa"/>
            <w:vAlign w:val="center"/>
          </w:tcPr>
          <w:p w14:paraId="68886F09" w14:textId="77777777" w:rsidR="00637A36" w:rsidRDefault="00637A36" w:rsidP="009627C4">
            <w:pPr>
              <w:spacing w:after="0" w:line="240" w:lineRule="auto"/>
              <w:rPr>
                <w:rFonts w:ascii="Times New Roman" w:hAnsi="Times New Roman"/>
                <w:sz w:val="24"/>
                <w:szCs w:val="24"/>
                <w:highlight w:val="yellow"/>
                <w:lang w:eastAsia="ru-RU"/>
              </w:rPr>
            </w:pPr>
            <w:r>
              <w:rPr>
                <w:rFonts w:ascii="Times New Roman" w:eastAsia="Times New Roman" w:hAnsi="Times New Roman"/>
                <w:sz w:val="24"/>
                <w:szCs w:val="24"/>
                <w:lang w:eastAsia="ru-RU"/>
              </w:rPr>
              <w:t>Птицеферма на 10 500 единиц поголовья</w:t>
            </w:r>
            <w:r>
              <w:rPr>
                <w:rFonts w:ascii="Times New Roman" w:eastAsia="SimSun" w:hAnsi="Times New Roman" w:cs="Times New Roman"/>
                <w:sz w:val="24"/>
                <w:szCs w:val="24"/>
                <w:lang w:eastAsia="ru-RU"/>
              </w:rPr>
              <w:t xml:space="preserve"> в селе Казым</w:t>
            </w:r>
          </w:p>
        </w:tc>
      </w:tr>
      <w:tr w:rsidR="00637A36" w14:paraId="27099C32" w14:textId="77777777" w:rsidTr="009627C4">
        <w:tc>
          <w:tcPr>
            <w:tcW w:w="562" w:type="dxa"/>
            <w:vAlign w:val="center"/>
          </w:tcPr>
          <w:p w14:paraId="29DD8656" w14:textId="77777777" w:rsidR="00637A36" w:rsidRDefault="00637A36" w:rsidP="009627C4">
            <w:pPr>
              <w:jc w:val="center"/>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2</w:t>
            </w:r>
            <w:r>
              <w:rPr>
                <w:sz w:val="24"/>
                <w:szCs w:val="24"/>
              </w:rPr>
              <w:t>2</w:t>
            </w:r>
            <w:r>
              <w:rPr>
                <w:rFonts w:ascii="Times New Roman" w:eastAsia="SimSun" w:hAnsi="Times New Roman" w:cs="Times New Roman"/>
                <w:sz w:val="24"/>
                <w:szCs w:val="24"/>
                <w:lang w:val="en-US" w:eastAsia="ru-RU"/>
              </w:rPr>
              <w:t>.</w:t>
            </w:r>
          </w:p>
        </w:tc>
        <w:tc>
          <w:tcPr>
            <w:tcW w:w="8783" w:type="dxa"/>
            <w:vAlign w:val="center"/>
          </w:tcPr>
          <w:p w14:paraId="32775521"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eastAsia="Times New Roman" w:hAnsi="Times New Roman"/>
                <w:sz w:val="24"/>
                <w:szCs w:val="24"/>
                <w:lang w:eastAsia="ru-RU"/>
              </w:rPr>
              <w:t>Строительство снежного полигона город Белоярский</w:t>
            </w:r>
          </w:p>
        </w:tc>
      </w:tr>
      <w:tr w:rsidR="00637A36" w14:paraId="2EF1AEBA" w14:textId="77777777" w:rsidTr="009627C4">
        <w:tc>
          <w:tcPr>
            <w:tcW w:w="562" w:type="dxa"/>
            <w:vAlign w:val="center"/>
          </w:tcPr>
          <w:p w14:paraId="36B9EF66" w14:textId="77777777" w:rsidR="00637A36" w:rsidRDefault="00637A36" w:rsidP="009627C4">
            <w:pPr>
              <w:ind w:firstLine="34"/>
              <w:jc w:val="center"/>
              <w:rPr>
                <w:rFonts w:ascii="Times New Roman" w:hAnsi="Times New Roman" w:cs="Times New Roman"/>
                <w:sz w:val="24"/>
                <w:szCs w:val="24"/>
                <w:lang w:val="en-US" w:eastAsia="ru-RU"/>
              </w:rPr>
            </w:pPr>
            <w:r>
              <w:rPr>
                <w:rFonts w:ascii="Times New Roman" w:hAnsi="Times New Roman" w:cs="Times New Roman"/>
                <w:sz w:val="24"/>
                <w:szCs w:val="24"/>
              </w:rPr>
              <w:t>2</w:t>
            </w:r>
            <w:r>
              <w:rPr>
                <w:sz w:val="24"/>
                <w:szCs w:val="24"/>
              </w:rPr>
              <w:t>3</w:t>
            </w:r>
            <w:r>
              <w:rPr>
                <w:rFonts w:ascii="Times New Roman" w:hAnsi="Times New Roman" w:cs="Times New Roman"/>
                <w:sz w:val="24"/>
                <w:szCs w:val="24"/>
              </w:rPr>
              <w:t>.</w:t>
            </w:r>
          </w:p>
        </w:tc>
        <w:tc>
          <w:tcPr>
            <w:tcW w:w="8783" w:type="dxa"/>
            <w:vAlign w:val="center"/>
          </w:tcPr>
          <w:p w14:paraId="1621EF9A" w14:textId="77777777" w:rsidR="00637A36" w:rsidRDefault="00637A36" w:rsidP="009627C4">
            <w:pPr>
              <w:spacing w:after="0" w:line="240" w:lineRule="auto"/>
              <w:jc w:val="both"/>
              <w:rPr>
                <w:rFonts w:ascii="Times New Roman" w:eastAsia="SimSun" w:hAnsi="Times New Roman" w:cs="Times New Roman"/>
                <w:sz w:val="24"/>
                <w:szCs w:val="24"/>
                <w:lang w:eastAsia="ru-RU"/>
              </w:rPr>
            </w:pPr>
            <w:r>
              <w:rPr>
                <w:rFonts w:ascii="Times New Roman" w:eastAsia="Times New Roman" w:hAnsi="Times New Roman" w:cs="Times New Roman"/>
                <w:sz w:val="24"/>
                <w:szCs w:val="24"/>
                <w:lang w:eastAsia="ru-RU"/>
              </w:rPr>
              <w:t>Создание центра размножения растений (родиола розовая)</w:t>
            </w:r>
          </w:p>
        </w:tc>
      </w:tr>
      <w:tr w:rsidR="00637A36" w14:paraId="1FA6A00B" w14:textId="77777777" w:rsidTr="009627C4">
        <w:tc>
          <w:tcPr>
            <w:tcW w:w="9345" w:type="dxa"/>
            <w:gridSpan w:val="2"/>
            <w:vAlign w:val="center"/>
          </w:tcPr>
          <w:p w14:paraId="08C8EFDD" w14:textId="77777777" w:rsidR="00637A36" w:rsidRDefault="00637A36" w:rsidP="009627C4">
            <w:pPr>
              <w:spacing w:after="0" w:line="240" w:lineRule="auto"/>
              <w:jc w:val="center"/>
              <w:rPr>
                <w:rFonts w:ascii="Times New Roman" w:eastAsia="Times New Roman" w:hAnsi="Times New Roman" w:cs="Times New Roman"/>
                <w:sz w:val="24"/>
                <w:szCs w:val="24"/>
                <w:lang w:eastAsia="ru-RU"/>
              </w:rPr>
            </w:pPr>
            <w:r>
              <w:rPr>
                <w:rFonts w:ascii="Times New Roman CYR" w:hAnsi="Times New Roman CYR"/>
                <w:i/>
                <w:iCs/>
                <w:sz w:val="24"/>
                <w:szCs w:val="24"/>
              </w:rPr>
              <w:t>Приоритеты развития на период до 2036 года</w:t>
            </w:r>
          </w:p>
        </w:tc>
      </w:tr>
      <w:tr w:rsidR="00637A36" w14:paraId="46180EA2" w14:textId="77777777" w:rsidTr="009627C4">
        <w:tc>
          <w:tcPr>
            <w:tcW w:w="562" w:type="dxa"/>
            <w:vAlign w:val="center"/>
          </w:tcPr>
          <w:p w14:paraId="565686A8" w14:textId="77777777" w:rsidR="00637A36" w:rsidRPr="00E36DA6" w:rsidRDefault="00637A36" w:rsidP="009627C4">
            <w:pPr>
              <w:ind w:firstLine="34"/>
              <w:jc w:val="center"/>
              <w:rPr>
                <w:rFonts w:ascii="Times New Roman" w:hAnsi="Times New Roman" w:cs="Times New Roman"/>
                <w:sz w:val="24"/>
                <w:szCs w:val="24"/>
                <w:lang w:eastAsia="ru-RU"/>
              </w:rPr>
            </w:pPr>
            <w:r w:rsidRPr="00E36DA6">
              <w:rPr>
                <w:rFonts w:ascii="Times New Roman" w:hAnsi="Times New Roman" w:cs="Times New Roman"/>
                <w:sz w:val="24"/>
                <w:szCs w:val="24"/>
              </w:rPr>
              <w:t>2</w:t>
            </w:r>
            <w:r>
              <w:rPr>
                <w:rFonts w:ascii="Times New Roman" w:hAnsi="Times New Roman" w:cs="Times New Roman"/>
                <w:sz w:val="24"/>
                <w:szCs w:val="24"/>
              </w:rPr>
              <w:t>4</w:t>
            </w:r>
            <w:r w:rsidRPr="00E36DA6">
              <w:rPr>
                <w:rFonts w:ascii="Times New Roman" w:hAnsi="Times New Roman" w:cs="Times New Roman"/>
                <w:sz w:val="24"/>
                <w:szCs w:val="24"/>
              </w:rPr>
              <w:t>.</w:t>
            </w:r>
          </w:p>
        </w:tc>
        <w:tc>
          <w:tcPr>
            <w:tcW w:w="8783" w:type="dxa"/>
            <w:vAlign w:val="center"/>
          </w:tcPr>
          <w:p w14:paraId="5078D1DE" w14:textId="77777777" w:rsidR="00637A36" w:rsidRDefault="00637A36" w:rsidP="009627C4">
            <w:pPr>
              <w:spacing w:after="0" w:line="240" w:lineRule="auto"/>
              <w:jc w:val="both"/>
              <w:rPr>
                <w:rFonts w:ascii="Times New Roman" w:hAnsi="Times New Roman"/>
                <w:sz w:val="24"/>
                <w:szCs w:val="24"/>
                <w:lang w:val="en-US" w:eastAsia="ru-RU"/>
              </w:rPr>
            </w:pPr>
            <w:r>
              <w:rPr>
                <w:rFonts w:ascii="Times New Roman" w:eastAsia="Times New Roman" w:hAnsi="Times New Roman" w:cs="Times New Roman"/>
                <w:sz w:val="24"/>
                <w:szCs w:val="24"/>
                <w:lang w:eastAsia="ru-RU"/>
              </w:rPr>
              <w:t xml:space="preserve">Строительство модульного мини-НПЗ </w:t>
            </w:r>
          </w:p>
        </w:tc>
      </w:tr>
      <w:tr w:rsidR="00637A36" w14:paraId="5C2B458E" w14:textId="77777777" w:rsidTr="009627C4">
        <w:tc>
          <w:tcPr>
            <w:tcW w:w="562" w:type="dxa"/>
            <w:vAlign w:val="center"/>
          </w:tcPr>
          <w:p w14:paraId="23F646A7" w14:textId="77777777" w:rsidR="00637A36" w:rsidRPr="00E36DA6" w:rsidRDefault="00637A36" w:rsidP="009627C4">
            <w:pPr>
              <w:ind w:firstLine="34"/>
              <w:jc w:val="center"/>
              <w:rPr>
                <w:rFonts w:ascii="Times New Roman" w:hAnsi="Times New Roman" w:cs="Times New Roman"/>
                <w:sz w:val="24"/>
                <w:szCs w:val="24"/>
                <w:lang w:eastAsia="ru-RU"/>
              </w:rPr>
            </w:pPr>
            <w:r w:rsidRPr="00E36DA6">
              <w:rPr>
                <w:rFonts w:ascii="Times New Roman" w:hAnsi="Times New Roman" w:cs="Times New Roman"/>
                <w:sz w:val="24"/>
                <w:szCs w:val="24"/>
              </w:rPr>
              <w:t>2</w:t>
            </w:r>
            <w:r>
              <w:rPr>
                <w:rFonts w:ascii="Times New Roman" w:hAnsi="Times New Roman" w:cs="Times New Roman"/>
                <w:sz w:val="24"/>
                <w:szCs w:val="24"/>
              </w:rPr>
              <w:t>5</w:t>
            </w:r>
            <w:r w:rsidRPr="00E36DA6">
              <w:rPr>
                <w:rFonts w:ascii="Times New Roman" w:hAnsi="Times New Roman" w:cs="Times New Roman"/>
                <w:sz w:val="24"/>
                <w:szCs w:val="24"/>
              </w:rPr>
              <w:t>.</w:t>
            </w:r>
          </w:p>
        </w:tc>
        <w:tc>
          <w:tcPr>
            <w:tcW w:w="8783" w:type="dxa"/>
            <w:vAlign w:val="center"/>
          </w:tcPr>
          <w:p w14:paraId="3A013A6D" w14:textId="77777777" w:rsidR="00637A36" w:rsidRDefault="00637A36" w:rsidP="009627C4">
            <w:pPr>
              <w:spacing w:after="0" w:line="240" w:lineRule="auto"/>
              <w:rPr>
                <w:rFonts w:ascii="Times New Roman" w:hAnsi="Times New Roman"/>
                <w:sz w:val="24"/>
                <w:szCs w:val="24"/>
                <w:lang w:eastAsia="ru-RU"/>
              </w:rPr>
            </w:pPr>
            <w:r>
              <w:rPr>
                <w:rFonts w:ascii="Times New Roman" w:eastAsia="SimSun" w:hAnsi="Times New Roman" w:cs="Times New Roman"/>
                <w:sz w:val="24"/>
                <w:szCs w:val="24"/>
                <w:lang w:eastAsia="ru-RU"/>
              </w:rPr>
              <w:t xml:space="preserve">Строительство цеха по переработке мяса, в том числе по производству деликатесов из мяса оленины (юкола, бастурма, сыровяленая оленина и другие виды продукции) </w:t>
            </w:r>
          </w:p>
        </w:tc>
      </w:tr>
      <w:tr w:rsidR="00637A36" w14:paraId="52DA3DF1" w14:textId="77777777" w:rsidTr="009627C4">
        <w:tc>
          <w:tcPr>
            <w:tcW w:w="562" w:type="dxa"/>
            <w:vAlign w:val="center"/>
          </w:tcPr>
          <w:p w14:paraId="03185040" w14:textId="77777777" w:rsidR="00637A36" w:rsidRPr="00E36DA6" w:rsidRDefault="00637A36" w:rsidP="009627C4">
            <w:pPr>
              <w:spacing w:after="0" w:line="240" w:lineRule="auto"/>
              <w:ind w:firstLine="34"/>
              <w:jc w:val="center"/>
              <w:rPr>
                <w:rFonts w:ascii="Times New Roman" w:hAnsi="Times New Roman" w:cs="Times New Roman"/>
                <w:sz w:val="24"/>
                <w:szCs w:val="24"/>
                <w:lang w:eastAsia="ru-RU"/>
              </w:rPr>
            </w:pPr>
            <w:r w:rsidRPr="00E36DA6">
              <w:rPr>
                <w:rFonts w:ascii="Times New Roman" w:hAnsi="Times New Roman" w:cs="Times New Roman"/>
                <w:sz w:val="24"/>
                <w:szCs w:val="24"/>
              </w:rPr>
              <w:t>2</w:t>
            </w:r>
            <w:r>
              <w:rPr>
                <w:rFonts w:ascii="Times New Roman" w:hAnsi="Times New Roman" w:cs="Times New Roman"/>
                <w:sz w:val="24"/>
                <w:szCs w:val="24"/>
              </w:rPr>
              <w:t>6</w:t>
            </w:r>
            <w:r w:rsidRPr="00E36DA6">
              <w:rPr>
                <w:rFonts w:ascii="Times New Roman" w:hAnsi="Times New Roman" w:cs="Times New Roman"/>
                <w:sz w:val="24"/>
                <w:szCs w:val="24"/>
              </w:rPr>
              <w:t>.</w:t>
            </w:r>
          </w:p>
        </w:tc>
        <w:tc>
          <w:tcPr>
            <w:tcW w:w="8783" w:type="dxa"/>
            <w:vAlign w:val="center"/>
          </w:tcPr>
          <w:p w14:paraId="56CB5DCC" w14:textId="77777777" w:rsidR="00637A36" w:rsidRDefault="00637A36" w:rsidP="009627C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Производство продукции из дикорастущих ягод, орехов и других недревесных лесных ресурсов</w:t>
            </w:r>
          </w:p>
        </w:tc>
      </w:tr>
    </w:tbl>
    <w:p w14:paraId="19872770" w14:textId="77777777" w:rsidR="00637A36" w:rsidRDefault="00637A36" w:rsidP="00637A36">
      <w:pPr>
        <w:spacing w:after="0" w:line="240" w:lineRule="auto"/>
        <w:ind w:firstLine="709"/>
        <w:jc w:val="center"/>
        <w:rPr>
          <w:rFonts w:ascii="Times New Roman" w:hAnsi="Times New Roman" w:cs="Times New Roman"/>
          <w:color w:val="000000" w:themeColor="text1"/>
          <w:sz w:val="24"/>
          <w:szCs w:val="24"/>
        </w:rPr>
      </w:pPr>
    </w:p>
    <w:p w14:paraId="7100A1D7" w14:textId="77777777" w:rsidR="00637A36" w:rsidRDefault="00637A36" w:rsidP="00637A36">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Формирование благоприятного инвестиционного климата - одна из приоритетных задач деятельности органов местного самоуправления, в связи с чем необходимо развивать следующие направления:</w:t>
      </w:r>
    </w:p>
    <w:p w14:paraId="404DB11D" w14:textId="41C61921"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Увеличение числа заявок и проектов Белоярского района в федеральных проектах для привлечения дополнительного финансирования, в первую очередь, по благоустройству городских и общественных пространств</w:t>
      </w:r>
      <w:r w:rsidR="009B2BEE">
        <w:rPr>
          <w:rFonts w:ascii="Times New Roman" w:hAnsi="Times New Roman" w:cs="Times New Roman"/>
          <w:sz w:val="24"/>
          <w:szCs w:val="24"/>
          <w:shd w:val="clear" w:color="auto" w:fill="FFFFFF"/>
        </w:rPr>
        <w:t>.</w:t>
      </w:r>
    </w:p>
    <w:p w14:paraId="7F9070AF" w14:textId="1F094A9B"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Освещение на региональных (например, на сайте Фонда развития Югры) и федеральных специализированных сайтах, и Интернет-площадках свои</w:t>
      </w:r>
      <w:r w:rsidR="009B2BEE">
        <w:rPr>
          <w:rFonts w:ascii="Times New Roman" w:hAnsi="Times New Roman" w:cs="Times New Roman"/>
          <w:sz w:val="24"/>
          <w:szCs w:val="24"/>
          <w:shd w:val="clear" w:color="auto" w:fill="FFFFFF"/>
        </w:rPr>
        <w:t>х</w:t>
      </w:r>
      <w:r>
        <w:rPr>
          <w:rFonts w:ascii="Times New Roman" w:hAnsi="Times New Roman" w:cs="Times New Roman"/>
          <w:sz w:val="24"/>
          <w:szCs w:val="24"/>
          <w:shd w:val="clear" w:color="auto" w:fill="FFFFFF"/>
        </w:rPr>
        <w:t xml:space="preserve"> программ по поддержке местного бизнеса. Кроме того, для привлечения иностранных партнеров необходимо выпускать информационные буклеты, и инвестиционные гиды на английском и китайских языках и перевести основные сайты, касающиеся привлечения потенциальных инвесторов, на наиболее распространённые иностранные языки.</w:t>
      </w:r>
    </w:p>
    <w:p w14:paraId="633FF0E5" w14:textId="3F610084"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Повышение информационной открытости инвестиционного процесса для действующих и потенциальных инвесторов путем </w:t>
      </w:r>
      <w:r>
        <w:rPr>
          <w:rFonts w:ascii="Times New Roman" w:eastAsia="Times" w:hAnsi="Times New Roman" w:cs="Times New Roman"/>
          <w:sz w:val="24"/>
          <w:szCs w:val="24"/>
          <w:shd w:val="clear" w:color="auto" w:fill="FFFFFF"/>
        </w:rPr>
        <w:t>наполнение (актуализация) информационного раздела в части инвестиционной деятельности о предлагаемых инвестиционных площадках и инвестиционных объектах, отвечающих современным запросам, как для потенциального инвестора, так и населения Белоярского района</w:t>
      </w:r>
      <w:r w:rsidR="009B2BEE">
        <w:rPr>
          <w:rFonts w:ascii="Times New Roman" w:eastAsia="Times" w:hAnsi="Times New Roman" w:cs="Times New Roman"/>
          <w:sz w:val="24"/>
          <w:szCs w:val="24"/>
          <w:shd w:val="clear" w:color="auto" w:fill="FFFFFF"/>
        </w:rPr>
        <w:t>.</w:t>
      </w:r>
    </w:p>
    <w:p w14:paraId="27095CD5" w14:textId="2CC189AE"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Оказание поддержки инвестиционной деятельности путем создания подготовленных инвестиционных площадок необходимых для реализации инвестиционных проектов</w:t>
      </w:r>
      <w:r w:rsidR="009B2BEE">
        <w:rPr>
          <w:rFonts w:ascii="Times New Roman" w:hAnsi="Times New Roman" w:cs="Times New Roman"/>
          <w:sz w:val="24"/>
          <w:szCs w:val="24"/>
        </w:rPr>
        <w:t>.</w:t>
      </w:r>
    </w:p>
    <w:p w14:paraId="2D3B107A" w14:textId="7A8C04A3"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Ликвидация административных барьеров, посредством существенного упрощения и сокращения сроков прохождения процедур, необходимых для реализации инвестиционных проектов</w:t>
      </w:r>
      <w:r w:rsidR="009B2BEE">
        <w:rPr>
          <w:rFonts w:ascii="Times New Roman" w:hAnsi="Times New Roman" w:cs="Times New Roman"/>
          <w:sz w:val="24"/>
          <w:szCs w:val="24"/>
        </w:rPr>
        <w:t>.</w:t>
      </w:r>
    </w:p>
    <w:p w14:paraId="4DF3DB88" w14:textId="77777777" w:rsidR="00637A36" w:rsidRDefault="00637A36" w:rsidP="00637A36">
      <w:pPr>
        <w:numPr>
          <w:ilvl w:val="0"/>
          <w:numId w:val="46"/>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eastAsia="Times" w:hAnsi="Times New Roman"/>
          <w:sz w:val="24"/>
          <w:szCs w:val="24"/>
          <w:shd w:val="clear" w:color="auto" w:fill="FFFFFF"/>
        </w:rPr>
        <w:t xml:space="preserve">Популяризация и создание уникального образа территории с положительной инвестиционной репутацией, </w:t>
      </w:r>
      <w:r>
        <w:rPr>
          <w:rFonts w:ascii="Times New Roman" w:eastAsia="Times New Roman" w:hAnsi="Times New Roman" w:cs="Times New Roman"/>
          <w:sz w:val="24"/>
          <w:szCs w:val="24"/>
        </w:rPr>
        <w:t>через формирование бренда района, продвижение и реализацию знаковых мероприятий, участие на региональных и российских форумах и выставочно-ярмарочных мероприятиях, демонстрирующих достижения Белоярского района во всех сферах.</w:t>
      </w:r>
    </w:p>
    <w:p w14:paraId="1F39C7A0" w14:textId="77777777" w:rsidR="00637A36" w:rsidRDefault="00637A36" w:rsidP="00637A36">
      <w:pPr>
        <w:tabs>
          <w:tab w:val="left" w:pos="9923"/>
        </w:tabs>
        <w:spacing w:after="0" w:line="240" w:lineRule="auto"/>
        <w:ind w:firstLine="709"/>
        <w:contextualSpacing/>
        <w:jc w:val="both"/>
        <w:rPr>
          <w:rFonts w:ascii="Times New Roman" w:eastAsia="Tahoma"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Так же в</w:t>
      </w:r>
      <w:r>
        <w:rPr>
          <w:rFonts w:ascii="Times New Roman" w:eastAsia="Tahoma" w:hAnsi="Times New Roman" w:cs="Times New Roman"/>
          <w:color w:val="000000" w:themeColor="text1"/>
          <w:sz w:val="24"/>
          <w:szCs w:val="24"/>
          <w:shd w:val="clear" w:color="auto" w:fill="FFFFFF"/>
        </w:rPr>
        <w:t xml:space="preserve"> целях развития инвестиционной деятельности необходимо предусмотреть сокращение сроков предоставления муниципальных услуг и обязательный перевод муниципальных услуг в электронный формат. </w:t>
      </w:r>
    </w:p>
    <w:p w14:paraId="06AC0917" w14:textId="77777777" w:rsidR="00637A36" w:rsidRDefault="00637A36" w:rsidP="00637A36">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Для реализации необходимо выполнить следующие мероприятия:</w:t>
      </w:r>
    </w:p>
    <w:p w14:paraId="10E5612B" w14:textId="77777777" w:rsidR="00637A36" w:rsidRDefault="00637A36" w:rsidP="00637A36">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  обеспечить заявителю возможность получения 2 и более муниципальных услуг при подаче единого (комплексного) заявления;</w:t>
      </w:r>
    </w:p>
    <w:p w14:paraId="4ACD6FBC" w14:textId="77777777" w:rsidR="00637A36" w:rsidRDefault="00637A36" w:rsidP="00637A36">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 предоставление муниципальных услуг на основании цифрового административного регламента, содержащего структурированные критерии принятия решений и конечный перечень оснований для отказа в предоставлении, позволяющий принимать решения автоматически на основании данных, предоставленных заявителем и полученных в результате межведомственного взаимодействия;</w:t>
      </w:r>
    </w:p>
    <w:p w14:paraId="46445337" w14:textId="77777777" w:rsidR="00637A36" w:rsidRDefault="00637A36" w:rsidP="00637A36">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ahoma" w:hAnsi="Times New Roman" w:cs="Times New Roman"/>
          <w:color w:val="000000" w:themeColor="text1"/>
          <w:sz w:val="24"/>
          <w:szCs w:val="24"/>
          <w:shd w:val="clear" w:color="auto" w:fill="FFFFFF"/>
        </w:rPr>
        <w:t>- направление с использованием федеральной государственной информационной системы «Единый портал государственных и муниципальных услуг (функций)», в том числе в автоматическом режиме, межведомственных запросов в ведомственные информационные системы.</w:t>
      </w:r>
    </w:p>
    <w:p w14:paraId="46394F9A" w14:textId="77777777" w:rsidR="00637A36" w:rsidRDefault="00637A36" w:rsidP="00637A36">
      <w:pPr>
        <w:spacing w:after="0" w:line="240" w:lineRule="auto"/>
        <w:ind w:firstLine="709"/>
        <w:jc w:val="both"/>
        <w:rPr>
          <w:rFonts w:ascii="Times New Roman" w:hAnsi="Times New Roman" w:cs="Times New Roman"/>
          <w:sz w:val="24"/>
          <w:szCs w:val="24"/>
          <w:shd w:val="clear" w:color="auto" w:fill="FFFFFF"/>
          <w:lang w:eastAsia="zh-CN" w:bidi="ar"/>
        </w:rPr>
      </w:pPr>
      <w:r>
        <w:rPr>
          <w:rFonts w:ascii="Times New Roman" w:eastAsia="Tahoma" w:hAnsi="Times New Roman" w:cs="Times New Roman"/>
          <w:color w:val="000000" w:themeColor="text1"/>
          <w:sz w:val="24"/>
          <w:szCs w:val="24"/>
          <w:shd w:val="clear" w:color="auto" w:fill="FFFFFF"/>
        </w:rPr>
        <w:t>В целях создания условий опережающего инвестиционного развития региона  разработана Инвестиционная декларация Ханты-Мансийском автономном округе - Югры на период до 2027 года, утвержден Региональный инвестиционный стандарт предусматривающий а</w:t>
      </w:r>
      <w:r>
        <w:rPr>
          <w:rFonts w:ascii="Times New Roman" w:eastAsia="intro regular" w:hAnsi="Times New Roman" w:cs="Times New Roman"/>
          <w:color w:val="262C32"/>
          <w:sz w:val="24"/>
          <w:szCs w:val="24"/>
        </w:rPr>
        <w:t xml:space="preserve">лгоритмы действий инвестора, по оптимизации количества процедур и сроков для подключения к инженерным сетям и получения разрешительной документации. </w:t>
      </w:r>
      <w:r>
        <w:rPr>
          <w:rFonts w:ascii="Times New Roman" w:hAnsi="Times New Roman" w:cs="Times New Roman"/>
          <w:sz w:val="24"/>
          <w:szCs w:val="24"/>
          <w:shd w:val="clear" w:color="auto" w:fill="FFFFFF"/>
          <w:lang w:eastAsia="zh-CN" w:bidi="ar"/>
        </w:rPr>
        <w:t>Для муниципальных образований автономного округа разработан перечень минимальных требований, при соответствии которым будет возможна полноценная реализация системы поддержки инвестиционных проектов «Регионального инвестиционного стандарта», Белоярский район соответствует предъявленному перечню минимальных требований и в полной мере готов приступить к реализации Муниципального инвестиционного стандарта, призванного создать единообразный подход к реализации инвестиционных проектов и создания благоприятных условий для развития инвестиционной деятельности.</w:t>
      </w:r>
    </w:p>
    <w:p w14:paraId="7752FDBE" w14:textId="1FAFB2FF" w:rsidR="008221A0" w:rsidRDefault="00637A36" w:rsidP="00637A36">
      <w:pPr>
        <w:spacing w:after="0" w:line="240" w:lineRule="auto"/>
        <w:ind w:firstLine="709"/>
        <w:jc w:val="both"/>
        <w:rPr>
          <w:rFonts w:ascii="Times New Roman" w:eastAsia="Tahoma" w:hAnsi="Times New Roman" w:cs="Times New Roman"/>
          <w:color w:val="000000" w:themeColor="text1"/>
          <w:sz w:val="24"/>
          <w:szCs w:val="24"/>
          <w:shd w:val="clear" w:color="auto" w:fill="FFFFFF"/>
        </w:rPr>
      </w:pPr>
      <w:r>
        <w:rPr>
          <w:rFonts w:ascii="Times New Roman" w:eastAsia="Times New Roman" w:hAnsi="Times New Roman"/>
          <w:sz w:val="24"/>
          <w:szCs w:val="24"/>
        </w:rPr>
        <w:lastRenderedPageBreak/>
        <w:t xml:space="preserve">Целевым ориентиром инвестиционного развития Белоярского района является </w:t>
      </w:r>
      <w:r>
        <w:rPr>
          <w:rFonts w:ascii="Times New Roman" w:eastAsia="Tahoma" w:hAnsi="Times New Roman" w:cs="Times New Roman"/>
          <w:color w:val="000000" w:themeColor="text1"/>
          <w:sz w:val="24"/>
          <w:szCs w:val="24"/>
          <w:shd w:val="clear" w:color="auto" w:fill="FFFFFF"/>
        </w:rPr>
        <w:t>привлечение частных инвестиции для решения задач, преимущественно социального характера: товары, услуги, строительство объектов социального и инженерного обеспечения.</w:t>
      </w:r>
    </w:p>
    <w:p w14:paraId="32729144" w14:textId="77777777" w:rsidR="00637A36" w:rsidRDefault="00637A36" w:rsidP="00637A36">
      <w:pPr>
        <w:spacing w:after="0" w:line="240" w:lineRule="auto"/>
        <w:ind w:firstLine="709"/>
        <w:jc w:val="both"/>
        <w:rPr>
          <w:rFonts w:ascii="Times New Roman" w:hAnsi="Times New Roman" w:cs="Times New Roman"/>
          <w:color w:val="FF0000"/>
          <w:sz w:val="24"/>
          <w:szCs w:val="24"/>
        </w:rPr>
      </w:pPr>
    </w:p>
    <w:p w14:paraId="23D72E84" w14:textId="56CD71D0" w:rsidR="008221A0" w:rsidRDefault="00CE20B2">
      <w:pPr>
        <w:pStyle w:val="2"/>
        <w:ind w:firstLine="709"/>
        <w:rPr>
          <w:rFonts w:ascii="Times New Roman" w:hAnsi="Times New Roman" w:cs="Times New Roman"/>
          <w:b/>
          <w:color w:val="auto"/>
          <w:sz w:val="24"/>
          <w:szCs w:val="24"/>
        </w:rPr>
      </w:pPr>
      <w:bookmarkStart w:id="48" w:name="_Toc520055348"/>
      <w:r>
        <w:rPr>
          <w:rFonts w:ascii="Times New Roman" w:hAnsi="Times New Roman" w:cs="Times New Roman"/>
          <w:b/>
          <w:color w:val="auto"/>
          <w:sz w:val="24"/>
          <w:szCs w:val="24"/>
        </w:rPr>
        <w:t>5.</w:t>
      </w:r>
      <w:r w:rsidR="00AD0D2A">
        <w:rPr>
          <w:rFonts w:ascii="Times New Roman" w:hAnsi="Times New Roman" w:cs="Times New Roman"/>
          <w:b/>
          <w:color w:val="auto"/>
          <w:sz w:val="24"/>
          <w:szCs w:val="24"/>
        </w:rPr>
        <w:t>4</w:t>
      </w:r>
      <w:r>
        <w:rPr>
          <w:rFonts w:ascii="Times New Roman" w:hAnsi="Times New Roman" w:cs="Times New Roman"/>
          <w:b/>
          <w:color w:val="auto"/>
          <w:sz w:val="24"/>
          <w:szCs w:val="24"/>
        </w:rPr>
        <w:t>.</w:t>
      </w:r>
      <w:r>
        <w:rPr>
          <w:rFonts w:ascii="Times New Roman" w:hAnsi="Times New Roman" w:cs="Times New Roman"/>
          <w:b/>
          <w:color w:val="auto"/>
          <w:sz w:val="24"/>
          <w:szCs w:val="24"/>
        </w:rPr>
        <w:tab/>
        <w:t>Национальная предпринимательская инициатива</w:t>
      </w:r>
      <w:bookmarkEnd w:id="48"/>
    </w:p>
    <w:p w14:paraId="505C2C46" w14:textId="77777777" w:rsidR="0050442C" w:rsidRPr="0050442C" w:rsidRDefault="0050442C" w:rsidP="0050442C"/>
    <w:p w14:paraId="1B123AC4"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национальной предпринимательской инициативы направлена на упрощение процедур ведения бизнеса и на повышение инвестиционной привлекательности Белоярского района.</w:t>
      </w:r>
    </w:p>
    <w:p w14:paraId="2565285A"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данного направления в Белоярском районе реализуется комплекс мероприятий, сосредоточенный на:</w:t>
      </w:r>
    </w:p>
    <w:p w14:paraId="34C9D28C"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доступности инженерной инфраструктуры;</w:t>
      </w:r>
    </w:p>
    <w:p w14:paraId="3D9F1422"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конкуренции в инфраструктурных отраслях; </w:t>
      </w:r>
    </w:p>
    <w:p w14:paraId="1AD43CF0"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сокращение сроков кадастрового учета и государственной регистрации прав до минимального уровня; </w:t>
      </w:r>
    </w:p>
    <w:p w14:paraId="5B327BD5"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сокращение времени ожидания в очереди для получения государственной услуги по государственной регистрации;</w:t>
      </w:r>
    </w:p>
    <w:p w14:paraId="3AC58082"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доли государственных услуг по государственной регистрации через сеть «Интернет»;</w:t>
      </w:r>
    </w:p>
    <w:p w14:paraId="45DFC4CE"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доли государственных услуг в многофункциональных центрах по принципу «одного окна»; </w:t>
      </w:r>
    </w:p>
    <w:p w14:paraId="348DFAEA" w14:textId="77777777" w:rsidR="008221A0" w:rsidRDefault="00CE20B2">
      <w:pPr>
        <w:pStyle w:val="af0"/>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оптимизация процедур регистрации юридических лиц и индивидуальных предпринимателей и др.</w:t>
      </w:r>
    </w:p>
    <w:p w14:paraId="45DFA1F3"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многие из этих направлений успешно реализуются на базе филиала автономного учреждения «Многофункциональный центр Югры» в Белоярском районе (далее - МФЦ) по принципу «одного окна».</w:t>
      </w:r>
    </w:p>
    <w:p w14:paraId="2F54B0EF"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необходимо развивать консультационные и просветительские услуги в области малого и среднего предпринимательства.</w:t>
      </w:r>
    </w:p>
    <w:p w14:paraId="5F148981" w14:textId="77777777" w:rsidR="008221A0" w:rsidRDefault="00CE20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дальнейшего развития услуг МФЦ субъектам малого и среднего предпринимательства предлагается:</w:t>
      </w:r>
    </w:p>
    <w:p w14:paraId="31EBFB0C" w14:textId="77777777" w:rsidR="008221A0" w:rsidRDefault="00CE20B2">
      <w:pPr>
        <w:pStyle w:val="af0"/>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размещение на портале информации о возможности получения в МФЦ услуг Корпорации МСП (перечень услуг, необходимые документы, сроки предоставления) с указанием даты начала предоставления услуг Корпорации;</w:t>
      </w:r>
    </w:p>
    <w:p w14:paraId="450AC563" w14:textId="77777777" w:rsidR="008221A0" w:rsidRDefault="00CE20B2">
      <w:pPr>
        <w:pStyle w:val="af0"/>
        <w:numPr>
          <w:ilvl w:val="0"/>
          <w:numId w:val="3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информирование субъектов предпринимательства о предоставлении в МФЦ услуг Корпорации МСП.</w:t>
      </w:r>
    </w:p>
    <w:p w14:paraId="4943527D" w14:textId="77777777" w:rsidR="008221A0" w:rsidRDefault="008221A0">
      <w:pPr>
        <w:spacing w:after="0" w:line="240" w:lineRule="auto"/>
        <w:ind w:firstLine="709"/>
        <w:jc w:val="both"/>
        <w:rPr>
          <w:rFonts w:ascii="Times New Roman" w:hAnsi="Times New Roman" w:cs="Times New Roman"/>
          <w:color w:val="FF0000"/>
          <w:sz w:val="24"/>
          <w:szCs w:val="24"/>
        </w:rPr>
      </w:pPr>
    </w:p>
    <w:p w14:paraId="36C051FD" w14:textId="24427A39" w:rsidR="008221A0" w:rsidRDefault="00CE20B2">
      <w:pPr>
        <w:pStyle w:val="2"/>
        <w:ind w:firstLine="709"/>
        <w:rPr>
          <w:rFonts w:ascii="Times New Roman" w:hAnsi="Times New Roman" w:cs="Times New Roman"/>
          <w:b/>
          <w:color w:val="auto"/>
          <w:sz w:val="24"/>
          <w:szCs w:val="24"/>
        </w:rPr>
      </w:pPr>
      <w:bookmarkStart w:id="49" w:name="_Toc520055349"/>
      <w:r>
        <w:rPr>
          <w:rFonts w:ascii="Times New Roman" w:hAnsi="Times New Roman" w:cs="Times New Roman"/>
          <w:b/>
          <w:color w:val="auto"/>
          <w:sz w:val="24"/>
          <w:szCs w:val="24"/>
        </w:rPr>
        <w:t>5.</w:t>
      </w:r>
      <w:r w:rsidR="00AD0D2A">
        <w:rPr>
          <w:rFonts w:ascii="Times New Roman" w:hAnsi="Times New Roman" w:cs="Times New Roman"/>
          <w:b/>
          <w:color w:val="auto"/>
          <w:sz w:val="24"/>
          <w:szCs w:val="24"/>
        </w:rPr>
        <w:t>5</w:t>
      </w:r>
      <w:r>
        <w:rPr>
          <w:rFonts w:ascii="Times New Roman" w:hAnsi="Times New Roman" w:cs="Times New Roman"/>
          <w:b/>
          <w:color w:val="auto"/>
          <w:sz w:val="24"/>
          <w:szCs w:val="24"/>
        </w:rPr>
        <w:t>.</w:t>
      </w:r>
      <w:r>
        <w:rPr>
          <w:rFonts w:ascii="Times New Roman" w:hAnsi="Times New Roman" w:cs="Times New Roman"/>
          <w:b/>
          <w:color w:val="auto"/>
          <w:sz w:val="24"/>
          <w:szCs w:val="24"/>
        </w:rPr>
        <w:tab/>
        <w:t>Промышленная политика</w:t>
      </w:r>
      <w:bookmarkEnd w:id="49"/>
    </w:p>
    <w:p w14:paraId="7B1B603A" w14:textId="77777777" w:rsidR="0050442C" w:rsidRPr="0050442C" w:rsidRDefault="0050442C" w:rsidP="0050442C"/>
    <w:p w14:paraId="6B425F79"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целях нивелирования негативных последствий, обусловленных современными глобальными вызовами и санкционным давлением, новая промышленная политика переориентирована на импортозамещение и стимулирование экспорта собственной продукции. </w:t>
      </w:r>
    </w:p>
    <w:p w14:paraId="6C55A3F5"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Несмотря на стабильное развитие сырьевого сектора экономики Белоярского района необходимо продолжать работу по диверсификации и расширению производств путем реализации комплекса инвестиционных проектов в отраслях перерабатывающей промышленности, сфере услуг, агропромышленном комплексе с использованием внутреннего инвестиционного потенциала Белоярского района, а также расширения мер поддержки местных товаропроизводителей при реализации политики импортозамещения.</w:t>
      </w:r>
    </w:p>
    <w:p w14:paraId="2C7FE9B6"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Обеспечение стабильного экономического развития Белоярского района на региональном и национальном рынках зависит от успеха предприятий и их органического встраивания в систему внешних и внутренних кооперационных связей. Таким образом, важным условием в процессе достижения высоких конкурентных позиций является в среднесрочной и долгосрочной перспективе привлечение в бизнес-среду Белоярского района крупных игроков в качестве технологических партнеров, обеспечивающих местному бизнес-сообществу процесс интеграции в систему воспроизводственных цепочек и разделения труда на принципах кооперирования. </w:t>
      </w:r>
    </w:p>
    <w:p w14:paraId="4235C0C3" w14:textId="77777777" w:rsidR="008221A0" w:rsidRDefault="00CE20B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развития промышленности в Ханты-Мансийском автономном округе – Югре создана законодательная основа: закон Ханты-Мансийского автономного округа – Югры  от 31 марта 2016 года № 23-оз «О промышленной политике в Ханты-Мансийском автономном округе – Югре»; постановление Правительства Ханты-Мансийского автономного округа – Югры от 29.12.2015 № 519-п «О Концепция промышленной политики Ханты-Мансийского автономного округа – Югры».</w:t>
      </w:r>
    </w:p>
    <w:p w14:paraId="2330C3EC" w14:textId="77777777" w:rsidR="008221A0" w:rsidRPr="009853B4" w:rsidRDefault="00CE20B2">
      <w:pPr>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округе действует Фонд развития Югры, в сферу ответственности которого входят меры поддержки развития промышленности через инструменты финансирования проектов: долевое финансирование, займы, гранты, финансовая аренда (лизинг</w:t>
      </w:r>
      <w:r w:rsidRPr="009853B4">
        <w:rPr>
          <w:rFonts w:ascii="Times New Roman" w:eastAsia="Calibri" w:hAnsi="Times New Roman" w:cs="Times New Roman"/>
          <w:sz w:val="24"/>
          <w:szCs w:val="24"/>
        </w:rPr>
        <w:t>). Таким образом, администрации Белоярского района необходимо размещать возможные варианты проектов для потенциальных инвесторов на портале Фонда.</w:t>
      </w:r>
    </w:p>
    <w:p w14:paraId="20D8E85D" w14:textId="77777777" w:rsidR="008221A0" w:rsidRDefault="00CE20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 результатам проведенного анализа выделены следующие основные задачи, требующие своего решения в целях эффективной реализации промышленной политики и интенсификации процессов роста инвестиционной активности в Белоярском районе:</w:t>
      </w:r>
    </w:p>
    <w:p w14:paraId="3C56F108" w14:textId="77777777" w:rsidR="008221A0" w:rsidRDefault="00CE20B2">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механизмов кооперации малого и крупного бизнеса;</w:t>
      </w:r>
    </w:p>
    <w:p w14:paraId="6E69910D"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содейств</w:t>
      </w:r>
      <w:r>
        <w:rPr>
          <w:rFonts w:ascii="Times New Roman" w:eastAsia="Times New Roman" w:hAnsi="Times New Roman" w:cs="Times New Roman"/>
          <w:sz w:val="24"/>
          <w:szCs w:val="24"/>
          <w:lang w:eastAsia="ar-SA"/>
        </w:rPr>
        <w:t>ие</w:t>
      </w:r>
      <w:r>
        <w:rPr>
          <w:rFonts w:ascii="Times New Roman" w:eastAsia="Times New Roman" w:hAnsi="Times New Roman" w:cs="Times New Roman"/>
          <w:sz w:val="24"/>
          <w:szCs w:val="24"/>
          <w:lang w:val="zh-CN" w:eastAsia="ar-SA"/>
        </w:rPr>
        <w:t xml:space="preserve"> предприятиям крупного бизнеса в выделении на аутсорсинг сервисных компаний;</w:t>
      </w:r>
    </w:p>
    <w:p w14:paraId="62EE950F"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eastAsia="ar-SA"/>
        </w:rPr>
        <w:t>проведение</w:t>
      </w:r>
      <w:r>
        <w:rPr>
          <w:rFonts w:ascii="Times New Roman" w:eastAsia="Times New Roman" w:hAnsi="Times New Roman" w:cs="Times New Roman"/>
          <w:sz w:val="24"/>
          <w:szCs w:val="24"/>
          <w:lang w:val="zh-CN" w:eastAsia="ar-SA"/>
        </w:rPr>
        <w:t xml:space="preserve"> ежегодно</w:t>
      </w:r>
      <w:r>
        <w:rPr>
          <w:rFonts w:ascii="Times New Roman" w:eastAsia="Times New Roman" w:hAnsi="Times New Roman" w:cs="Times New Roman"/>
          <w:sz w:val="24"/>
          <w:szCs w:val="24"/>
          <w:lang w:eastAsia="ar-SA"/>
        </w:rPr>
        <w:t>й</w:t>
      </w:r>
      <w:r>
        <w:rPr>
          <w:rFonts w:ascii="Times New Roman" w:eastAsia="Times New Roman" w:hAnsi="Times New Roman" w:cs="Times New Roman"/>
          <w:sz w:val="24"/>
          <w:szCs w:val="24"/>
          <w:lang w:val="zh-CN" w:eastAsia="ar-SA"/>
        </w:rPr>
        <w:t xml:space="preserve"> диагностик</w:t>
      </w:r>
      <w:r>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val="zh-CN" w:eastAsia="ar-SA"/>
        </w:rPr>
        <w:t xml:space="preserve"> развития крупного, среднего и малого предпринимательства в </w:t>
      </w:r>
      <w:r>
        <w:rPr>
          <w:rFonts w:ascii="Times New Roman" w:eastAsia="Times New Roman" w:hAnsi="Times New Roman" w:cs="Times New Roman"/>
          <w:sz w:val="24"/>
          <w:szCs w:val="24"/>
          <w:lang w:eastAsia="ar-SA"/>
        </w:rPr>
        <w:t>Белоярском районе</w:t>
      </w:r>
      <w:r>
        <w:rPr>
          <w:rFonts w:ascii="Times New Roman" w:eastAsia="Times New Roman" w:hAnsi="Times New Roman" w:cs="Times New Roman"/>
          <w:sz w:val="24"/>
          <w:szCs w:val="24"/>
          <w:lang w:val="zh-CN" w:eastAsia="ar-SA"/>
        </w:rPr>
        <w:t xml:space="preserve"> (с формированием публичного отчета);</w:t>
      </w:r>
    </w:p>
    <w:p w14:paraId="75D94BAB"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содейств</w:t>
      </w:r>
      <w:r>
        <w:rPr>
          <w:rFonts w:ascii="Times New Roman" w:eastAsia="Times New Roman" w:hAnsi="Times New Roman" w:cs="Times New Roman"/>
          <w:sz w:val="24"/>
          <w:szCs w:val="24"/>
          <w:lang w:eastAsia="ar-SA"/>
        </w:rPr>
        <w:t>ие</w:t>
      </w:r>
      <w:r>
        <w:rPr>
          <w:rFonts w:ascii="Times New Roman" w:eastAsia="Times New Roman" w:hAnsi="Times New Roman" w:cs="Times New Roman"/>
          <w:sz w:val="24"/>
          <w:szCs w:val="24"/>
          <w:lang w:val="zh-CN" w:eastAsia="ar-SA"/>
        </w:rPr>
        <w:t xml:space="preserve"> повышению узнаваемости</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zh-CN" w:eastAsia="ar-SA"/>
        </w:rPr>
        <w:t>ассоциированной с продукци</w:t>
      </w:r>
      <w:r>
        <w:rPr>
          <w:rFonts w:ascii="Times New Roman" w:eastAsia="Times New Roman" w:hAnsi="Times New Roman" w:cs="Times New Roman"/>
          <w:sz w:val="24"/>
          <w:szCs w:val="24"/>
          <w:lang w:eastAsia="ar-SA"/>
        </w:rPr>
        <w:t>ей Белоярского района</w:t>
      </w:r>
      <w:r>
        <w:rPr>
          <w:rFonts w:ascii="Times New Roman" w:eastAsia="Times New Roman" w:hAnsi="Times New Roman" w:cs="Times New Roman"/>
          <w:sz w:val="24"/>
          <w:szCs w:val="24"/>
          <w:lang w:val="zh-CN" w:eastAsia="ar-SA"/>
        </w:rPr>
        <w:t xml:space="preserve"> при </w:t>
      </w:r>
      <w:r>
        <w:rPr>
          <w:rFonts w:ascii="Times New Roman" w:eastAsia="Times New Roman" w:hAnsi="Times New Roman" w:cs="Times New Roman"/>
          <w:sz w:val="24"/>
          <w:szCs w:val="24"/>
          <w:lang w:eastAsia="ar-SA"/>
        </w:rPr>
        <w:t xml:space="preserve">его </w:t>
      </w:r>
      <w:r>
        <w:rPr>
          <w:rFonts w:ascii="Times New Roman" w:eastAsia="Times New Roman" w:hAnsi="Times New Roman" w:cs="Times New Roman"/>
          <w:sz w:val="24"/>
          <w:szCs w:val="24"/>
          <w:lang w:val="zh-CN" w:eastAsia="ar-SA"/>
        </w:rPr>
        <w:t xml:space="preserve">позиционировании на </w:t>
      </w:r>
      <w:r>
        <w:rPr>
          <w:rFonts w:ascii="Times New Roman" w:eastAsia="Times New Roman" w:hAnsi="Times New Roman" w:cs="Times New Roman"/>
          <w:sz w:val="24"/>
          <w:szCs w:val="24"/>
          <w:lang w:eastAsia="ar-SA"/>
        </w:rPr>
        <w:t>внутрироссийском и внешнем рынках</w:t>
      </w:r>
      <w:r>
        <w:rPr>
          <w:rFonts w:ascii="Times New Roman" w:eastAsia="Times New Roman" w:hAnsi="Times New Roman" w:cs="Times New Roman"/>
          <w:sz w:val="24"/>
          <w:szCs w:val="24"/>
          <w:lang w:val="zh-CN" w:eastAsia="ar-SA"/>
        </w:rPr>
        <w:t>;</w:t>
      </w:r>
    </w:p>
    <w:p w14:paraId="2C38DC8D"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использова</w:t>
      </w:r>
      <w:r>
        <w:rPr>
          <w:rFonts w:ascii="Times New Roman" w:eastAsia="Times New Roman" w:hAnsi="Times New Roman" w:cs="Times New Roman"/>
          <w:sz w:val="24"/>
          <w:szCs w:val="24"/>
          <w:lang w:eastAsia="ar-SA"/>
        </w:rPr>
        <w:t>ние</w:t>
      </w:r>
      <w:r>
        <w:rPr>
          <w:rFonts w:ascii="Times New Roman" w:eastAsia="Times New Roman" w:hAnsi="Times New Roman" w:cs="Times New Roman"/>
          <w:sz w:val="24"/>
          <w:szCs w:val="24"/>
          <w:lang w:val="zh-CN" w:eastAsia="ar-SA"/>
        </w:rPr>
        <w:t xml:space="preserve"> механизм</w:t>
      </w:r>
      <w:r>
        <w:rPr>
          <w:rFonts w:ascii="Times New Roman" w:eastAsia="Times New Roman" w:hAnsi="Times New Roman" w:cs="Times New Roman"/>
          <w:sz w:val="24"/>
          <w:szCs w:val="24"/>
          <w:lang w:eastAsia="ar-SA"/>
        </w:rPr>
        <w:t>ов</w:t>
      </w:r>
      <w:r>
        <w:rPr>
          <w:rFonts w:ascii="Times New Roman" w:eastAsia="Times New Roman" w:hAnsi="Times New Roman" w:cs="Times New Roman"/>
          <w:sz w:val="24"/>
          <w:szCs w:val="24"/>
          <w:lang w:val="zh-CN" w:eastAsia="ar-SA"/>
        </w:rPr>
        <w:t xml:space="preserve"> муниципально</w:t>
      </w:r>
      <w:r>
        <w:rPr>
          <w:rFonts w:ascii="Times New Roman" w:eastAsia="Times New Roman" w:hAnsi="Times New Roman" w:cs="Times New Roman"/>
          <w:sz w:val="24"/>
          <w:szCs w:val="24"/>
          <w:lang w:eastAsia="ar-SA"/>
        </w:rPr>
        <w:t xml:space="preserve">-частного </w:t>
      </w:r>
      <w:r>
        <w:rPr>
          <w:rFonts w:ascii="Times New Roman" w:eastAsia="Times New Roman" w:hAnsi="Times New Roman" w:cs="Times New Roman"/>
          <w:sz w:val="24"/>
          <w:szCs w:val="24"/>
          <w:lang w:val="zh-CN" w:eastAsia="ar-SA"/>
        </w:rPr>
        <w:t>партнерства для обеспечения качественной и доступной муниципальной инфраструктуры и фондов для предпринимателей;</w:t>
      </w:r>
    </w:p>
    <w:p w14:paraId="1C71E9C3" w14:textId="77777777" w:rsidR="008221A0" w:rsidRDefault="00CE20B2">
      <w:pPr>
        <w:numPr>
          <w:ilvl w:val="0"/>
          <w:numId w:val="40"/>
        </w:numPr>
        <w:tabs>
          <w:tab w:val="left" w:pos="993"/>
        </w:tabs>
        <w:suppressAutoHyphens/>
        <w:spacing w:after="0" w:line="240" w:lineRule="auto"/>
        <w:ind w:left="0" w:firstLine="709"/>
        <w:jc w:val="both"/>
        <w:rPr>
          <w:rFonts w:ascii="Times New Roman" w:eastAsia="Times New Roman" w:hAnsi="Times New Roman" w:cs="Times New Roman"/>
          <w:sz w:val="24"/>
          <w:szCs w:val="24"/>
          <w:lang w:val="zh-CN" w:eastAsia="ar-SA"/>
        </w:rPr>
      </w:pPr>
      <w:r>
        <w:rPr>
          <w:rFonts w:ascii="Times New Roman" w:eastAsia="Times New Roman" w:hAnsi="Times New Roman" w:cs="Times New Roman"/>
          <w:sz w:val="24"/>
          <w:szCs w:val="24"/>
          <w:lang w:val="zh-CN" w:eastAsia="ar-SA"/>
        </w:rPr>
        <w:t>стимулирова</w:t>
      </w:r>
      <w:r>
        <w:rPr>
          <w:rFonts w:ascii="Times New Roman" w:eastAsia="Times New Roman" w:hAnsi="Times New Roman" w:cs="Times New Roman"/>
          <w:sz w:val="24"/>
          <w:szCs w:val="24"/>
          <w:lang w:eastAsia="ar-SA"/>
        </w:rPr>
        <w:t>ние</w:t>
      </w:r>
      <w:r>
        <w:rPr>
          <w:rFonts w:ascii="Times New Roman" w:eastAsia="Times New Roman" w:hAnsi="Times New Roman" w:cs="Times New Roman"/>
          <w:sz w:val="24"/>
          <w:szCs w:val="24"/>
          <w:lang w:val="zh-CN" w:eastAsia="ar-SA"/>
        </w:rPr>
        <w:t xml:space="preserve"> при выполнении муниципальных заказов и программ использовани</w:t>
      </w:r>
      <w:r>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val="zh-CN" w:eastAsia="ar-SA"/>
        </w:rPr>
        <w:t xml:space="preserve"> ресурсосберегающих, экологически безопасных технологий и применени</w:t>
      </w:r>
      <w:r>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val="zh-CN" w:eastAsia="ar-SA"/>
        </w:rPr>
        <w:t xml:space="preserve"> новых видов материалов;</w:t>
      </w:r>
    </w:p>
    <w:p w14:paraId="59219DD4" w14:textId="77777777" w:rsidR="008221A0" w:rsidRDefault="00CE20B2">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разработка механизмов стимулирования открытия новых видов производств, относящихся к обрабатывающим секторам экономики, интегрированных в кластеры;</w:t>
      </w:r>
    </w:p>
    <w:p w14:paraId="79B0AC7F" w14:textId="77777777" w:rsidR="008221A0" w:rsidRDefault="00CE20B2">
      <w:pPr>
        <w:numPr>
          <w:ilvl w:val="0"/>
          <w:numId w:val="40"/>
        </w:numPr>
        <w:tabs>
          <w:tab w:val="left" w:pos="993"/>
        </w:tabs>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инвестиционной привлекательности Белоярского района.</w:t>
      </w:r>
    </w:p>
    <w:p w14:paraId="09D68637" w14:textId="77777777" w:rsidR="008221A0" w:rsidRDefault="008221A0">
      <w:pPr>
        <w:spacing w:after="0" w:line="240" w:lineRule="auto"/>
        <w:ind w:firstLine="709"/>
        <w:jc w:val="both"/>
        <w:rPr>
          <w:rFonts w:ascii="Times New Roman" w:hAnsi="Times New Roman" w:cs="Times New Roman"/>
          <w:color w:val="FF0000"/>
          <w:sz w:val="24"/>
          <w:szCs w:val="24"/>
        </w:rPr>
      </w:pPr>
    </w:p>
    <w:p w14:paraId="05E7AC0C" w14:textId="2E7667E4" w:rsidR="008221A0" w:rsidRDefault="00CE20B2">
      <w:pPr>
        <w:pStyle w:val="2"/>
        <w:spacing w:line="240" w:lineRule="auto"/>
        <w:ind w:firstLine="709"/>
        <w:rPr>
          <w:rFonts w:ascii="Times New Roman" w:hAnsi="Times New Roman" w:cs="Times New Roman"/>
          <w:b/>
          <w:color w:val="auto"/>
          <w:sz w:val="24"/>
          <w:szCs w:val="24"/>
        </w:rPr>
      </w:pPr>
      <w:bookmarkStart w:id="50" w:name="_Toc520055350"/>
      <w:r w:rsidRPr="004C6688">
        <w:rPr>
          <w:rFonts w:ascii="Times New Roman" w:hAnsi="Times New Roman" w:cs="Times New Roman"/>
          <w:b/>
          <w:color w:val="auto"/>
          <w:sz w:val="24"/>
          <w:szCs w:val="24"/>
        </w:rPr>
        <w:t>5.</w:t>
      </w:r>
      <w:r w:rsidR="00AD0D2A">
        <w:rPr>
          <w:rFonts w:ascii="Times New Roman" w:hAnsi="Times New Roman" w:cs="Times New Roman"/>
          <w:b/>
          <w:color w:val="auto"/>
          <w:sz w:val="24"/>
          <w:szCs w:val="24"/>
        </w:rPr>
        <w:t>6</w:t>
      </w:r>
      <w:r w:rsidRPr="004C6688">
        <w:rPr>
          <w:rFonts w:ascii="Times New Roman" w:hAnsi="Times New Roman" w:cs="Times New Roman"/>
          <w:b/>
          <w:color w:val="auto"/>
          <w:sz w:val="24"/>
          <w:szCs w:val="24"/>
        </w:rPr>
        <w:t>.</w:t>
      </w:r>
      <w:r w:rsidRPr="004C6688">
        <w:rPr>
          <w:rFonts w:ascii="Times New Roman" w:hAnsi="Times New Roman" w:cs="Times New Roman"/>
          <w:b/>
          <w:color w:val="auto"/>
          <w:sz w:val="24"/>
          <w:szCs w:val="24"/>
        </w:rPr>
        <w:tab/>
        <w:t>Маркетинговая стратегия</w:t>
      </w:r>
      <w:bookmarkEnd w:id="50"/>
    </w:p>
    <w:p w14:paraId="6447995D" w14:textId="77777777" w:rsidR="0050442C" w:rsidRPr="0050442C" w:rsidRDefault="0050442C" w:rsidP="0050442C"/>
    <w:p w14:paraId="18EA9E5F" w14:textId="77777777" w:rsidR="008221A0" w:rsidRPr="004C6688" w:rsidRDefault="00CE20B2">
      <w:pPr>
        <w:tabs>
          <w:tab w:val="left" w:pos="9923"/>
        </w:tabs>
        <w:spacing w:after="0" w:line="240" w:lineRule="auto"/>
        <w:ind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В рамках поставленных целей и задач для планомерного развития Белоярского района необходимо не только привлечение инвестиций и человеческих ресурсов, но и создание привлекательного имиджа территории.</w:t>
      </w:r>
    </w:p>
    <w:p w14:paraId="7BCA62F2" w14:textId="77777777" w:rsidR="008221A0" w:rsidRPr="004C6688" w:rsidRDefault="00CE20B2">
      <w:pPr>
        <w:tabs>
          <w:tab w:val="left" w:pos="9923"/>
        </w:tabs>
        <w:spacing w:after="0" w:line="240" w:lineRule="auto"/>
        <w:ind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Положительный имидж для Белоярского района необходим для привлечения туристов, улучшения социального самочувствия его жителей, а также для привлечения финансовых инвестиций. Имидж территории влияет на различные стороны развития, и, прежде всего, на экономику, культуру, миграционные процессы. </w:t>
      </w:r>
    </w:p>
    <w:p w14:paraId="1E42E636" w14:textId="77777777" w:rsidR="008221A0" w:rsidRPr="004C6688" w:rsidRDefault="00CE20B2">
      <w:pPr>
        <w:spacing w:after="0" w:line="240" w:lineRule="auto"/>
        <w:ind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Для создания и популяризации положительного имиджа Белоярского района необходимо провести ряд мероприятий по продвижению территории:</w:t>
      </w:r>
    </w:p>
    <w:p w14:paraId="078668AF"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1. Привлечение инвестиций на территорию Белоярского района.</w:t>
      </w:r>
    </w:p>
    <w:p w14:paraId="4A6AA47E"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lastRenderedPageBreak/>
        <w:t>2. Препятствие оттоку талантливой молодежи и высококвалифицированных кадров.</w:t>
      </w:r>
    </w:p>
    <w:p w14:paraId="783541F9"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3. Развитие культурного, развлекательного и делового туризма.</w:t>
      </w:r>
    </w:p>
    <w:p w14:paraId="2E30E33F"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4. Получение государственной поддержки за счет включения Белоярского района в окружные и федеральные программы.</w:t>
      </w:r>
    </w:p>
    <w:p w14:paraId="248AB00B"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5. Повышение внутрирегиональной и межрегиональной кооперации с другими муниципальными образованиями.</w:t>
      </w:r>
    </w:p>
    <w:p w14:paraId="77906CC3" w14:textId="77777777" w:rsidR="008221A0" w:rsidRPr="004C6688" w:rsidRDefault="00CE20B2">
      <w:pPr>
        <w:pStyle w:val="af0"/>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Объектом формирования имиджа территории выступают внутренние (местное население) и внешние целевые группы, взаимодействие с которыми направлено на достижение целей, поставленных перед Белоярским районом. </w:t>
      </w:r>
    </w:p>
    <w:p w14:paraId="7AA95BB7"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Позиционированием Белоярского района может выступить уникальное сочетание современных нефтегазовых производств и традиционного жизненного уклада коренных малочисленных народов Севера.</w:t>
      </w:r>
    </w:p>
    <w:p w14:paraId="4E306474"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После определения позиционирования Белоярского района, необходимо приступить к разработке программы его продвижения, которая состоит в донесении имиджевой информации о Белоярском районе до целевых групп и закреплению этого образа.</w:t>
      </w:r>
    </w:p>
    <w:p w14:paraId="318AA26A"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Основными инструментами в рамках данной задачи выступают массовые и интегрированные маркетинговые коммуникации, которые дополняют и усиливают действия друг друга.</w:t>
      </w:r>
    </w:p>
    <w:p w14:paraId="2E85820B"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 xml:space="preserve">Под интегрированными маркетинговыми коммуникациями понимаются комплекс действий администрации Белоярского района по созданию и координации многочисленных каналов коммуникаций (выступление на местном канале и в прессе, реклама, стимулирование сбыта, </w:t>
      </w:r>
      <w:r w:rsidRPr="004C6688">
        <w:rPr>
          <w:rFonts w:ascii="Times New Roman" w:hAnsi="Times New Roman" w:cs="Times New Roman"/>
          <w:sz w:val="24"/>
          <w:szCs w:val="24"/>
          <w:shd w:val="clear" w:color="auto" w:fill="FFFFFF"/>
          <w:lang w:val="en-US"/>
        </w:rPr>
        <w:t>Pr</w:t>
      </w:r>
      <w:r w:rsidRPr="004C6688">
        <w:rPr>
          <w:rFonts w:ascii="Times New Roman" w:hAnsi="Times New Roman" w:cs="Times New Roman"/>
          <w:sz w:val="24"/>
          <w:szCs w:val="24"/>
          <w:shd w:val="clear" w:color="auto" w:fill="FFFFFF"/>
        </w:rPr>
        <w:t>-акции, пропаганда, работа в социальных сетях и т.д.) с целевыми группами для выработки четкого, последовательного и убедительного представления о Белоярском районе. Кроме того, для развития экспортного потенциала необходимо разработать единый стиль упаковки местной продукции.</w:t>
      </w:r>
    </w:p>
    <w:p w14:paraId="52DAA90D"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Основным принципом работы со средствами массовой информации должно быть налаженное взаимодействие с журналистами. Необходимо оперативно передавать информацию, в первую очередь, журналистам местных и окружных газет и телевидения, местным блогерам обо всех позитивных событиях, происходящих в Белоярском районе для формирования местного патриотизма и повышения гражданской инициативы, так как жители являются ретрансляторами его имиджа, автоматически формирующего косвенное впечатление о месте своего проживания у жителей других городов и регионов.</w:t>
      </w:r>
    </w:p>
    <w:p w14:paraId="29943562" w14:textId="77777777" w:rsidR="008221A0" w:rsidRPr="004C6688" w:rsidRDefault="00CE20B2">
      <w:pPr>
        <w:pStyle w:val="af0"/>
        <w:tabs>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Но не только администрация Белоярского района и его жители должны выступать главными инициаторами и распространителями положительного имиджа, но и:</w:t>
      </w:r>
    </w:p>
    <w:p w14:paraId="35D0CC64" w14:textId="77777777" w:rsidR="008221A0" w:rsidRPr="004C6688"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окружные организации, оказывающие поддержку малому и среднему бизнесу;</w:t>
      </w:r>
    </w:p>
    <w:p w14:paraId="263DDF5D" w14:textId="77777777" w:rsidR="008221A0" w:rsidRPr="004C6688"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Совет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w:t>
      </w:r>
    </w:p>
    <w:p w14:paraId="2EAEADC1" w14:textId="77777777" w:rsidR="008221A0" w:rsidRPr="004C6688"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C6688">
        <w:rPr>
          <w:rFonts w:ascii="Times New Roman" w:hAnsi="Times New Roman" w:cs="Times New Roman"/>
          <w:sz w:val="24"/>
          <w:szCs w:val="24"/>
          <w:shd w:val="clear" w:color="auto" w:fill="FFFFFF"/>
        </w:rPr>
        <w:t>туристические и гостиничные центры;</w:t>
      </w:r>
    </w:p>
    <w:p w14:paraId="7E4C9D13" w14:textId="40FFA669" w:rsidR="008221A0" w:rsidRDefault="00CE20B2">
      <w:pPr>
        <w:pStyle w:val="af0"/>
        <w:numPr>
          <w:ilvl w:val="0"/>
          <w:numId w:val="41"/>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sidRPr="00486BA7">
        <w:rPr>
          <w:rFonts w:ascii="Times New Roman" w:hAnsi="Times New Roman" w:cs="Times New Roman"/>
          <w:sz w:val="24"/>
          <w:szCs w:val="24"/>
          <w:shd w:val="clear" w:color="auto" w:fill="FFFFFF"/>
        </w:rPr>
        <w:t>представители Белоярского района за его пределами.</w:t>
      </w:r>
    </w:p>
    <w:p w14:paraId="2A9FE376" w14:textId="77777777" w:rsidR="00940EE2" w:rsidRPr="00486BA7" w:rsidRDefault="00940EE2" w:rsidP="00940EE2">
      <w:pPr>
        <w:pStyle w:val="af0"/>
        <w:tabs>
          <w:tab w:val="left" w:pos="993"/>
          <w:tab w:val="left" w:pos="9923"/>
        </w:tabs>
        <w:spacing w:after="0" w:line="240" w:lineRule="auto"/>
        <w:ind w:left="709"/>
        <w:jc w:val="both"/>
        <w:rPr>
          <w:rFonts w:ascii="Times New Roman" w:hAnsi="Times New Roman" w:cs="Times New Roman"/>
          <w:sz w:val="24"/>
          <w:szCs w:val="24"/>
          <w:shd w:val="clear" w:color="auto" w:fill="FFFFFF"/>
        </w:rPr>
      </w:pPr>
    </w:p>
    <w:p w14:paraId="28832743" w14:textId="303A0E4F" w:rsidR="008221A0" w:rsidRDefault="00CE20B2">
      <w:pPr>
        <w:pStyle w:val="2"/>
        <w:spacing w:line="240" w:lineRule="auto"/>
        <w:ind w:firstLine="709"/>
        <w:rPr>
          <w:rFonts w:ascii="Times New Roman" w:hAnsi="Times New Roman" w:cs="Times New Roman"/>
          <w:b/>
          <w:color w:val="auto"/>
          <w:sz w:val="24"/>
          <w:szCs w:val="24"/>
        </w:rPr>
      </w:pPr>
      <w:bookmarkStart w:id="51" w:name="_Toc520055351"/>
      <w:r w:rsidRPr="00486BA7">
        <w:rPr>
          <w:rFonts w:ascii="Times New Roman" w:hAnsi="Times New Roman" w:cs="Times New Roman"/>
          <w:b/>
          <w:color w:val="auto"/>
          <w:sz w:val="24"/>
          <w:szCs w:val="24"/>
        </w:rPr>
        <w:t>5.</w:t>
      </w:r>
      <w:r w:rsidR="00AD0D2A">
        <w:rPr>
          <w:rFonts w:ascii="Times New Roman" w:hAnsi="Times New Roman" w:cs="Times New Roman"/>
          <w:b/>
          <w:color w:val="auto"/>
          <w:sz w:val="24"/>
          <w:szCs w:val="24"/>
        </w:rPr>
        <w:t>7</w:t>
      </w:r>
      <w:r w:rsidRPr="00486BA7">
        <w:rPr>
          <w:rFonts w:ascii="Times New Roman" w:hAnsi="Times New Roman" w:cs="Times New Roman"/>
          <w:b/>
          <w:color w:val="auto"/>
          <w:sz w:val="24"/>
          <w:szCs w:val="24"/>
        </w:rPr>
        <w:t>.</w:t>
      </w:r>
      <w:r w:rsidRPr="00486BA7">
        <w:rPr>
          <w:rFonts w:ascii="Times New Roman" w:hAnsi="Times New Roman" w:cs="Times New Roman"/>
          <w:b/>
          <w:color w:val="auto"/>
          <w:sz w:val="24"/>
          <w:szCs w:val="24"/>
        </w:rPr>
        <w:tab/>
        <w:t xml:space="preserve">Внедрение </w:t>
      </w:r>
      <w:r w:rsidRPr="00E51269">
        <w:rPr>
          <w:rFonts w:ascii="Times New Roman" w:hAnsi="Times New Roman" w:cs="Times New Roman"/>
          <w:b/>
          <w:color w:val="auto"/>
          <w:sz w:val="24"/>
          <w:szCs w:val="24"/>
        </w:rPr>
        <w:t>информационно-коммуникационных технологий</w:t>
      </w:r>
      <w:bookmarkEnd w:id="51"/>
      <w:r w:rsidRPr="00E51269">
        <w:rPr>
          <w:rFonts w:ascii="Times New Roman" w:hAnsi="Times New Roman" w:cs="Times New Roman"/>
          <w:b/>
          <w:color w:val="auto"/>
          <w:sz w:val="24"/>
          <w:szCs w:val="24"/>
        </w:rPr>
        <w:t xml:space="preserve"> </w:t>
      </w:r>
    </w:p>
    <w:p w14:paraId="29D36E36" w14:textId="77777777" w:rsidR="0050442C" w:rsidRPr="0050442C" w:rsidRDefault="0050442C" w:rsidP="0050442C"/>
    <w:p w14:paraId="11E7A192"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Важным показателем уровня развития информационного общества является готовность экономики и социальной сферы к тем изменениям, которые несут за собой цифровые технологии.</w:t>
      </w:r>
    </w:p>
    <w:p w14:paraId="7E2E146F" w14:textId="689ACCE2"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Пока в Российской Федерации меньше всего к этим изменениям готова бизнес-среда. Российские компании недостаточно гибки, чтобы быстро принимать и брать на вооружение новые цифровые технологии, они отстают в возможностях анализа большого объема цифровых данных, ничтожным по сравнению с развитыми экономикам</w:t>
      </w:r>
      <w:r w:rsidR="009B2BEE">
        <w:rPr>
          <w:rFonts w:ascii="Times New Roman" w:hAnsi="Times New Roman" w:cs="Times New Roman"/>
          <w:sz w:val="24"/>
          <w:szCs w:val="24"/>
        </w:rPr>
        <w:t>и</w:t>
      </w:r>
      <w:r w:rsidRPr="00E51269">
        <w:rPr>
          <w:rFonts w:ascii="Times New Roman" w:hAnsi="Times New Roman" w:cs="Times New Roman"/>
          <w:sz w:val="24"/>
          <w:szCs w:val="24"/>
        </w:rPr>
        <w:t xml:space="preserve"> является </w:t>
      </w:r>
      <w:r w:rsidRPr="00E51269">
        <w:rPr>
          <w:rFonts w:ascii="Times New Roman" w:hAnsi="Times New Roman" w:cs="Times New Roman"/>
          <w:sz w:val="24"/>
          <w:szCs w:val="24"/>
        </w:rPr>
        <w:lastRenderedPageBreak/>
        <w:t>численность венчурных компаний. Но при этом обнадеживают высокие позиции по уровню развития государственных электронных сервисов, доступности для населения мобильных технологий, что создает хорошую основу для улучшения этого показателя.</w:t>
      </w:r>
    </w:p>
    <w:p w14:paraId="48D2E195"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 xml:space="preserve">Потребность населения и бизнеса в расширении доступа к информации и государственным структурам объясняется необходимостью оперативно принимать решения в системе постоянно усложняющихся общественных связей. Распространение и развитие информационных технологий в сфере государственного управления в современном мире играет значительную роль, оно способно снизить издержки, сделать государственные услуги более удобными, улучшить межведомственное взаимодействие. </w:t>
      </w:r>
    </w:p>
    <w:p w14:paraId="5D24E353"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Благодаря тому, что информация о деятельности государственных структур, в том числе в электронной форме, становится доступнее, процесс принятия государственных решений оказывается более прозрачным.</w:t>
      </w:r>
    </w:p>
    <w:p w14:paraId="6B31CAF4" w14:textId="77777777" w:rsidR="008221A0" w:rsidRPr="00E51269" w:rsidRDefault="00CE20B2">
      <w:pPr>
        <w:spacing w:after="0" w:line="240" w:lineRule="auto"/>
        <w:ind w:firstLine="709"/>
        <w:jc w:val="both"/>
        <w:rPr>
          <w:rFonts w:ascii="Times New Roman" w:hAnsi="Times New Roman" w:cs="Times New Roman"/>
          <w:sz w:val="24"/>
          <w:szCs w:val="24"/>
        </w:rPr>
      </w:pPr>
      <w:r w:rsidRPr="00E51269">
        <w:rPr>
          <w:rFonts w:ascii="Times New Roman" w:hAnsi="Times New Roman" w:cs="Times New Roman"/>
          <w:sz w:val="24"/>
          <w:szCs w:val="24"/>
        </w:rPr>
        <w:t>На текущий момент государство значительно продвинулось в процессе внедрения информационно-коммуникационных технологий в деятельность различных органов власти.</w:t>
      </w:r>
    </w:p>
    <w:p w14:paraId="79779DD5" w14:textId="0DAF4869" w:rsidR="008221A0" w:rsidRPr="00486BA7" w:rsidRDefault="00CE20B2">
      <w:pPr>
        <w:spacing w:after="0" w:line="240" w:lineRule="auto"/>
        <w:ind w:firstLine="709"/>
        <w:jc w:val="both"/>
        <w:rPr>
          <w:rFonts w:ascii="Times New Roman" w:hAnsi="Times New Roman" w:cs="Times New Roman"/>
          <w:sz w:val="24"/>
          <w:szCs w:val="24"/>
        </w:rPr>
      </w:pPr>
      <w:r w:rsidRPr="00486BA7">
        <w:rPr>
          <w:rFonts w:ascii="Times New Roman" w:hAnsi="Times New Roman" w:cs="Times New Roman"/>
          <w:sz w:val="24"/>
          <w:szCs w:val="24"/>
        </w:rPr>
        <w:t>Основными приоритетными направлениями развития сферы ИКТ для Ханты-Мансийского автономного округа – Югра и Белоярского района до 203</w:t>
      </w:r>
      <w:r w:rsidR="00486BA7" w:rsidRPr="00486BA7">
        <w:rPr>
          <w:rFonts w:ascii="Times New Roman" w:hAnsi="Times New Roman" w:cs="Times New Roman"/>
          <w:sz w:val="24"/>
          <w:szCs w:val="24"/>
        </w:rPr>
        <w:t>6</w:t>
      </w:r>
      <w:r w:rsidRPr="00486BA7">
        <w:rPr>
          <w:rFonts w:ascii="Times New Roman" w:hAnsi="Times New Roman" w:cs="Times New Roman"/>
          <w:sz w:val="24"/>
          <w:szCs w:val="24"/>
        </w:rPr>
        <w:t xml:space="preserve"> года будут:</w:t>
      </w:r>
    </w:p>
    <w:p w14:paraId="7CEEFB79"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использование современных информационных и телекоммуникационных технологий и развития инфраструктуры широкополосного доступа к сети Интернет;</w:t>
      </w:r>
    </w:p>
    <w:p w14:paraId="77323DFA"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внедрение системы мониторинга и информационного управления в кризисных ситуациях, повышение уровня общественной и личной безопасности граждан, их защищенности от чрезвычайных ситуаций природного и техногенного характера с использованием аппаратно-программного комплекса «Безопасный город»;</w:t>
      </w:r>
    </w:p>
    <w:p w14:paraId="5D8084BF"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развитие электронных ресурсов взаимодействия с гражданами;</w:t>
      </w:r>
    </w:p>
    <w:p w14:paraId="26718701"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использование информационных технологий для повышения прозрачности и открытости деятельности органов местного самоуправления;</w:t>
      </w:r>
    </w:p>
    <w:p w14:paraId="6C54EF40"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создание новых форм совместной деятельности местной власти и общества;</w:t>
      </w:r>
    </w:p>
    <w:p w14:paraId="116B6BCE" w14:textId="77777777" w:rsidR="008221A0" w:rsidRPr="00486BA7" w:rsidRDefault="00CE20B2">
      <w:pPr>
        <w:pStyle w:val="af0"/>
        <w:numPr>
          <w:ilvl w:val="0"/>
          <w:numId w:val="42"/>
        </w:numPr>
        <w:tabs>
          <w:tab w:val="left" w:pos="993"/>
        </w:tabs>
        <w:spacing w:after="0" w:line="240" w:lineRule="auto"/>
        <w:ind w:left="0" w:firstLine="709"/>
        <w:jc w:val="both"/>
        <w:rPr>
          <w:rFonts w:ascii="Times New Roman" w:hAnsi="Times New Roman" w:cs="Times New Roman"/>
          <w:sz w:val="24"/>
          <w:szCs w:val="24"/>
        </w:rPr>
      </w:pPr>
      <w:r w:rsidRPr="00486BA7">
        <w:rPr>
          <w:rFonts w:ascii="Times New Roman" w:hAnsi="Times New Roman" w:cs="Times New Roman"/>
          <w:sz w:val="24"/>
          <w:szCs w:val="24"/>
        </w:rPr>
        <w:t xml:space="preserve"> формирование эффективной системы государственного управления на основе использования ИКТ.</w:t>
      </w:r>
    </w:p>
    <w:p w14:paraId="6113738F" w14:textId="77777777" w:rsidR="008221A0" w:rsidRPr="00787769" w:rsidRDefault="008221A0">
      <w:pPr>
        <w:spacing w:after="0" w:line="240" w:lineRule="auto"/>
        <w:ind w:firstLine="709"/>
        <w:rPr>
          <w:rFonts w:ascii="Times New Roman" w:hAnsi="Times New Roman" w:cs="Times New Roman"/>
          <w:color w:val="FF0000"/>
          <w:sz w:val="20"/>
          <w:szCs w:val="20"/>
        </w:rPr>
      </w:pPr>
    </w:p>
    <w:p w14:paraId="2DE29120" w14:textId="461970DA" w:rsidR="008221A0" w:rsidRDefault="00CE20B2">
      <w:pPr>
        <w:pStyle w:val="2"/>
        <w:spacing w:before="0" w:line="240" w:lineRule="auto"/>
        <w:ind w:firstLine="709"/>
        <w:rPr>
          <w:rFonts w:ascii="Times New Roman" w:hAnsi="Times New Roman" w:cs="Times New Roman"/>
          <w:b/>
          <w:color w:val="auto"/>
          <w:sz w:val="24"/>
          <w:szCs w:val="24"/>
        </w:rPr>
      </w:pPr>
      <w:bookmarkStart w:id="52" w:name="_Toc520055353"/>
      <w:r w:rsidRPr="00970AC7">
        <w:rPr>
          <w:rFonts w:ascii="Times New Roman" w:hAnsi="Times New Roman" w:cs="Times New Roman"/>
          <w:b/>
          <w:color w:val="auto"/>
          <w:sz w:val="24"/>
          <w:szCs w:val="24"/>
        </w:rPr>
        <w:t>5.</w:t>
      </w:r>
      <w:r w:rsidR="00AD0D2A">
        <w:rPr>
          <w:rFonts w:ascii="Times New Roman" w:hAnsi="Times New Roman" w:cs="Times New Roman"/>
          <w:b/>
          <w:color w:val="auto"/>
          <w:sz w:val="24"/>
          <w:szCs w:val="24"/>
        </w:rPr>
        <w:t>8</w:t>
      </w:r>
      <w:r w:rsidRPr="00970AC7">
        <w:rPr>
          <w:rFonts w:ascii="Times New Roman" w:hAnsi="Times New Roman" w:cs="Times New Roman"/>
          <w:b/>
          <w:color w:val="auto"/>
          <w:sz w:val="24"/>
          <w:szCs w:val="24"/>
        </w:rPr>
        <w:t>.</w:t>
      </w:r>
      <w:r w:rsidRPr="00970AC7">
        <w:rPr>
          <w:rFonts w:ascii="Times New Roman" w:hAnsi="Times New Roman" w:cs="Times New Roman"/>
          <w:b/>
          <w:color w:val="auto"/>
          <w:sz w:val="24"/>
          <w:szCs w:val="24"/>
        </w:rPr>
        <w:tab/>
        <w:t>Гражданское общество</w:t>
      </w:r>
      <w:bookmarkEnd w:id="52"/>
    </w:p>
    <w:p w14:paraId="2F37D6E6" w14:textId="77777777" w:rsidR="0050442C" w:rsidRPr="0050442C" w:rsidRDefault="0050442C" w:rsidP="0050442C"/>
    <w:p w14:paraId="0741B013" w14:textId="77777777" w:rsidR="008221A0" w:rsidRPr="00970AC7" w:rsidRDefault="00CE20B2">
      <w:pPr>
        <w:spacing w:after="0" w:line="240" w:lineRule="auto"/>
        <w:ind w:firstLine="709"/>
        <w:jc w:val="both"/>
        <w:rPr>
          <w:rFonts w:ascii="Times New Roman" w:hAnsi="Times New Roman" w:cs="Times New Roman"/>
          <w:sz w:val="24"/>
          <w:szCs w:val="24"/>
        </w:rPr>
      </w:pPr>
      <w:bookmarkStart w:id="53" w:name="_Toc520055354"/>
      <w:r w:rsidRPr="00970AC7">
        <w:rPr>
          <w:rFonts w:ascii="Times New Roman" w:hAnsi="Times New Roman" w:cs="Times New Roman"/>
          <w:sz w:val="24"/>
          <w:szCs w:val="24"/>
        </w:rPr>
        <w:t>Развитие институтов гражданского общества в Белоярском районе непосредственно связано с повышением мотивационной готовности людей к общественной  активности  и  гражданскому  участию,  добровольчеству  и волонтерству, формированием культуры  гражданского   участия и коллективных гражданских действий, поддержкой деятельности институтов гражданского  общества  со  стороны  органов  власти, расширением  сферы  общественного  контроля  за  деятельностью  органов местного самоуправления.</w:t>
      </w:r>
    </w:p>
    <w:p w14:paraId="7E0C77A7" w14:textId="77777777" w:rsidR="008221A0" w:rsidRPr="00970AC7" w:rsidRDefault="00CE20B2">
      <w:pPr>
        <w:spacing w:after="0" w:line="240" w:lineRule="auto"/>
        <w:ind w:firstLine="709"/>
        <w:jc w:val="both"/>
        <w:rPr>
          <w:rFonts w:ascii="Times New Roman" w:hAnsi="Times New Roman" w:cs="Times New Roman"/>
          <w:sz w:val="24"/>
          <w:szCs w:val="24"/>
        </w:rPr>
      </w:pPr>
      <w:r w:rsidRPr="00970AC7">
        <w:rPr>
          <w:rFonts w:ascii="Times New Roman" w:hAnsi="Times New Roman" w:cs="Times New Roman"/>
          <w:sz w:val="24"/>
          <w:szCs w:val="24"/>
        </w:rPr>
        <w:t>Значительный вклад в развитие гражданского общества вносит</w:t>
      </w:r>
      <w:r w:rsidRPr="00970AC7">
        <w:t xml:space="preserve"> </w:t>
      </w:r>
      <w:r w:rsidRPr="00970AC7">
        <w:rPr>
          <w:rFonts w:ascii="Times New Roman" w:hAnsi="Times New Roman" w:cs="Times New Roman"/>
          <w:sz w:val="24"/>
          <w:szCs w:val="24"/>
        </w:rPr>
        <w:t>Общественный совет Белоярского района, обеспечивающий всестороннее и оперативное взаимодействие органов местного самоуправления Белоярского района с общественными объединениями, некоммерческими организациями, союзами некоммерческих организаций, профессиональными союзами, осуществляющими свою деятельность на территории района по вопросам социально-экономической и общественной жизни населения муниципального образования в целях реализации прав и законных интересов граждан.</w:t>
      </w:r>
    </w:p>
    <w:p w14:paraId="3F574F0F" w14:textId="77777777" w:rsidR="008221A0" w:rsidRPr="00970AC7" w:rsidRDefault="00CE20B2">
      <w:pPr>
        <w:spacing w:after="0" w:line="240" w:lineRule="auto"/>
        <w:ind w:firstLine="709"/>
        <w:jc w:val="both"/>
        <w:rPr>
          <w:rFonts w:ascii="Times New Roman" w:hAnsi="Times New Roman" w:cs="Times New Roman"/>
          <w:sz w:val="24"/>
          <w:szCs w:val="24"/>
        </w:rPr>
      </w:pPr>
      <w:r w:rsidRPr="00970AC7">
        <w:rPr>
          <w:rFonts w:ascii="Times New Roman" w:hAnsi="Times New Roman" w:cs="Times New Roman"/>
          <w:sz w:val="24"/>
          <w:szCs w:val="24"/>
        </w:rPr>
        <w:t xml:space="preserve">Некоммерческие  организации  являются  организационной  основой гражданского  общества  и  играют  важную  роль  в  развитии  демократии, представляют  интересы  различных  групп  общества,  обеспечивают  им широкие  возможности  для  участия  в  процессе  выработки  и  принятия решений,  занимаются  защитой  прав  человека,  через  механизмы общественной  экспертизы  и  контроля  способствуют  прозрачности  и эффективности  работы  органов власти.  </w:t>
      </w:r>
    </w:p>
    <w:p w14:paraId="1380C300" w14:textId="77777777" w:rsidR="008221A0" w:rsidRPr="00970AC7" w:rsidRDefault="00CE20B2">
      <w:pPr>
        <w:spacing w:after="0" w:line="240" w:lineRule="auto"/>
        <w:ind w:firstLine="709"/>
        <w:jc w:val="both"/>
        <w:rPr>
          <w:rFonts w:ascii="Times New Roman" w:hAnsi="Times New Roman" w:cs="Times New Roman"/>
          <w:sz w:val="24"/>
          <w:szCs w:val="24"/>
        </w:rPr>
      </w:pPr>
      <w:r w:rsidRPr="00970AC7">
        <w:rPr>
          <w:rFonts w:ascii="Times New Roman" w:hAnsi="Times New Roman" w:cs="Times New Roman"/>
          <w:sz w:val="24"/>
          <w:szCs w:val="24"/>
        </w:rPr>
        <w:lastRenderedPageBreak/>
        <w:t>Привлечение  СО  НКО  к  деятельности  в  сфере  оказания социальных  услуг  является  одним  из  основных  ориентиров  развития некоммерческого  сектора,  способствующим  развитию  конкуренции  и повышению качества в сфере социального обслуживания.</w:t>
      </w:r>
    </w:p>
    <w:p w14:paraId="4DC59497" w14:textId="77777777" w:rsidR="008221A0" w:rsidRPr="00970AC7" w:rsidRDefault="00CE20B2">
      <w:pPr>
        <w:spacing w:after="0" w:line="240" w:lineRule="auto"/>
        <w:ind w:firstLine="709"/>
        <w:jc w:val="both"/>
        <w:rPr>
          <w:rFonts w:ascii="Times New Roman" w:hAnsi="Times New Roman" w:cs="Times New Roman"/>
          <w:sz w:val="24"/>
          <w:szCs w:val="24"/>
        </w:rPr>
      </w:pPr>
      <w:r w:rsidRPr="00970AC7">
        <w:rPr>
          <w:rFonts w:ascii="Times New Roman" w:hAnsi="Times New Roman" w:cs="Times New Roman"/>
          <w:sz w:val="24"/>
          <w:szCs w:val="24"/>
        </w:rPr>
        <w:t>Перспективы развития гражданского общества связаны с освоением сферы социальных услуг, вовлечением в деятельность общественных объединений большего числа граждан, усилением эффективности взаимодействия с органами власти и бизнес-структурами.</w:t>
      </w:r>
    </w:p>
    <w:p w14:paraId="2FE24A89" w14:textId="77777777" w:rsidR="008221A0" w:rsidRDefault="008221A0">
      <w:pPr>
        <w:spacing w:after="0" w:line="240" w:lineRule="auto"/>
        <w:ind w:firstLine="709"/>
        <w:jc w:val="both"/>
        <w:rPr>
          <w:rFonts w:ascii="Times New Roman" w:hAnsi="Times New Roman" w:cs="Times New Roman"/>
          <w:color w:val="FF0000"/>
          <w:sz w:val="24"/>
          <w:szCs w:val="24"/>
        </w:rPr>
      </w:pPr>
    </w:p>
    <w:p w14:paraId="17522FE8" w14:textId="77777777" w:rsidR="008221A0" w:rsidRPr="00AB2135" w:rsidRDefault="00CE20B2">
      <w:pPr>
        <w:pStyle w:val="2"/>
        <w:ind w:firstLine="709"/>
        <w:jc w:val="center"/>
        <w:rPr>
          <w:rFonts w:ascii="Times New Roman" w:hAnsi="Times New Roman" w:cs="Times New Roman"/>
          <w:b/>
          <w:color w:val="auto"/>
          <w:sz w:val="24"/>
          <w:szCs w:val="24"/>
        </w:rPr>
      </w:pPr>
      <w:r w:rsidRPr="00AB2135">
        <w:rPr>
          <w:rFonts w:ascii="Times New Roman" w:hAnsi="Times New Roman" w:cs="Times New Roman"/>
          <w:b/>
          <w:color w:val="auto"/>
          <w:sz w:val="24"/>
          <w:szCs w:val="24"/>
        </w:rPr>
        <w:t>6.</w:t>
      </w:r>
      <w:r w:rsidRPr="00AB2135">
        <w:rPr>
          <w:rFonts w:ascii="Times New Roman" w:hAnsi="Times New Roman" w:cs="Times New Roman"/>
          <w:b/>
          <w:color w:val="auto"/>
          <w:sz w:val="24"/>
          <w:szCs w:val="24"/>
        </w:rPr>
        <w:tab/>
        <w:t>ОЦЕНКА ФИНАНСОВЫХ РЕСУРСОВ, НЕОБХОДИМЫХ ДЛЯ РЕАЛИЗАЦИИ СТРАТЕГИИ</w:t>
      </w:r>
      <w:bookmarkEnd w:id="53"/>
    </w:p>
    <w:p w14:paraId="47048B5B" w14:textId="77777777" w:rsidR="008221A0" w:rsidRPr="00AB2135" w:rsidRDefault="008221A0">
      <w:pPr>
        <w:spacing w:after="0" w:line="240" w:lineRule="auto"/>
        <w:ind w:firstLine="709"/>
        <w:jc w:val="both"/>
        <w:rPr>
          <w:rFonts w:ascii="Times New Roman" w:hAnsi="Times New Roman" w:cs="Times New Roman"/>
          <w:sz w:val="24"/>
          <w:szCs w:val="24"/>
        </w:rPr>
      </w:pPr>
    </w:p>
    <w:p w14:paraId="1463051E" w14:textId="77777777" w:rsidR="008221A0" w:rsidRPr="003C7D5A" w:rsidRDefault="00CE20B2">
      <w:pPr>
        <w:spacing w:after="0" w:line="240" w:lineRule="auto"/>
        <w:ind w:firstLine="709"/>
        <w:jc w:val="both"/>
        <w:rPr>
          <w:rFonts w:ascii="Times New Roman" w:hAnsi="Times New Roman" w:cs="Times New Roman"/>
          <w:sz w:val="24"/>
          <w:szCs w:val="24"/>
        </w:rPr>
      </w:pPr>
      <w:r w:rsidRPr="003C7D5A">
        <w:rPr>
          <w:rFonts w:ascii="Times New Roman" w:hAnsi="Times New Roman" w:cs="Times New Roman"/>
          <w:sz w:val="24"/>
          <w:szCs w:val="24"/>
        </w:rPr>
        <w:t>Финансирование реализации Стратегии Белоярского района будет осуществляться за счет средств федерального, регионального и местных бюджетов, а также внебюджетных источников. Внедрение финансовых механизмов реализации Стратегии предполагает использование схем многоканального финансирования. Необходимо использовать возможность привлечения как бюджетных, так и внешних источников финансовых ресурсов.</w:t>
      </w:r>
    </w:p>
    <w:p w14:paraId="35C80852" w14:textId="7337C794" w:rsidR="008221A0" w:rsidRPr="00524E15" w:rsidRDefault="00CE20B2">
      <w:pPr>
        <w:spacing w:after="0" w:line="240" w:lineRule="auto"/>
        <w:ind w:firstLine="709"/>
        <w:jc w:val="both"/>
        <w:rPr>
          <w:rFonts w:ascii="Times New Roman" w:hAnsi="Times New Roman" w:cs="Times New Roman"/>
          <w:sz w:val="24"/>
          <w:szCs w:val="24"/>
        </w:rPr>
      </w:pPr>
      <w:r w:rsidRPr="003C7D5A">
        <w:rPr>
          <w:rFonts w:ascii="Times New Roman" w:hAnsi="Times New Roman" w:cs="Times New Roman"/>
          <w:sz w:val="24"/>
          <w:szCs w:val="24"/>
        </w:rPr>
        <w:t>Предусмотрено прямое бюджетное финансирование проектов в соответствии с мероприятиями государственных и муниципальных программ. Инвестиционные проекты будут реализованы за счет средств бюджета Белоярского района, средств автономного округа и привлеченных средства потенциальных инвесторов на условиях муниципально-</w:t>
      </w:r>
      <w:r w:rsidRPr="00524E15">
        <w:rPr>
          <w:rFonts w:ascii="Times New Roman" w:hAnsi="Times New Roman" w:cs="Times New Roman"/>
          <w:sz w:val="24"/>
          <w:szCs w:val="24"/>
        </w:rPr>
        <w:t xml:space="preserve">частного партнерства. </w:t>
      </w:r>
    </w:p>
    <w:p w14:paraId="55F40303" w14:textId="46BCEA57" w:rsidR="008221A0" w:rsidRDefault="00CE20B2">
      <w:pPr>
        <w:spacing w:after="0" w:line="240" w:lineRule="auto"/>
        <w:ind w:firstLine="709"/>
        <w:jc w:val="both"/>
        <w:rPr>
          <w:rFonts w:ascii="Times New Roman" w:hAnsi="Times New Roman" w:cs="Times New Roman"/>
          <w:color w:val="FF0000"/>
          <w:sz w:val="24"/>
          <w:szCs w:val="24"/>
        </w:rPr>
      </w:pPr>
      <w:r w:rsidRPr="00524E15">
        <w:rPr>
          <w:rFonts w:ascii="Times New Roman" w:hAnsi="Times New Roman" w:cs="Times New Roman"/>
          <w:sz w:val="24"/>
          <w:szCs w:val="24"/>
        </w:rPr>
        <w:t>Объемы финансовых ресурсов будут сформированы с учетом приоритетов социально-экономического развития, определенных в данной Стратегии, документах стратегического планирования Югры, указов Президента Российской Федерации                                      и задач, поставленных в ежегодных посланиях Президента Российской Федерации Федеральному Собранию Российской Федерации. Кроме того, объемы финансирования будут ежегодно уточняться в установленном порядке при формировании соответствующих бюджетов на очередной финансовый год и плановый период.</w:t>
      </w:r>
    </w:p>
    <w:p w14:paraId="0D246009" w14:textId="77777777" w:rsidR="008221A0" w:rsidRPr="00524E15" w:rsidRDefault="00CE20B2">
      <w:pPr>
        <w:spacing w:after="0" w:line="240" w:lineRule="auto"/>
        <w:ind w:firstLine="709"/>
        <w:jc w:val="both"/>
        <w:rPr>
          <w:rFonts w:ascii="Times New Roman" w:hAnsi="Times New Roman" w:cs="Times New Roman"/>
          <w:sz w:val="24"/>
          <w:szCs w:val="24"/>
        </w:rPr>
      </w:pPr>
      <w:r w:rsidRPr="00524E15">
        <w:rPr>
          <w:rFonts w:ascii="Times New Roman" w:hAnsi="Times New Roman" w:cs="Times New Roman"/>
          <w:sz w:val="24"/>
          <w:szCs w:val="24"/>
        </w:rPr>
        <w:t xml:space="preserve">Перспективы и темпы социально-экономического развития во многом будут определяться объемами инвестиций и реализацией инвестиционных проектов и программ. </w:t>
      </w:r>
    </w:p>
    <w:p w14:paraId="4784F9DC" w14:textId="77777777" w:rsidR="008221A0" w:rsidRPr="00524E15" w:rsidRDefault="008221A0">
      <w:pPr>
        <w:spacing w:after="0" w:line="240" w:lineRule="auto"/>
        <w:ind w:firstLine="709"/>
        <w:jc w:val="both"/>
        <w:rPr>
          <w:rFonts w:ascii="Times New Roman" w:hAnsi="Times New Roman" w:cs="Times New Roman"/>
          <w:sz w:val="24"/>
          <w:szCs w:val="24"/>
        </w:rPr>
      </w:pPr>
    </w:p>
    <w:p w14:paraId="5372366D" w14:textId="77777777" w:rsidR="008221A0" w:rsidRDefault="008221A0">
      <w:pPr>
        <w:spacing w:after="0" w:line="240" w:lineRule="auto"/>
        <w:ind w:firstLine="709"/>
        <w:jc w:val="both"/>
        <w:rPr>
          <w:rFonts w:ascii="Times New Roman" w:hAnsi="Times New Roman" w:cs="Times New Roman"/>
          <w:color w:val="FF0000"/>
          <w:sz w:val="24"/>
          <w:szCs w:val="24"/>
        </w:rPr>
      </w:pPr>
    </w:p>
    <w:p w14:paraId="5F9ED4B4" w14:textId="77777777" w:rsidR="008221A0" w:rsidRDefault="008221A0">
      <w:pPr>
        <w:spacing w:after="0" w:line="240" w:lineRule="auto"/>
        <w:ind w:firstLine="709"/>
        <w:jc w:val="both"/>
        <w:rPr>
          <w:rFonts w:ascii="Times New Roman" w:hAnsi="Times New Roman" w:cs="Times New Roman"/>
          <w:color w:val="FF0000"/>
          <w:sz w:val="24"/>
          <w:szCs w:val="24"/>
        </w:rPr>
      </w:pPr>
    </w:p>
    <w:p w14:paraId="6B52E6D0" w14:textId="77777777" w:rsidR="008221A0" w:rsidRDefault="008221A0">
      <w:pPr>
        <w:spacing w:after="0" w:line="240" w:lineRule="auto"/>
        <w:ind w:firstLine="709"/>
        <w:rPr>
          <w:rFonts w:ascii="Times New Roman" w:hAnsi="Times New Roman" w:cs="Times New Roman"/>
          <w:b/>
          <w:color w:val="FF0000"/>
          <w:sz w:val="32"/>
          <w:szCs w:val="32"/>
        </w:rPr>
        <w:sectPr w:rsidR="008221A0" w:rsidSect="00CC34FA">
          <w:pgSz w:w="11906" w:h="16838"/>
          <w:pgMar w:top="1134" w:right="851" w:bottom="992" w:left="1701" w:header="709" w:footer="709" w:gutter="0"/>
          <w:cols w:space="708"/>
          <w:titlePg/>
          <w:docGrid w:linePitch="360"/>
        </w:sectPr>
      </w:pPr>
    </w:p>
    <w:p w14:paraId="666DA934" w14:textId="77777777" w:rsidR="008221A0" w:rsidRPr="00ED7185" w:rsidRDefault="00CE20B2">
      <w:pPr>
        <w:pStyle w:val="1"/>
        <w:spacing w:before="0" w:line="276" w:lineRule="auto"/>
        <w:ind w:left="9923"/>
        <w:jc w:val="right"/>
        <w:rPr>
          <w:rFonts w:ascii="Times New Roman" w:hAnsi="Times New Roman" w:cs="Times New Roman"/>
          <w:color w:val="auto"/>
          <w:sz w:val="24"/>
          <w:szCs w:val="24"/>
        </w:rPr>
      </w:pPr>
      <w:bookmarkStart w:id="54" w:name="_Toc520055355"/>
      <w:r w:rsidRPr="00ED7185">
        <w:rPr>
          <w:rFonts w:ascii="Times New Roman" w:hAnsi="Times New Roman" w:cs="Times New Roman"/>
          <w:color w:val="auto"/>
          <w:sz w:val="24"/>
          <w:szCs w:val="24"/>
        </w:rPr>
        <w:lastRenderedPageBreak/>
        <w:t>Приложение</w:t>
      </w:r>
    </w:p>
    <w:p w14:paraId="1801229C" w14:textId="77777777" w:rsidR="008221A0" w:rsidRPr="00ED7185" w:rsidRDefault="00CE20B2">
      <w:pPr>
        <w:pStyle w:val="1"/>
        <w:spacing w:before="0" w:line="276" w:lineRule="auto"/>
        <w:ind w:left="9923"/>
        <w:jc w:val="right"/>
        <w:rPr>
          <w:rFonts w:ascii="Times New Roman" w:hAnsi="Times New Roman" w:cs="Times New Roman"/>
          <w:color w:val="auto"/>
          <w:sz w:val="24"/>
          <w:szCs w:val="24"/>
        </w:rPr>
      </w:pPr>
      <w:r w:rsidRPr="00ED7185">
        <w:rPr>
          <w:rFonts w:ascii="Times New Roman" w:hAnsi="Times New Roman" w:cs="Times New Roman"/>
          <w:color w:val="auto"/>
          <w:sz w:val="24"/>
          <w:szCs w:val="24"/>
        </w:rPr>
        <w:t>к Стратегии социально-экономического раз</w:t>
      </w:r>
      <w:r w:rsidR="00C32A0B" w:rsidRPr="00ED7185">
        <w:rPr>
          <w:rFonts w:ascii="Times New Roman" w:hAnsi="Times New Roman" w:cs="Times New Roman"/>
          <w:color w:val="auto"/>
          <w:sz w:val="24"/>
          <w:szCs w:val="24"/>
        </w:rPr>
        <w:t>вития Белоярского района до 2036</w:t>
      </w:r>
      <w:r w:rsidRPr="00ED7185">
        <w:rPr>
          <w:rFonts w:ascii="Times New Roman" w:hAnsi="Times New Roman" w:cs="Times New Roman"/>
          <w:color w:val="auto"/>
          <w:sz w:val="24"/>
          <w:szCs w:val="24"/>
        </w:rPr>
        <w:t xml:space="preserve"> года</w:t>
      </w:r>
      <w:bookmarkEnd w:id="54"/>
    </w:p>
    <w:p w14:paraId="7E9971AA" w14:textId="77777777" w:rsidR="008221A0" w:rsidRPr="00ED7185" w:rsidRDefault="008221A0"/>
    <w:p w14:paraId="2DE587A6" w14:textId="77777777" w:rsidR="008221A0" w:rsidRDefault="00CE20B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Показатели достижения целей социально-экономического развития Белоярского района </w:t>
      </w:r>
    </w:p>
    <w:p w14:paraId="5991ABBE" w14:textId="77777777" w:rsidR="008221A0" w:rsidRDefault="008221A0">
      <w:pPr>
        <w:spacing w:after="0"/>
        <w:jc w:val="center"/>
        <w:rPr>
          <w:rFonts w:ascii="Times New Roman" w:hAnsi="Times New Roman" w:cs="Times New Roman"/>
          <w:sz w:val="24"/>
          <w:szCs w:val="24"/>
        </w:rPr>
      </w:pPr>
    </w:p>
    <w:tbl>
      <w:tblPr>
        <w:tblStyle w:val="af"/>
        <w:tblW w:w="4861" w:type="pct"/>
        <w:jc w:val="center"/>
        <w:tblLook w:val="04A0" w:firstRow="1" w:lastRow="0" w:firstColumn="1" w:lastColumn="0" w:noHBand="0" w:noVBand="1"/>
      </w:tblPr>
      <w:tblGrid>
        <w:gridCol w:w="566"/>
        <w:gridCol w:w="3325"/>
        <w:gridCol w:w="958"/>
        <w:gridCol w:w="1044"/>
        <w:gridCol w:w="958"/>
        <w:gridCol w:w="960"/>
        <w:gridCol w:w="958"/>
        <w:gridCol w:w="958"/>
        <w:gridCol w:w="937"/>
        <w:gridCol w:w="917"/>
        <w:gridCol w:w="917"/>
        <w:gridCol w:w="917"/>
        <w:gridCol w:w="960"/>
      </w:tblGrid>
      <w:tr w:rsidR="00B219D7" w14:paraId="304D3251" w14:textId="0E4D95BF" w:rsidTr="00375D94">
        <w:trPr>
          <w:trHeight w:val="20"/>
          <w:tblHeader/>
          <w:jc w:val="center"/>
        </w:trPr>
        <w:tc>
          <w:tcPr>
            <w:tcW w:w="197" w:type="pct"/>
            <w:vMerge w:val="restart"/>
          </w:tcPr>
          <w:p w14:paraId="447679F4" w14:textId="77777777" w:rsidR="00B219D7" w:rsidRDefault="00B219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57" w:type="pct"/>
            <w:vMerge w:val="restart"/>
            <w:vAlign w:val="center"/>
          </w:tcPr>
          <w:p w14:paraId="10316EFE" w14:textId="77777777" w:rsidR="00B219D7" w:rsidRDefault="00B219D7" w:rsidP="00B219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Наименование показателей</w:t>
            </w:r>
          </w:p>
        </w:tc>
        <w:tc>
          <w:tcPr>
            <w:tcW w:w="333" w:type="pct"/>
            <w:vMerge w:val="restart"/>
            <w:noWrap/>
            <w:vAlign w:val="center"/>
          </w:tcPr>
          <w:p w14:paraId="537BC896" w14:textId="26EC5554" w:rsidR="00B219D7" w:rsidRDefault="00B219D7" w:rsidP="00B219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2021 год</w:t>
            </w:r>
          </w:p>
        </w:tc>
        <w:tc>
          <w:tcPr>
            <w:tcW w:w="363" w:type="pct"/>
          </w:tcPr>
          <w:p w14:paraId="4ECAF2D1" w14:textId="53925147" w:rsidR="00B219D7" w:rsidRPr="00B219D7" w:rsidRDefault="00B219D7">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2022 год</w:t>
            </w:r>
          </w:p>
        </w:tc>
        <w:tc>
          <w:tcPr>
            <w:tcW w:w="333" w:type="pct"/>
            <w:noWrap/>
          </w:tcPr>
          <w:p w14:paraId="5AD20AF9" w14:textId="2F4501DC"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2023 год</w:t>
            </w:r>
          </w:p>
        </w:tc>
        <w:tc>
          <w:tcPr>
            <w:tcW w:w="334" w:type="pct"/>
            <w:noWrap/>
          </w:tcPr>
          <w:p w14:paraId="46FBE47F" w14:textId="05653270"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2024 год</w:t>
            </w:r>
          </w:p>
        </w:tc>
        <w:tc>
          <w:tcPr>
            <w:tcW w:w="333" w:type="pct"/>
            <w:noWrap/>
          </w:tcPr>
          <w:p w14:paraId="4879C782" w14:textId="164C9A2D"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2025 год</w:t>
            </w:r>
          </w:p>
        </w:tc>
        <w:tc>
          <w:tcPr>
            <w:tcW w:w="333" w:type="pct"/>
            <w:noWrap/>
          </w:tcPr>
          <w:p w14:paraId="02E7AB3C" w14:textId="4E03D758" w:rsidR="00B219D7" w:rsidRPr="00B219D7" w:rsidRDefault="00B219D7" w:rsidP="00E015CB">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2026 год</w:t>
            </w:r>
          </w:p>
        </w:tc>
        <w:tc>
          <w:tcPr>
            <w:tcW w:w="326" w:type="pct"/>
          </w:tcPr>
          <w:p w14:paraId="0CA0CA95" w14:textId="48229B1E" w:rsidR="00B219D7" w:rsidRPr="00B219D7" w:rsidRDefault="00B219D7" w:rsidP="00B219D7">
            <w:pPr>
              <w:spacing w:after="0" w:line="240" w:lineRule="auto"/>
              <w:ind w:right="-109"/>
              <w:jc w:val="center"/>
              <w:rPr>
                <w:rFonts w:ascii="Times New Roman" w:hAnsi="Times New Roman" w:cs="Times New Roman"/>
                <w:b/>
                <w:bCs/>
                <w:sz w:val="20"/>
                <w:szCs w:val="20"/>
              </w:rPr>
            </w:pPr>
            <w:r w:rsidRPr="00B219D7">
              <w:rPr>
                <w:rFonts w:ascii="Times New Roman" w:hAnsi="Times New Roman" w:cs="Times New Roman"/>
                <w:b/>
                <w:bCs/>
                <w:sz w:val="20"/>
                <w:szCs w:val="20"/>
              </w:rPr>
              <w:t xml:space="preserve">2027 </w:t>
            </w:r>
            <w:r>
              <w:rPr>
                <w:rFonts w:ascii="Times New Roman" w:hAnsi="Times New Roman" w:cs="Times New Roman"/>
                <w:b/>
                <w:bCs/>
                <w:sz w:val="20"/>
                <w:szCs w:val="20"/>
              </w:rPr>
              <w:t>г</w:t>
            </w:r>
            <w:r w:rsidRPr="00B219D7">
              <w:rPr>
                <w:rFonts w:ascii="Times New Roman" w:hAnsi="Times New Roman" w:cs="Times New Roman"/>
                <w:b/>
                <w:bCs/>
                <w:sz w:val="20"/>
                <w:szCs w:val="20"/>
              </w:rPr>
              <w:t>од</w:t>
            </w:r>
          </w:p>
        </w:tc>
        <w:tc>
          <w:tcPr>
            <w:tcW w:w="319" w:type="pct"/>
          </w:tcPr>
          <w:p w14:paraId="0F8868F0" w14:textId="72A5AF14" w:rsidR="00B219D7" w:rsidRPr="00B219D7" w:rsidRDefault="00B219D7" w:rsidP="00B219D7">
            <w:pPr>
              <w:spacing w:after="0" w:line="240" w:lineRule="auto"/>
              <w:ind w:right="-54"/>
              <w:jc w:val="center"/>
              <w:rPr>
                <w:rFonts w:ascii="Times New Roman" w:hAnsi="Times New Roman" w:cs="Times New Roman"/>
                <w:b/>
                <w:bCs/>
                <w:sz w:val="20"/>
                <w:szCs w:val="20"/>
              </w:rPr>
            </w:pPr>
            <w:r w:rsidRPr="00B219D7">
              <w:rPr>
                <w:rFonts w:ascii="Times New Roman" w:hAnsi="Times New Roman" w:cs="Times New Roman"/>
                <w:b/>
                <w:bCs/>
                <w:sz w:val="20"/>
                <w:szCs w:val="20"/>
              </w:rPr>
              <w:t>2028</w:t>
            </w:r>
            <w:r>
              <w:rPr>
                <w:rFonts w:ascii="Times New Roman" w:hAnsi="Times New Roman" w:cs="Times New Roman"/>
                <w:b/>
                <w:bCs/>
                <w:sz w:val="20"/>
                <w:szCs w:val="20"/>
              </w:rPr>
              <w:t xml:space="preserve"> </w:t>
            </w:r>
            <w:r w:rsidRPr="00B219D7">
              <w:rPr>
                <w:rFonts w:ascii="Times New Roman" w:hAnsi="Times New Roman" w:cs="Times New Roman"/>
                <w:b/>
                <w:bCs/>
                <w:sz w:val="20"/>
                <w:szCs w:val="20"/>
              </w:rPr>
              <w:t>год</w:t>
            </w:r>
          </w:p>
        </w:tc>
        <w:tc>
          <w:tcPr>
            <w:tcW w:w="319" w:type="pct"/>
          </w:tcPr>
          <w:p w14:paraId="7F2E6922" w14:textId="26FAD0DC" w:rsidR="00B219D7" w:rsidRPr="00B219D7" w:rsidRDefault="00B219D7" w:rsidP="00B219D7">
            <w:pPr>
              <w:spacing w:after="0" w:line="240" w:lineRule="auto"/>
              <w:ind w:left="-20" w:right="-130"/>
              <w:jc w:val="center"/>
              <w:rPr>
                <w:rFonts w:ascii="Times New Roman" w:hAnsi="Times New Roman" w:cs="Times New Roman"/>
                <w:b/>
                <w:bCs/>
                <w:sz w:val="20"/>
                <w:szCs w:val="20"/>
              </w:rPr>
            </w:pPr>
            <w:r w:rsidRPr="00B219D7">
              <w:rPr>
                <w:rFonts w:ascii="Times New Roman" w:hAnsi="Times New Roman" w:cs="Times New Roman"/>
                <w:b/>
                <w:bCs/>
                <w:sz w:val="20"/>
                <w:szCs w:val="20"/>
              </w:rPr>
              <w:t>2029 год</w:t>
            </w:r>
          </w:p>
        </w:tc>
        <w:tc>
          <w:tcPr>
            <w:tcW w:w="319" w:type="pct"/>
          </w:tcPr>
          <w:p w14:paraId="328449E1" w14:textId="7F2B49A1" w:rsidR="00B219D7" w:rsidRPr="00B219D7" w:rsidRDefault="00B219D7" w:rsidP="00B219D7">
            <w:pPr>
              <w:spacing w:after="0" w:line="240" w:lineRule="auto"/>
              <w:ind w:right="-65"/>
              <w:jc w:val="center"/>
              <w:rPr>
                <w:rFonts w:ascii="Times New Roman" w:hAnsi="Times New Roman" w:cs="Times New Roman"/>
                <w:b/>
                <w:bCs/>
                <w:sz w:val="20"/>
                <w:szCs w:val="20"/>
              </w:rPr>
            </w:pPr>
            <w:r w:rsidRPr="00B219D7">
              <w:rPr>
                <w:rFonts w:ascii="Times New Roman" w:hAnsi="Times New Roman" w:cs="Times New Roman"/>
                <w:b/>
                <w:bCs/>
                <w:sz w:val="20"/>
                <w:szCs w:val="20"/>
              </w:rPr>
              <w:t>2030 год</w:t>
            </w:r>
          </w:p>
        </w:tc>
        <w:tc>
          <w:tcPr>
            <w:tcW w:w="334" w:type="pct"/>
          </w:tcPr>
          <w:p w14:paraId="18131D06" w14:textId="3AB4B128" w:rsidR="00B219D7" w:rsidRPr="00B219D7" w:rsidRDefault="00B219D7" w:rsidP="004E73D4">
            <w:pPr>
              <w:spacing w:after="0" w:line="240" w:lineRule="auto"/>
              <w:jc w:val="center"/>
              <w:rPr>
                <w:rFonts w:ascii="Times New Roman" w:hAnsi="Times New Roman" w:cs="Times New Roman"/>
                <w:b/>
                <w:bCs/>
                <w:sz w:val="20"/>
                <w:szCs w:val="20"/>
              </w:rPr>
            </w:pPr>
            <w:r w:rsidRPr="00B219D7">
              <w:rPr>
                <w:rFonts w:ascii="Times New Roman" w:hAnsi="Times New Roman" w:cs="Times New Roman"/>
                <w:b/>
                <w:bCs/>
                <w:sz w:val="20"/>
                <w:szCs w:val="20"/>
              </w:rPr>
              <w:t>2036 год</w:t>
            </w:r>
          </w:p>
        </w:tc>
      </w:tr>
      <w:tr w:rsidR="00B219D7" w14:paraId="5888D5A7" w14:textId="77777777" w:rsidTr="00375D94">
        <w:trPr>
          <w:trHeight w:val="20"/>
          <w:tblHeader/>
          <w:jc w:val="center"/>
        </w:trPr>
        <w:tc>
          <w:tcPr>
            <w:tcW w:w="197" w:type="pct"/>
            <w:vMerge/>
          </w:tcPr>
          <w:p w14:paraId="49DC55E2" w14:textId="77777777" w:rsidR="00B219D7" w:rsidRDefault="00B219D7">
            <w:pPr>
              <w:spacing w:after="0" w:line="240" w:lineRule="auto"/>
              <w:jc w:val="center"/>
              <w:rPr>
                <w:rFonts w:ascii="Times New Roman" w:hAnsi="Times New Roman" w:cs="Times New Roman"/>
                <w:b/>
                <w:bCs/>
                <w:sz w:val="20"/>
                <w:szCs w:val="20"/>
              </w:rPr>
            </w:pPr>
          </w:p>
        </w:tc>
        <w:tc>
          <w:tcPr>
            <w:tcW w:w="1157" w:type="pct"/>
            <w:vMerge/>
          </w:tcPr>
          <w:p w14:paraId="24D792F3" w14:textId="77777777" w:rsidR="00B219D7" w:rsidRDefault="00B219D7">
            <w:pPr>
              <w:spacing w:after="0" w:line="240" w:lineRule="auto"/>
              <w:jc w:val="center"/>
              <w:rPr>
                <w:rFonts w:ascii="Times New Roman" w:hAnsi="Times New Roman" w:cs="Times New Roman"/>
                <w:b/>
                <w:bCs/>
                <w:sz w:val="20"/>
                <w:szCs w:val="20"/>
              </w:rPr>
            </w:pPr>
          </w:p>
        </w:tc>
        <w:tc>
          <w:tcPr>
            <w:tcW w:w="333" w:type="pct"/>
            <w:vMerge/>
            <w:noWrap/>
            <w:vAlign w:val="center"/>
          </w:tcPr>
          <w:p w14:paraId="7D2D3191" w14:textId="77777777" w:rsidR="00B219D7" w:rsidRDefault="00B219D7" w:rsidP="00B219D7">
            <w:pPr>
              <w:spacing w:after="0" w:line="240" w:lineRule="auto"/>
              <w:jc w:val="center"/>
              <w:rPr>
                <w:rFonts w:ascii="Times New Roman" w:hAnsi="Times New Roman" w:cs="Times New Roman"/>
                <w:b/>
                <w:bCs/>
                <w:sz w:val="20"/>
                <w:szCs w:val="20"/>
              </w:rPr>
            </w:pPr>
          </w:p>
        </w:tc>
        <w:tc>
          <w:tcPr>
            <w:tcW w:w="1030" w:type="pct"/>
            <w:gridSpan w:val="3"/>
          </w:tcPr>
          <w:p w14:paraId="0F40B4CE" w14:textId="6EE1E62E" w:rsidR="00B219D7" w:rsidRPr="00B219D7" w:rsidRDefault="00B219D7" w:rsidP="00E015C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 </w:t>
            </w:r>
            <w:r>
              <w:rPr>
                <w:rFonts w:ascii="Times New Roman" w:hAnsi="Times New Roman" w:cs="Times New Roman"/>
                <w:b/>
                <w:bCs/>
                <w:sz w:val="20"/>
                <w:szCs w:val="20"/>
              </w:rPr>
              <w:t>этап</w:t>
            </w:r>
          </w:p>
        </w:tc>
        <w:tc>
          <w:tcPr>
            <w:tcW w:w="1949" w:type="pct"/>
            <w:gridSpan w:val="6"/>
            <w:noWrap/>
          </w:tcPr>
          <w:p w14:paraId="2EA00F02" w14:textId="55E60752" w:rsidR="00B219D7" w:rsidRPr="00B219D7" w:rsidRDefault="00B219D7" w:rsidP="00E015C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II </w:t>
            </w:r>
            <w:r>
              <w:rPr>
                <w:rFonts w:ascii="Times New Roman" w:hAnsi="Times New Roman" w:cs="Times New Roman"/>
                <w:b/>
                <w:bCs/>
                <w:sz w:val="20"/>
                <w:szCs w:val="20"/>
              </w:rPr>
              <w:t>этап</w:t>
            </w:r>
          </w:p>
        </w:tc>
        <w:tc>
          <w:tcPr>
            <w:tcW w:w="334" w:type="pct"/>
          </w:tcPr>
          <w:p w14:paraId="4D6C8DCD" w14:textId="300ABC73" w:rsidR="00B219D7" w:rsidRPr="00B219D7" w:rsidRDefault="00B219D7" w:rsidP="004E73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III </w:t>
            </w:r>
            <w:r>
              <w:rPr>
                <w:rFonts w:ascii="Times New Roman" w:hAnsi="Times New Roman" w:cs="Times New Roman"/>
                <w:b/>
                <w:bCs/>
                <w:sz w:val="20"/>
                <w:szCs w:val="20"/>
              </w:rPr>
              <w:t>этап</w:t>
            </w:r>
          </w:p>
        </w:tc>
      </w:tr>
      <w:tr w:rsidR="00797A0D" w14:paraId="2C87A343" w14:textId="4ABA5AC3" w:rsidTr="00B219D7">
        <w:trPr>
          <w:trHeight w:val="20"/>
          <w:jc w:val="center"/>
        </w:trPr>
        <w:tc>
          <w:tcPr>
            <w:tcW w:w="197" w:type="pct"/>
          </w:tcPr>
          <w:p w14:paraId="1C901DAD" w14:textId="77777777" w:rsidR="00797A0D" w:rsidRDefault="00797A0D">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sz w:val="20"/>
                <w:szCs w:val="20"/>
                <w:lang w:eastAsia="ru-RU"/>
              </w:rPr>
              <w:t>1</w:t>
            </w:r>
          </w:p>
        </w:tc>
        <w:tc>
          <w:tcPr>
            <w:tcW w:w="4803" w:type="pct"/>
            <w:gridSpan w:val="12"/>
          </w:tcPr>
          <w:p w14:paraId="31545D8D" w14:textId="3F4CB319" w:rsidR="00797A0D" w:rsidRPr="005266EA" w:rsidRDefault="00797A0D">
            <w:pPr>
              <w:spacing w:after="0" w:line="240" w:lineRule="auto"/>
              <w:jc w:val="center"/>
              <w:rPr>
                <w:rFonts w:ascii="Times New Roman" w:hAnsi="Times New Roman" w:cs="Times New Roman"/>
                <w:b/>
                <w:bCs/>
                <w:sz w:val="20"/>
                <w:szCs w:val="20"/>
              </w:rPr>
            </w:pPr>
            <w:r w:rsidRPr="005266EA">
              <w:rPr>
                <w:rFonts w:ascii="Times New Roman" w:hAnsi="Times New Roman" w:cs="Times New Roman"/>
                <w:b/>
                <w:bCs/>
                <w:sz w:val="20"/>
                <w:szCs w:val="20"/>
              </w:rPr>
              <w:t>Накопление и сохранение человеческого капитала</w:t>
            </w:r>
          </w:p>
        </w:tc>
      </w:tr>
      <w:tr w:rsidR="00B219D7" w14:paraId="73EEC064" w14:textId="2225731F" w:rsidTr="00375D94">
        <w:trPr>
          <w:trHeight w:val="20"/>
          <w:jc w:val="center"/>
        </w:trPr>
        <w:tc>
          <w:tcPr>
            <w:tcW w:w="197" w:type="pct"/>
            <w:vAlign w:val="center"/>
          </w:tcPr>
          <w:p w14:paraId="7F1E0DEA" w14:textId="2E550111" w:rsidR="00797A0D" w:rsidRDefault="00797A0D" w:rsidP="006A7754">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1.1</w:t>
            </w:r>
          </w:p>
        </w:tc>
        <w:tc>
          <w:tcPr>
            <w:tcW w:w="1157" w:type="pct"/>
          </w:tcPr>
          <w:p w14:paraId="3F08C125" w14:textId="3C8A211A" w:rsidR="00797A0D" w:rsidRDefault="00797A0D" w:rsidP="006A77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Численность постоянного населения (среднегодовая), тыс. человек</w:t>
            </w:r>
          </w:p>
        </w:tc>
        <w:tc>
          <w:tcPr>
            <w:tcW w:w="333" w:type="pct"/>
            <w:noWrap/>
            <w:vAlign w:val="center"/>
          </w:tcPr>
          <w:p w14:paraId="4DE67B16" w14:textId="5F105EB1" w:rsidR="00797A0D" w:rsidRDefault="00797A0D" w:rsidP="006A7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28,717</w:t>
            </w:r>
          </w:p>
        </w:tc>
        <w:tc>
          <w:tcPr>
            <w:tcW w:w="363" w:type="pct"/>
            <w:vAlign w:val="center"/>
          </w:tcPr>
          <w:p w14:paraId="1E0CE23F" w14:textId="120DA038" w:rsidR="00797A0D" w:rsidRDefault="00797A0D" w:rsidP="006A775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28,829</w:t>
            </w:r>
          </w:p>
        </w:tc>
        <w:tc>
          <w:tcPr>
            <w:tcW w:w="333" w:type="pct"/>
            <w:noWrap/>
            <w:vAlign w:val="center"/>
          </w:tcPr>
          <w:p w14:paraId="6F5049E6" w14:textId="72C48DBA"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28,798</w:t>
            </w:r>
          </w:p>
        </w:tc>
        <w:tc>
          <w:tcPr>
            <w:tcW w:w="334" w:type="pct"/>
            <w:noWrap/>
            <w:vAlign w:val="center"/>
          </w:tcPr>
          <w:p w14:paraId="762FF38A" w14:textId="797E1B04"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28,751</w:t>
            </w:r>
          </w:p>
        </w:tc>
        <w:tc>
          <w:tcPr>
            <w:tcW w:w="333" w:type="pct"/>
            <w:noWrap/>
            <w:vAlign w:val="center"/>
          </w:tcPr>
          <w:p w14:paraId="289EE00F" w14:textId="75DF71CB"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28,726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65AB7" w14:textId="181D7701"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28,718</w:t>
            </w:r>
          </w:p>
        </w:tc>
        <w:tc>
          <w:tcPr>
            <w:tcW w:w="326" w:type="pct"/>
            <w:tcBorders>
              <w:top w:val="single" w:sz="4" w:space="0" w:color="auto"/>
              <w:left w:val="nil"/>
              <w:bottom w:val="single" w:sz="4" w:space="0" w:color="auto"/>
              <w:right w:val="single" w:sz="4" w:space="0" w:color="auto"/>
            </w:tcBorders>
            <w:shd w:val="clear" w:color="auto" w:fill="auto"/>
            <w:vAlign w:val="center"/>
          </w:tcPr>
          <w:p w14:paraId="78D31251" w14:textId="3D6B1763"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28,725</w:t>
            </w:r>
          </w:p>
        </w:tc>
        <w:tc>
          <w:tcPr>
            <w:tcW w:w="319" w:type="pct"/>
            <w:tcBorders>
              <w:top w:val="single" w:sz="4" w:space="0" w:color="auto"/>
              <w:left w:val="nil"/>
              <w:bottom w:val="single" w:sz="4" w:space="0" w:color="auto"/>
              <w:right w:val="single" w:sz="4" w:space="0" w:color="auto"/>
            </w:tcBorders>
            <w:shd w:val="clear" w:color="auto" w:fill="auto"/>
            <w:vAlign w:val="center"/>
          </w:tcPr>
          <w:p w14:paraId="5472A6BC" w14:textId="506D0961"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28,750</w:t>
            </w:r>
          </w:p>
        </w:tc>
        <w:tc>
          <w:tcPr>
            <w:tcW w:w="319" w:type="pct"/>
            <w:tcBorders>
              <w:top w:val="single" w:sz="4" w:space="0" w:color="auto"/>
              <w:left w:val="nil"/>
              <w:bottom w:val="single" w:sz="4" w:space="0" w:color="auto"/>
              <w:right w:val="single" w:sz="4" w:space="0" w:color="auto"/>
            </w:tcBorders>
            <w:shd w:val="clear" w:color="auto" w:fill="auto"/>
            <w:vAlign w:val="center"/>
          </w:tcPr>
          <w:p w14:paraId="4D735722" w14:textId="020DB4F8"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28,789</w:t>
            </w:r>
          </w:p>
        </w:tc>
        <w:tc>
          <w:tcPr>
            <w:tcW w:w="319" w:type="pct"/>
            <w:tcBorders>
              <w:top w:val="single" w:sz="4" w:space="0" w:color="auto"/>
              <w:left w:val="nil"/>
              <w:bottom w:val="single" w:sz="4" w:space="0" w:color="auto"/>
              <w:right w:val="single" w:sz="4" w:space="0" w:color="auto"/>
            </w:tcBorders>
            <w:shd w:val="clear" w:color="auto" w:fill="auto"/>
            <w:vAlign w:val="center"/>
          </w:tcPr>
          <w:p w14:paraId="5CE28F36" w14:textId="62E442B1"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28,838</w:t>
            </w:r>
          </w:p>
        </w:tc>
        <w:tc>
          <w:tcPr>
            <w:tcW w:w="334" w:type="pct"/>
            <w:tcBorders>
              <w:top w:val="single" w:sz="4" w:space="0" w:color="auto"/>
              <w:left w:val="nil"/>
              <w:bottom w:val="single" w:sz="4" w:space="0" w:color="auto"/>
              <w:right w:val="single" w:sz="4" w:space="0" w:color="auto"/>
            </w:tcBorders>
            <w:shd w:val="clear" w:color="auto" w:fill="auto"/>
            <w:vAlign w:val="center"/>
          </w:tcPr>
          <w:p w14:paraId="5B57981A" w14:textId="77777777" w:rsidR="00797A0D" w:rsidRPr="0082301D" w:rsidRDefault="00797A0D" w:rsidP="006A7754">
            <w:pPr>
              <w:spacing w:after="0" w:line="240" w:lineRule="auto"/>
              <w:jc w:val="center"/>
              <w:rPr>
                <w:rFonts w:ascii="Times New Roman" w:hAnsi="Times New Roman" w:cs="Times New Roman"/>
                <w:sz w:val="20"/>
                <w:szCs w:val="20"/>
              </w:rPr>
            </w:pPr>
          </w:p>
          <w:p w14:paraId="2844CEF6" w14:textId="69DF6DC5" w:rsidR="00797A0D" w:rsidRPr="0082301D" w:rsidRDefault="00797A0D" w:rsidP="006A7754">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29,328</w:t>
            </w:r>
          </w:p>
          <w:p w14:paraId="7A9CFEFA" w14:textId="0E16BCA6" w:rsidR="00797A0D" w:rsidRPr="0082301D" w:rsidRDefault="00797A0D" w:rsidP="006A7754">
            <w:pPr>
              <w:spacing w:after="0" w:line="240" w:lineRule="auto"/>
              <w:jc w:val="center"/>
              <w:rPr>
                <w:rFonts w:ascii="Times New Roman" w:hAnsi="Times New Roman" w:cs="Times New Roman"/>
                <w:sz w:val="20"/>
                <w:szCs w:val="20"/>
              </w:rPr>
            </w:pPr>
          </w:p>
        </w:tc>
      </w:tr>
      <w:tr w:rsidR="00B219D7" w14:paraId="36F770C1" w14:textId="49667E35" w:rsidTr="00375D94">
        <w:trPr>
          <w:trHeight w:val="20"/>
          <w:jc w:val="center"/>
        </w:trPr>
        <w:tc>
          <w:tcPr>
            <w:tcW w:w="197" w:type="pct"/>
            <w:vAlign w:val="center"/>
          </w:tcPr>
          <w:p w14:paraId="4B198C6C" w14:textId="7B9629F9"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57" w:type="pct"/>
          </w:tcPr>
          <w:p w14:paraId="2E2CDE08" w14:textId="1F0B5F3B" w:rsidR="00797A0D"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Общий коэффициент рождаемости, промилле</w:t>
            </w:r>
          </w:p>
        </w:tc>
        <w:tc>
          <w:tcPr>
            <w:tcW w:w="333" w:type="pct"/>
            <w:noWrap/>
            <w:vAlign w:val="center"/>
          </w:tcPr>
          <w:p w14:paraId="0A4EA7BC" w14:textId="7CADDD48"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363" w:type="pct"/>
            <w:vAlign w:val="center"/>
          </w:tcPr>
          <w:p w14:paraId="06858E13" w14:textId="350F0F8A"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333" w:type="pct"/>
            <w:noWrap/>
            <w:vAlign w:val="center"/>
          </w:tcPr>
          <w:p w14:paraId="4CA819E9" w14:textId="6DC0E27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8,8</w:t>
            </w:r>
          </w:p>
        </w:tc>
        <w:tc>
          <w:tcPr>
            <w:tcW w:w="334" w:type="pct"/>
            <w:noWrap/>
            <w:vAlign w:val="center"/>
          </w:tcPr>
          <w:p w14:paraId="67F6E386" w14:textId="1BBE166E"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8,9</w:t>
            </w:r>
          </w:p>
        </w:tc>
        <w:tc>
          <w:tcPr>
            <w:tcW w:w="333" w:type="pct"/>
            <w:noWrap/>
            <w:vAlign w:val="center"/>
          </w:tcPr>
          <w:p w14:paraId="05836A65" w14:textId="666F29D7"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9,2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954896" w14:textId="51A4F991"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9,4</w:t>
            </w:r>
          </w:p>
        </w:tc>
        <w:tc>
          <w:tcPr>
            <w:tcW w:w="326" w:type="pct"/>
            <w:tcBorders>
              <w:top w:val="single" w:sz="4" w:space="0" w:color="auto"/>
              <w:left w:val="nil"/>
              <w:bottom w:val="single" w:sz="4" w:space="0" w:color="auto"/>
              <w:right w:val="single" w:sz="4" w:space="0" w:color="auto"/>
            </w:tcBorders>
            <w:shd w:val="clear" w:color="auto" w:fill="auto"/>
            <w:vAlign w:val="center"/>
          </w:tcPr>
          <w:p w14:paraId="030E5632" w14:textId="41070F0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9,7</w:t>
            </w:r>
          </w:p>
        </w:tc>
        <w:tc>
          <w:tcPr>
            <w:tcW w:w="319" w:type="pct"/>
            <w:tcBorders>
              <w:top w:val="single" w:sz="4" w:space="0" w:color="auto"/>
              <w:left w:val="nil"/>
              <w:bottom w:val="single" w:sz="4" w:space="0" w:color="auto"/>
              <w:right w:val="single" w:sz="4" w:space="0" w:color="auto"/>
            </w:tcBorders>
            <w:shd w:val="clear" w:color="auto" w:fill="auto"/>
            <w:vAlign w:val="center"/>
          </w:tcPr>
          <w:p w14:paraId="580D7C60" w14:textId="46D9950E"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10,0</w:t>
            </w:r>
          </w:p>
        </w:tc>
        <w:tc>
          <w:tcPr>
            <w:tcW w:w="319" w:type="pct"/>
            <w:tcBorders>
              <w:top w:val="single" w:sz="4" w:space="0" w:color="auto"/>
              <w:left w:val="nil"/>
              <w:bottom w:val="single" w:sz="4" w:space="0" w:color="auto"/>
              <w:right w:val="single" w:sz="4" w:space="0" w:color="auto"/>
            </w:tcBorders>
            <w:shd w:val="clear" w:color="auto" w:fill="auto"/>
            <w:vAlign w:val="center"/>
          </w:tcPr>
          <w:p w14:paraId="18696245" w14:textId="2438156D"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10,2</w:t>
            </w:r>
          </w:p>
        </w:tc>
        <w:tc>
          <w:tcPr>
            <w:tcW w:w="319" w:type="pct"/>
            <w:tcBorders>
              <w:top w:val="single" w:sz="4" w:space="0" w:color="auto"/>
              <w:left w:val="nil"/>
              <w:bottom w:val="single" w:sz="4" w:space="0" w:color="auto"/>
              <w:right w:val="single" w:sz="4" w:space="0" w:color="auto"/>
            </w:tcBorders>
            <w:shd w:val="clear" w:color="auto" w:fill="auto"/>
            <w:vAlign w:val="center"/>
          </w:tcPr>
          <w:p w14:paraId="1DEBB10F" w14:textId="169ABA30"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10,7</w:t>
            </w:r>
          </w:p>
        </w:tc>
        <w:tc>
          <w:tcPr>
            <w:tcW w:w="334" w:type="pct"/>
            <w:tcBorders>
              <w:top w:val="single" w:sz="4" w:space="0" w:color="auto"/>
              <w:left w:val="nil"/>
              <w:bottom w:val="single" w:sz="4" w:space="0" w:color="auto"/>
              <w:right w:val="single" w:sz="4" w:space="0" w:color="auto"/>
            </w:tcBorders>
            <w:shd w:val="clear" w:color="auto" w:fill="auto"/>
            <w:vAlign w:val="center"/>
          </w:tcPr>
          <w:p w14:paraId="75F44491" w14:textId="48E570C5"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12,2</w:t>
            </w:r>
          </w:p>
        </w:tc>
      </w:tr>
      <w:tr w:rsidR="00B219D7" w:rsidRPr="0082301D" w14:paraId="02C87121" w14:textId="554222C5" w:rsidTr="00375D94">
        <w:trPr>
          <w:trHeight w:val="20"/>
          <w:jc w:val="center"/>
        </w:trPr>
        <w:tc>
          <w:tcPr>
            <w:tcW w:w="197" w:type="pct"/>
            <w:vAlign w:val="center"/>
          </w:tcPr>
          <w:p w14:paraId="367E4DB7" w14:textId="172100B1" w:rsidR="00797A0D" w:rsidRPr="0082301D" w:rsidRDefault="00797A0D" w:rsidP="0082301D">
            <w:pPr>
              <w:spacing w:after="0" w:line="240" w:lineRule="auto"/>
              <w:jc w:val="center"/>
              <w:rPr>
                <w:rFonts w:ascii="Times New Roman" w:eastAsia="Times New Roman" w:hAnsi="Times New Roman" w:cs="Times New Roman"/>
                <w:sz w:val="20"/>
                <w:szCs w:val="20"/>
                <w:lang w:eastAsia="ru-RU"/>
              </w:rPr>
            </w:pPr>
            <w:r w:rsidRPr="0082301D">
              <w:rPr>
                <w:rFonts w:ascii="Times New Roman" w:eastAsia="Times New Roman" w:hAnsi="Times New Roman" w:cs="Times New Roman"/>
                <w:sz w:val="20"/>
                <w:szCs w:val="20"/>
                <w:lang w:eastAsia="ru-RU"/>
              </w:rPr>
              <w:t>1.3</w:t>
            </w:r>
          </w:p>
        </w:tc>
        <w:tc>
          <w:tcPr>
            <w:tcW w:w="1157" w:type="pct"/>
          </w:tcPr>
          <w:p w14:paraId="267839DA" w14:textId="724A062E" w:rsidR="00797A0D" w:rsidRPr="0082301D" w:rsidRDefault="00797A0D" w:rsidP="0082301D">
            <w:pPr>
              <w:spacing w:after="0" w:line="240" w:lineRule="auto"/>
              <w:jc w:val="both"/>
              <w:rPr>
                <w:rFonts w:ascii="Times New Roman" w:hAnsi="Times New Roman" w:cs="Times New Roman"/>
                <w:sz w:val="20"/>
                <w:szCs w:val="20"/>
              </w:rPr>
            </w:pPr>
            <w:r w:rsidRPr="0082301D">
              <w:rPr>
                <w:rFonts w:ascii="Times New Roman" w:hAnsi="Times New Roman" w:cs="Times New Roman"/>
                <w:sz w:val="20"/>
                <w:szCs w:val="20"/>
              </w:rPr>
              <w:t>Общий коэффициент смертности, промилле</w:t>
            </w:r>
          </w:p>
        </w:tc>
        <w:tc>
          <w:tcPr>
            <w:tcW w:w="333" w:type="pct"/>
            <w:noWrap/>
            <w:vAlign w:val="center"/>
          </w:tcPr>
          <w:p w14:paraId="6D5027E6" w14:textId="6BD854F4"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8,4</w:t>
            </w:r>
          </w:p>
        </w:tc>
        <w:tc>
          <w:tcPr>
            <w:tcW w:w="363" w:type="pct"/>
            <w:vAlign w:val="center"/>
          </w:tcPr>
          <w:p w14:paraId="37179C3D" w14:textId="65400EEC"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6,4</w:t>
            </w:r>
          </w:p>
        </w:tc>
        <w:tc>
          <w:tcPr>
            <w:tcW w:w="333" w:type="pct"/>
            <w:noWrap/>
            <w:vAlign w:val="center"/>
          </w:tcPr>
          <w:p w14:paraId="1FD1A967" w14:textId="68244949"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6,2</w:t>
            </w:r>
          </w:p>
        </w:tc>
        <w:tc>
          <w:tcPr>
            <w:tcW w:w="334" w:type="pct"/>
            <w:noWrap/>
            <w:vAlign w:val="center"/>
          </w:tcPr>
          <w:p w14:paraId="495C94B5" w14:textId="531C5E32"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6,1</w:t>
            </w:r>
          </w:p>
        </w:tc>
        <w:tc>
          <w:tcPr>
            <w:tcW w:w="333" w:type="pct"/>
            <w:noWrap/>
            <w:vAlign w:val="center"/>
          </w:tcPr>
          <w:p w14:paraId="7FC1B7BF" w14:textId="0256747E"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30BFA" w14:textId="49BFAE76"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6,0</w:t>
            </w:r>
          </w:p>
        </w:tc>
        <w:tc>
          <w:tcPr>
            <w:tcW w:w="326" w:type="pct"/>
            <w:tcBorders>
              <w:top w:val="single" w:sz="4" w:space="0" w:color="auto"/>
              <w:left w:val="nil"/>
              <w:bottom w:val="single" w:sz="4" w:space="0" w:color="auto"/>
              <w:right w:val="single" w:sz="4" w:space="0" w:color="auto"/>
            </w:tcBorders>
            <w:shd w:val="clear" w:color="auto" w:fill="auto"/>
            <w:vAlign w:val="center"/>
          </w:tcPr>
          <w:p w14:paraId="00DF5DC0" w14:textId="5994B08C"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19" w:type="pct"/>
            <w:tcBorders>
              <w:top w:val="single" w:sz="4" w:space="0" w:color="auto"/>
              <w:left w:val="nil"/>
              <w:bottom w:val="single" w:sz="4" w:space="0" w:color="auto"/>
              <w:right w:val="single" w:sz="4" w:space="0" w:color="auto"/>
            </w:tcBorders>
            <w:shd w:val="clear" w:color="auto" w:fill="auto"/>
            <w:vAlign w:val="center"/>
          </w:tcPr>
          <w:p w14:paraId="141C3FC2" w14:textId="3845C6D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19" w:type="pct"/>
            <w:tcBorders>
              <w:top w:val="single" w:sz="4" w:space="0" w:color="auto"/>
              <w:left w:val="nil"/>
              <w:bottom w:val="single" w:sz="4" w:space="0" w:color="auto"/>
              <w:right w:val="single" w:sz="4" w:space="0" w:color="auto"/>
            </w:tcBorders>
            <w:shd w:val="clear" w:color="auto" w:fill="auto"/>
            <w:vAlign w:val="center"/>
          </w:tcPr>
          <w:p w14:paraId="1AC6A104" w14:textId="67EB34F2"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19" w:type="pct"/>
            <w:tcBorders>
              <w:top w:val="single" w:sz="4" w:space="0" w:color="auto"/>
              <w:left w:val="nil"/>
              <w:bottom w:val="single" w:sz="4" w:space="0" w:color="auto"/>
              <w:right w:val="single" w:sz="4" w:space="0" w:color="auto"/>
            </w:tcBorders>
            <w:shd w:val="clear" w:color="auto" w:fill="auto"/>
            <w:vAlign w:val="center"/>
          </w:tcPr>
          <w:p w14:paraId="511BC386" w14:textId="455B233F"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5,9</w:t>
            </w:r>
          </w:p>
        </w:tc>
        <w:tc>
          <w:tcPr>
            <w:tcW w:w="334" w:type="pct"/>
            <w:tcBorders>
              <w:top w:val="single" w:sz="4" w:space="0" w:color="auto"/>
              <w:left w:val="nil"/>
              <w:bottom w:val="single" w:sz="4" w:space="0" w:color="auto"/>
              <w:right w:val="single" w:sz="4" w:space="0" w:color="auto"/>
            </w:tcBorders>
            <w:shd w:val="clear" w:color="auto" w:fill="auto"/>
            <w:vAlign w:val="center"/>
          </w:tcPr>
          <w:p w14:paraId="3128BC31" w14:textId="546400FA" w:rsidR="00797A0D" w:rsidRPr="0082301D" w:rsidRDefault="00797A0D" w:rsidP="0082301D">
            <w:pPr>
              <w:spacing w:after="0" w:line="240" w:lineRule="auto"/>
              <w:jc w:val="center"/>
              <w:rPr>
                <w:rFonts w:ascii="Times New Roman" w:hAnsi="Times New Roman" w:cs="Times New Roman"/>
                <w:sz w:val="20"/>
                <w:szCs w:val="20"/>
              </w:rPr>
            </w:pPr>
            <w:r w:rsidRPr="0082301D">
              <w:rPr>
                <w:rFonts w:ascii="Times New Roman" w:hAnsi="Times New Roman" w:cs="Times New Roman"/>
                <w:sz w:val="20"/>
                <w:szCs w:val="20"/>
              </w:rPr>
              <w:t>5,8</w:t>
            </w:r>
          </w:p>
        </w:tc>
      </w:tr>
      <w:tr w:rsidR="00B219D7" w:rsidRPr="006D3F7F" w14:paraId="7BC994D3" w14:textId="6830FEF7" w:rsidTr="00375D94">
        <w:trPr>
          <w:trHeight w:val="20"/>
          <w:jc w:val="center"/>
        </w:trPr>
        <w:tc>
          <w:tcPr>
            <w:tcW w:w="197" w:type="pct"/>
            <w:vAlign w:val="center"/>
          </w:tcPr>
          <w:p w14:paraId="0EECC9A8" w14:textId="6C40D6E4"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57" w:type="pct"/>
          </w:tcPr>
          <w:p w14:paraId="2D00D938" w14:textId="21680BA5" w:rsidR="00797A0D"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Коэффициент естественного прироста, промилле</w:t>
            </w:r>
          </w:p>
        </w:tc>
        <w:tc>
          <w:tcPr>
            <w:tcW w:w="333" w:type="pct"/>
            <w:noWrap/>
            <w:vAlign w:val="center"/>
          </w:tcPr>
          <w:p w14:paraId="149A131C" w14:textId="2A4A68DE"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363" w:type="pct"/>
            <w:vAlign w:val="center"/>
          </w:tcPr>
          <w:p w14:paraId="75DBE3DF" w14:textId="03A5C586"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33" w:type="pct"/>
            <w:noWrap/>
            <w:vAlign w:val="center"/>
          </w:tcPr>
          <w:p w14:paraId="0FC1E5E4" w14:textId="37FAFE95"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2,5</w:t>
            </w:r>
          </w:p>
        </w:tc>
        <w:tc>
          <w:tcPr>
            <w:tcW w:w="334" w:type="pct"/>
            <w:noWrap/>
            <w:vAlign w:val="center"/>
          </w:tcPr>
          <w:p w14:paraId="1C9D0351" w14:textId="33057C36"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2,8</w:t>
            </w:r>
          </w:p>
        </w:tc>
        <w:tc>
          <w:tcPr>
            <w:tcW w:w="333" w:type="pct"/>
            <w:noWrap/>
            <w:vAlign w:val="center"/>
          </w:tcPr>
          <w:p w14:paraId="4E9509B3" w14:textId="747AF489"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3,2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1F89C" w14:textId="2C043291"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3,4</w:t>
            </w:r>
          </w:p>
        </w:tc>
        <w:tc>
          <w:tcPr>
            <w:tcW w:w="326" w:type="pct"/>
            <w:tcBorders>
              <w:top w:val="single" w:sz="4" w:space="0" w:color="auto"/>
              <w:left w:val="nil"/>
              <w:bottom w:val="single" w:sz="4" w:space="0" w:color="auto"/>
              <w:right w:val="single" w:sz="4" w:space="0" w:color="auto"/>
            </w:tcBorders>
            <w:shd w:val="clear" w:color="auto" w:fill="auto"/>
            <w:vAlign w:val="center"/>
          </w:tcPr>
          <w:p w14:paraId="4ECB57AE" w14:textId="3814B5D3"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3,8</w:t>
            </w:r>
          </w:p>
        </w:tc>
        <w:tc>
          <w:tcPr>
            <w:tcW w:w="319" w:type="pct"/>
            <w:tcBorders>
              <w:top w:val="single" w:sz="4" w:space="0" w:color="auto"/>
              <w:left w:val="nil"/>
              <w:bottom w:val="single" w:sz="4" w:space="0" w:color="auto"/>
              <w:right w:val="single" w:sz="4" w:space="0" w:color="auto"/>
            </w:tcBorders>
            <w:shd w:val="clear" w:color="auto" w:fill="auto"/>
            <w:vAlign w:val="center"/>
          </w:tcPr>
          <w:p w14:paraId="69EF9456" w14:textId="0D902EA1"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4,1</w:t>
            </w:r>
          </w:p>
        </w:tc>
        <w:tc>
          <w:tcPr>
            <w:tcW w:w="319" w:type="pct"/>
            <w:tcBorders>
              <w:top w:val="single" w:sz="4" w:space="0" w:color="auto"/>
              <w:left w:val="nil"/>
              <w:bottom w:val="single" w:sz="4" w:space="0" w:color="auto"/>
              <w:right w:val="single" w:sz="4" w:space="0" w:color="auto"/>
            </w:tcBorders>
            <w:shd w:val="clear" w:color="auto" w:fill="auto"/>
            <w:vAlign w:val="center"/>
          </w:tcPr>
          <w:p w14:paraId="271A9730" w14:textId="6F599B32"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4,3</w:t>
            </w:r>
          </w:p>
        </w:tc>
        <w:tc>
          <w:tcPr>
            <w:tcW w:w="319" w:type="pct"/>
            <w:tcBorders>
              <w:top w:val="single" w:sz="4" w:space="0" w:color="auto"/>
              <w:left w:val="nil"/>
              <w:bottom w:val="single" w:sz="4" w:space="0" w:color="auto"/>
              <w:right w:val="single" w:sz="4" w:space="0" w:color="auto"/>
            </w:tcBorders>
            <w:shd w:val="clear" w:color="auto" w:fill="auto"/>
            <w:vAlign w:val="center"/>
          </w:tcPr>
          <w:p w14:paraId="4226CE26" w14:textId="5BA3BCA8"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4,8</w:t>
            </w:r>
          </w:p>
        </w:tc>
        <w:tc>
          <w:tcPr>
            <w:tcW w:w="334" w:type="pct"/>
            <w:tcBorders>
              <w:top w:val="single" w:sz="4" w:space="0" w:color="auto"/>
              <w:left w:val="nil"/>
              <w:bottom w:val="single" w:sz="4" w:space="0" w:color="auto"/>
              <w:right w:val="single" w:sz="4" w:space="0" w:color="auto"/>
            </w:tcBorders>
            <w:shd w:val="clear" w:color="auto" w:fill="auto"/>
            <w:vAlign w:val="center"/>
          </w:tcPr>
          <w:p w14:paraId="65BF6D1B" w14:textId="33895DA9" w:rsidR="00797A0D" w:rsidRPr="006D3F7F" w:rsidRDefault="00797A0D" w:rsidP="0082301D">
            <w:pPr>
              <w:spacing w:after="0" w:line="240" w:lineRule="auto"/>
              <w:jc w:val="center"/>
              <w:rPr>
                <w:rFonts w:ascii="Times New Roman" w:hAnsi="Times New Roman" w:cs="Times New Roman"/>
                <w:sz w:val="20"/>
                <w:szCs w:val="20"/>
              </w:rPr>
            </w:pPr>
            <w:r w:rsidRPr="006D3F7F">
              <w:rPr>
                <w:rFonts w:ascii="Times New Roman" w:hAnsi="Times New Roman" w:cs="Times New Roman"/>
                <w:sz w:val="20"/>
                <w:szCs w:val="20"/>
              </w:rPr>
              <w:t>6,5</w:t>
            </w:r>
          </w:p>
        </w:tc>
      </w:tr>
      <w:tr w:rsidR="00B219D7" w14:paraId="42DFF4A3" w14:textId="61E588DC" w:rsidTr="00375D94">
        <w:trPr>
          <w:trHeight w:val="20"/>
          <w:jc w:val="center"/>
        </w:trPr>
        <w:tc>
          <w:tcPr>
            <w:tcW w:w="197" w:type="pct"/>
            <w:vAlign w:val="center"/>
          </w:tcPr>
          <w:p w14:paraId="6467EFD3" w14:textId="69D11099" w:rsidR="00797A0D" w:rsidRDefault="00797A0D" w:rsidP="0082301D">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1.5</w:t>
            </w:r>
          </w:p>
        </w:tc>
        <w:tc>
          <w:tcPr>
            <w:tcW w:w="1157" w:type="pct"/>
          </w:tcPr>
          <w:p w14:paraId="02684F2B" w14:textId="37DAF410" w:rsidR="00797A0D"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Коэффициент миграционного прироста (на 1 тыс. чел.)</w:t>
            </w:r>
          </w:p>
        </w:tc>
        <w:tc>
          <w:tcPr>
            <w:tcW w:w="333" w:type="pct"/>
            <w:noWrap/>
            <w:vAlign w:val="center"/>
          </w:tcPr>
          <w:p w14:paraId="76B1CC1B" w14:textId="20147705"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63" w:type="pct"/>
            <w:vAlign w:val="center"/>
          </w:tcPr>
          <w:p w14:paraId="1DF01D73" w14:textId="4C26B7BC"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33" w:type="pct"/>
            <w:noWrap/>
            <w:vAlign w:val="center"/>
          </w:tcPr>
          <w:p w14:paraId="1FA69614" w14:textId="73F22102"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-4,2</w:t>
            </w:r>
          </w:p>
        </w:tc>
        <w:tc>
          <w:tcPr>
            <w:tcW w:w="334" w:type="pct"/>
            <w:noWrap/>
            <w:vAlign w:val="center"/>
          </w:tcPr>
          <w:p w14:paraId="54D833D0" w14:textId="2AE947AF"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-3,7</w:t>
            </w:r>
          </w:p>
        </w:tc>
        <w:tc>
          <w:tcPr>
            <w:tcW w:w="333" w:type="pct"/>
            <w:noWrap/>
            <w:vAlign w:val="center"/>
          </w:tcPr>
          <w:p w14:paraId="05489566" w14:textId="526FC516"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80D92" w14:textId="24E8C5E5"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-3,1</w:t>
            </w:r>
          </w:p>
        </w:tc>
        <w:tc>
          <w:tcPr>
            <w:tcW w:w="326" w:type="pct"/>
            <w:tcBorders>
              <w:top w:val="single" w:sz="4" w:space="0" w:color="auto"/>
              <w:left w:val="nil"/>
              <w:bottom w:val="single" w:sz="4" w:space="0" w:color="auto"/>
              <w:right w:val="single" w:sz="4" w:space="0" w:color="auto"/>
            </w:tcBorders>
            <w:shd w:val="clear" w:color="auto" w:fill="auto"/>
            <w:vAlign w:val="center"/>
          </w:tcPr>
          <w:p w14:paraId="004D77A1" w14:textId="10FCA10F"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-3,0</w:t>
            </w:r>
          </w:p>
        </w:tc>
        <w:tc>
          <w:tcPr>
            <w:tcW w:w="319" w:type="pct"/>
            <w:tcBorders>
              <w:top w:val="single" w:sz="4" w:space="0" w:color="auto"/>
              <w:left w:val="nil"/>
              <w:bottom w:val="single" w:sz="4" w:space="0" w:color="auto"/>
              <w:right w:val="single" w:sz="4" w:space="0" w:color="auto"/>
            </w:tcBorders>
            <w:shd w:val="clear" w:color="auto" w:fill="auto"/>
            <w:vAlign w:val="center"/>
          </w:tcPr>
          <w:p w14:paraId="36F309F2" w14:textId="46BB7F23"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-2,8</w:t>
            </w:r>
          </w:p>
        </w:tc>
        <w:tc>
          <w:tcPr>
            <w:tcW w:w="319" w:type="pct"/>
            <w:tcBorders>
              <w:top w:val="single" w:sz="4" w:space="0" w:color="auto"/>
              <w:left w:val="nil"/>
              <w:bottom w:val="single" w:sz="4" w:space="0" w:color="auto"/>
              <w:right w:val="single" w:sz="4" w:space="0" w:color="auto"/>
            </w:tcBorders>
            <w:shd w:val="clear" w:color="auto" w:fill="auto"/>
            <w:vAlign w:val="center"/>
          </w:tcPr>
          <w:p w14:paraId="24D15412" w14:textId="22092E85"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-2,6</w:t>
            </w:r>
          </w:p>
        </w:tc>
        <w:tc>
          <w:tcPr>
            <w:tcW w:w="319" w:type="pct"/>
            <w:tcBorders>
              <w:top w:val="single" w:sz="4" w:space="0" w:color="auto"/>
              <w:left w:val="nil"/>
              <w:bottom w:val="single" w:sz="4" w:space="0" w:color="auto"/>
              <w:right w:val="single" w:sz="4" w:space="0" w:color="auto"/>
            </w:tcBorders>
            <w:shd w:val="clear" w:color="auto" w:fill="auto"/>
            <w:vAlign w:val="center"/>
          </w:tcPr>
          <w:p w14:paraId="0D92FF86" w14:textId="554A5EC2"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-2,4</w:t>
            </w:r>
          </w:p>
        </w:tc>
        <w:tc>
          <w:tcPr>
            <w:tcW w:w="334" w:type="pct"/>
            <w:tcBorders>
              <w:top w:val="single" w:sz="4" w:space="0" w:color="auto"/>
              <w:left w:val="nil"/>
              <w:bottom w:val="single" w:sz="4" w:space="0" w:color="auto"/>
              <w:right w:val="single" w:sz="4" w:space="0" w:color="auto"/>
            </w:tcBorders>
            <w:shd w:val="clear" w:color="auto" w:fill="auto"/>
            <w:vAlign w:val="center"/>
          </w:tcPr>
          <w:p w14:paraId="5B616802" w14:textId="21222C65" w:rsidR="00797A0D" w:rsidRPr="00F01594" w:rsidRDefault="00797A0D" w:rsidP="0082301D">
            <w:pPr>
              <w:spacing w:after="0" w:line="240" w:lineRule="auto"/>
              <w:jc w:val="center"/>
              <w:rPr>
                <w:rFonts w:ascii="Times New Roman" w:hAnsi="Times New Roman" w:cs="Times New Roman"/>
                <w:sz w:val="20"/>
                <w:szCs w:val="20"/>
              </w:rPr>
            </w:pPr>
            <w:r w:rsidRPr="00F01594">
              <w:rPr>
                <w:rFonts w:ascii="Times New Roman" w:hAnsi="Times New Roman" w:cs="Times New Roman"/>
                <w:sz w:val="20"/>
                <w:szCs w:val="20"/>
              </w:rPr>
              <w:t>-2,4</w:t>
            </w:r>
          </w:p>
        </w:tc>
      </w:tr>
      <w:tr w:rsidR="00B219D7" w14:paraId="519052DA" w14:textId="167F90F5" w:rsidTr="00375D94">
        <w:trPr>
          <w:trHeight w:val="20"/>
          <w:jc w:val="center"/>
        </w:trPr>
        <w:tc>
          <w:tcPr>
            <w:tcW w:w="197" w:type="pct"/>
            <w:vAlign w:val="center"/>
          </w:tcPr>
          <w:p w14:paraId="1A66A461" w14:textId="21307C97" w:rsidR="00797A0D" w:rsidRPr="00E15285" w:rsidRDefault="00797A0D" w:rsidP="0082301D">
            <w:pPr>
              <w:spacing w:after="0" w:line="240" w:lineRule="auto"/>
              <w:jc w:val="center"/>
              <w:rPr>
                <w:rFonts w:ascii="Times New Roman" w:eastAsia="Times New Roman" w:hAnsi="Times New Roman" w:cs="Times New Roman"/>
                <w:sz w:val="20"/>
                <w:szCs w:val="20"/>
                <w:lang w:eastAsia="ru-RU"/>
              </w:rPr>
            </w:pPr>
            <w:r w:rsidRPr="00E15285">
              <w:rPr>
                <w:rFonts w:ascii="Times New Roman" w:eastAsia="Times New Roman" w:hAnsi="Times New Roman" w:cs="Times New Roman"/>
                <w:sz w:val="20"/>
                <w:szCs w:val="20"/>
                <w:lang w:eastAsia="ru-RU"/>
              </w:rPr>
              <w:t>1.6</w:t>
            </w:r>
          </w:p>
        </w:tc>
        <w:tc>
          <w:tcPr>
            <w:tcW w:w="1157" w:type="pct"/>
          </w:tcPr>
          <w:p w14:paraId="6EBCEF35" w14:textId="1778CBA7" w:rsidR="00797A0D" w:rsidRPr="00E15285" w:rsidRDefault="00797A0D" w:rsidP="0082301D">
            <w:pPr>
              <w:spacing w:after="0" w:line="240" w:lineRule="auto"/>
              <w:jc w:val="both"/>
              <w:rPr>
                <w:rFonts w:ascii="Times New Roman" w:hAnsi="Times New Roman" w:cs="Times New Roman"/>
                <w:sz w:val="20"/>
                <w:szCs w:val="20"/>
              </w:rPr>
            </w:pPr>
            <w:r w:rsidRPr="00E15285">
              <w:rPr>
                <w:rFonts w:ascii="Times New Roman" w:hAnsi="Times New Roman" w:cs="Times New Roman"/>
                <w:sz w:val="20"/>
                <w:szCs w:val="20"/>
              </w:rPr>
              <w:t>Среднедушевые денежные доходы (в месяц), рублей</w:t>
            </w:r>
          </w:p>
        </w:tc>
        <w:tc>
          <w:tcPr>
            <w:tcW w:w="333" w:type="pct"/>
            <w:noWrap/>
            <w:vAlign w:val="center"/>
          </w:tcPr>
          <w:p w14:paraId="6131B984" w14:textId="5AD50C4E"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57 242</w:t>
            </w:r>
          </w:p>
        </w:tc>
        <w:tc>
          <w:tcPr>
            <w:tcW w:w="363" w:type="pct"/>
            <w:vAlign w:val="center"/>
          </w:tcPr>
          <w:p w14:paraId="4BA6E122" w14:textId="3A45ED85"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62 964</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C17A992" w14:textId="27B5D159"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67 405</w:t>
            </w:r>
          </w:p>
        </w:tc>
        <w:tc>
          <w:tcPr>
            <w:tcW w:w="334" w:type="pct"/>
            <w:tcBorders>
              <w:top w:val="single" w:sz="8" w:space="0" w:color="auto"/>
              <w:left w:val="nil"/>
              <w:bottom w:val="single" w:sz="8" w:space="0" w:color="auto"/>
              <w:right w:val="single" w:sz="8" w:space="0" w:color="auto"/>
            </w:tcBorders>
            <w:shd w:val="clear" w:color="auto" w:fill="auto"/>
            <w:noWrap/>
            <w:vAlign w:val="center"/>
          </w:tcPr>
          <w:p w14:paraId="12D1262D" w14:textId="052D087F"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71 605</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7CB2418B" w14:textId="2BAB965A"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75 567</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5D897059" w14:textId="70B3C698"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79 663</w:t>
            </w:r>
          </w:p>
        </w:tc>
        <w:tc>
          <w:tcPr>
            <w:tcW w:w="326" w:type="pct"/>
            <w:tcBorders>
              <w:top w:val="single" w:sz="8" w:space="0" w:color="auto"/>
              <w:left w:val="nil"/>
              <w:bottom w:val="single" w:sz="8" w:space="0" w:color="auto"/>
              <w:right w:val="single" w:sz="8" w:space="0" w:color="auto"/>
            </w:tcBorders>
            <w:shd w:val="clear" w:color="auto" w:fill="auto"/>
            <w:vAlign w:val="center"/>
          </w:tcPr>
          <w:p w14:paraId="7CA7F419" w14:textId="3BD6B57F"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83 647</w:t>
            </w:r>
          </w:p>
        </w:tc>
        <w:tc>
          <w:tcPr>
            <w:tcW w:w="319" w:type="pct"/>
            <w:tcBorders>
              <w:top w:val="single" w:sz="8" w:space="0" w:color="auto"/>
              <w:left w:val="nil"/>
              <w:bottom w:val="single" w:sz="8" w:space="0" w:color="auto"/>
              <w:right w:val="single" w:sz="8" w:space="0" w:color="auto"/>
            </w:tcBorders>
            <w:shd w:val="clear" w:color="auto" w:fill="auto"/>
            <w:vAlign w:val="center"/>
          </w:tcPr>
          <w:p w14:paraId="524C6741" w14:textId="36FDA1C7"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87 829</w:t>
            </w:r>
          </w:p>
        </w:tc>
        <w:tc>
          <w:tcPr>
            <w:tcW w:w="319" w:type="pct"/>
            <w:tcBorders>
              <w:top w:val="single" w:sz="8" w:space="0" w:color="auto"/>
              <w:left w:val="nil"/>
              <w:bottom w:val="single" w:sz="8" w:space="0" w:color="auto"/>
              <w:right w:val="single" w:sz="8" w:space="0" w:color="auto"/>
            </w:tcBorders>
            <w:shd w:val="clear" w:color="auto" w:fill="auto"/>
            <w:vAlign w:val="center"/>
          </w:tcPr>
          <w:p w14:paraId="58221256" w14:textId="3B342490"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92 220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2E265266" w14:textId="5A6B76E9"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96 831</w:t>
            </w:r>
          </w:p>
        </w:tc>
        <w:tc>
          <w:tcPr>
            <w:tcW w:w="334" w:type="pct"/>
            <w:tcBorders>
              <w:top w:val="single" w:sz="4" w:space="0" w:color="auto"/>
              <w:left w:val="nil"/>
              <w:bottom w:val="single" w:sz="4" w:space="0" w:color="auto"/>
              <w:right w:val="single" w:sz="4" w:space="0" w:color="auto"/>
            </w:tcBorders>
            <w:shd w:val="clear" w:color="auto" w:fill="auto"/>
            <w:vAlign w:val="center"/>
          </w:tcPr>
          <w:p w14:paraId="0F33CEC7" w14:textId="67BDB73D" w:rsidR="00797A0D" w:rsidRPr="00EC48EA" w:rsidRDefault="00797A0D" w:rsidP="00EC48EA">
            <w:pPr>
              <w:jc w:val="center"/>
              <w:rPr>
                <w:rFonts w:ascii="Times New Roman" w:hAnsi="Times New Roman" w:cs="Times New Roman"/>
                <w:sz w:val="20"/>
                <w:szCs w:val="20"/>
              </w:rPr>
            </w:pPr>
            <w:r w:rsidRPr="00EC48EA">
              <w:rPr>
                <w:rFonts w:ascii="Times New Roman" w:hAnsi="Times New Roman" w:cs="Times New Roman"/>
                <w:sz w:val="20"/>
                <w:szCs w:val="20"/>
              </w:rPr>
              <w:t>100 705</w:t>
            </w:r>
          </w:p>
        </w:tc>
      </w:tr>
      <w:tr w:rsidR="00B219D7" w14:paraId="31B380C8" w14:textId="1B187D68" w:rsidTr="00375D94">
        <w:trPr>
          <w:trHeight w:val="20"/>
          <w:jc w:val="center"/>
        </w:trPr>
        <w:tc>
          <w:tcPr>
            <w:tcW w:w="197" w:type="pct"/>
            <w:vAlign w:val="center"/>
          </w:tcPr>
          <w:p w14:paraId="5DE1A4E2" w14:textId="57FE82E2" w:rsidR="00797A0D" w:rsidRPr="00E15285" w:rsidRDefault="00797A0D" w:rsidP="0082301D">
            <w:pPr>
              <w:spacing w:after="0" w:line="240" w:lineRule="auto"/>
              <w:jc w:val="center"/>
              <w:rPr>
                <w:rFonts w:ascii="Times New Roman" w:eastAsia="Times New Roman" w:hAnsi="Times New Roman" w:cs="Times New Roman"/>
                <w:sz w:val="20"/>
                <w:szCs w:val="20"/>
                <w:lang w:eastAsia="ru-RU"/>
              </w:rPr>
            </w:pPr>
            <w:r w:rsidRPr="00E15285">
              <w:rPr>
                <w:rFonts w:ascii="Times New Roman" w:eastAsia="Times New Roman" w:hAnsi="Times New Roman" w:cs="Times New Roman"/>
                <w:sz w:val="20"/>
                <w:szCs w:val="20"/>
                <w:lang w:eastAsia="ru-RU"/>
              </w:rPr>
              <w:t>1.7</w:t>
            </w:r>
          </w:p>
        </w:tc>
        <w:tc>
          <w:tcPr>
            <w:tcW w:w="1157" w:type="pct"/>
          </w:tcPr>
          <w:p w14:paraId="347F5FCC" w14:textId="0E0660AF" w:rsidR="00797A0D" w:rsidRPr="00E15285" w:rsidRDefault="00797A0D" w:rsidP="0082301D">
            <w:pPr>
              <w:spacing w:after="0" w:line="240" w:lineRule="auto"/>
              <w:jc w:val="both"/>
              <w:rPr>
                <w:rFonts w:ascii="Times New Roman" w:hAnsi="Times New Roman" w:cs="Times New Roman"/>
                <w:sz w:val="20"/>
                <w:szCs w:val="20"/>
              </w:rPr>
            </w:pPr>
            <w:r w:rsidRPr="00E15285">
              <w:rPr>
                <w:rFonts w:ascii="Times New Roman" w:hAnsi="Times New Roman" w:cs="Times New Roman"/>
                <w:sz w:val="20"/>
                <w:szCs w:val="20"/>
              </w:rPr>
              <w:t>Среднемесячная номинальная начисленная заработная плата в целом по муниципальному образованию, рублей</w:t>
            </w:r>
          </w:p>
        </w:tc>
        <w:tc>
          <w:tcPr>
            <w:tcW w:w="333" w:type="pct"/>
            <w:noWrap/>
            <w:vAlign w:val="bottom"/>
          </w:tcPr>
          <w:p w14:paraId="158AEBF4" w14:textId="478B707F" w:rsidR="00797A0D" w:rsidRPr="00E4067D" w:rsidRDefault="00797A0D" w:rsidP="0082301D">
            <w:pPr>
              <w:jc w:val="right"/>
              <w:rPr>
                <w:rFonts w:ascii="Times New Roman" w:hAnsi="Times New Roman" w:cs="Times New Roman"/>
                <w:sz w:val="20"/>
                <w:szCs w:val="20"/>
              </w:rPr>
            </w:pPr>
            <w:r w:rsidRPr="00E4067D">
              <w:rPr>
                <w:rFonts w:ascii="Times New Roman" w:hAnsi="Times New Roman" w:cs="Times New Roman"/>
                <w:sz w:val="20"/>
                <w:szCs w:val="20"/>
              </w:rPr>
              <w:t xml:space="preserve">105 900  </w:t>
            </w:r>
          </w:p>
        </w:tc>
        <w:tc>
          <w:tcPr>
            <w:tcW w:w="363" w:type="pct"/>
            <w:vAlign w:val="bottom"/>
          </w:tcPr>
          <w:p w14:paraId="0D8AB720" w14:textId="622C54E6" w:rsidR="00797A0D" w:rsidRPr="00E4067D" w:rsidRDefault="00797A0D" w:rsidP="0082301D">
            <w:pPr>
              <w:jc w:val="right"/>
              <w:rPr>
                <w:rFonts w:ascii="Times New Roman" w:hAnsi="Times New Roman" w:cs="Times New Roman"/>
                <w:sz w:val="20"/>
                <w:szCs w:val="20"/>
              </w:rPr>
            </w:pPr>
            <w:r w:rsidRPr="00E4067D">
              <w:rPr>
                <w:rFonts w:ascii="Times New Roman" w:hAnsi="Times New Roman" w:cs="Times New Roman"/>
                <w:sz w:val="20"/>
                <w:szCs w:val="20"/>
              </w:rPr>
              <w:t xml:space="preserve">121 713  </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bottom"/>
          </w:tcPr>
          <w:p w14:paraId="1DA0050B" w14:textId="016B5896"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131 725  </w:t>
            </w:r>
          </w:p>
        </w:tc>
        <w:tc>
          <w:tcPr>
            <w:tcW w:w="334" w:type="pct"/>
            <w:tcBorders>
              <w:top w:val="single" w:sz="8" w:space="0" w:color="auto"/>
              <w:left w:val="nil"/>
              <w:bottom w:val="single" w:sz="8" w:space="0" w:color="auto"/>
              <w:right w:val="single" w:sz="8" w:space="0" w:color="auto"/>
            </w:tcBorders>
            <w:shd w:val="clear" w:color="auto" w:fill="auto"/>
            <w:noWrap/>
            <w:vAlign w:val="bottom"/>
          </w:tcPr>
          <w:p w14:paraId="1EEE363D" w14:textId="32078DE0"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140 038  </w:t>
            </w:r>
          </w:p>
        </w:tc>
        <w:tc>
          <w:tcPr>
            <w:tcW w:w="333" w:type="pct"/>
            <w:tcBorders>
              <w:top w:val="single" w:sz="8" w:space="0" w:color="auto"/>
              <w:left w:val="nil"/>
              <w:bottom w:val="single" w:sz="8" w:space="0" w:color="auto"/>
              <w:right w:val="single" w:sz="8" w:space="0" w:color="auto"/>
            </w:tcBorders>
            <w:shd w:val="clear" w:color="auto" w:fill="auto"/>
            <w:noWrap/>
            <w:vAlign w:val="bottom"/>
          </w:tcPr>
          <w:p w14:paraId="33A38153" w14:textId="6BA2C1AF"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146 686  </w:t>
            </w:r>
          </w:p>
        </w:tc>
        <w:tc>
          <w:tcPr>
            <w:tcW w:w="333" w:type="pct"/>
            <w:tcBorders>
              <w:top w:val="single" w:sz="8" w:space="0" w:color="auto"/>
              <w:left w:val="nil"/>
              <w:bottom w:val="single" w:sz="8" w:space="0" w:color="auto"/>
              <w:right w:val="single" w:sz="8" w:space="0" w:color="auto"/>
            </w:tcBorders>
            <w:shd w:val="clear" w:color="auto" w:fill="auto"/>
            <w:noWrap/>
            <w:vAlign w:val="bottom"/>
          </w:tcPr>
          <w:p w14:paraId="22A52BB7" w14:textId="7038FABC"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154 225  </w:t>
            </w:r>
          </w:p>
        </w:tc>
        <w:tc>
          <w:tcPr>
            <w:tcW w:w="326" w:type="pct"/>
            <w:tcBorders>
              <w:top w:val="single" w:sz="8" w:space="0" w:color="auto"/>
              <w:left w:val="nil"/>
              <w:bottom w:val="single" w:sz="8" w:space="0" w:color="auto"/>
              <w:right w:val="single" w:sz="8" w:space="0" w:color="auto"/>
            </w:tcBorders>
            <w:shd w:val="clear" w:color="auto" w:fill="auto"/>
            <w:vAlign w:val="bottom"/>
          </w:tcPr>
          <w:p w14:paraId="358AC7CC" w14:textId="49C2DC9F"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160 394  </w:t>
            </w:r>
          </w:p>
        </w:tc>
        <w:tc>
          <w:tcPr>
            <w:tcW w:w="319" w:type="pct"/>
            <w:tcBorders>
              <w:top w:val="single" w:sz="8" w:space="0" w:color="auto"/>
              <w:left w:val="nil"/>
              <w:bottom w:val="single" w:sz="8" w:space="0" w:color="auto"/>
              <w:right w:val="single" w:sz="8" w:space="0" w:color="auto"/>
            </w:tcBorders>
            <w:shd w:val="clear" w:color="auto" w:fill="auto"/>
            <w:vAlign w:val="bottom"/>
          </w:tcPr>
          <w:p w14:paraId="281FBF6B" w14:textId="55418717"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166 809  </w:t>
            </w:r>
          </w:p>
        </w:tc>
        <w:tc>
          <w:tcPr>
            <w:tcW w:w="319" w:type="pct"/>
            <w:tcBorders>
              <w:top w:val="single" w:sz="8" w:space="0" w:color="auto"/>
              <w:left w:val="nil"/>
              <w:bottom w:val="single" w:sz="8" w:space="0" w:color="auto"/>
              <w:right w:val="single" w:sz="8" w:space="0" w:color="auto"/>
            </w:tcBorders>
            <w:shd w:val="clear" w:color="auto" w:fill="auto"/>
            <w:vAlign w:val="bottom"/>
          </w:tcPr>
          <w:p w14:paraId="64FF2B55" w14:textId="640FDA39"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173 482  </w:t>
            </w:r>
          </w:p>
        </w:tc>
        <w:tc>
          <w:tcPr>
            <w:tcW w:w="319" w:type="pct"/>
            <w:tcBorders>
              <w:top w:val="single" w:sz="4" w:space="0" w:color="auto"/>
              <w:left w:val="single" w:sz="4" w:space="0" w:color="auto"/>
              <w:bottom w:val="single" w:sz="4" w:space="0" w:color="auto"/>
              <w:right w:val="single" w:sz="4" w:space="0" w:color="auto"/>
            </w:tcBorders>
            <w:shd w:val="clear" w:color="auto" w:fill="auto"/>
            <w:vAlign w:val="bottom"/>
          </w:tcPr>
          <w:p w14:paraId="2C2E5650" w14:textId="0D92B773"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180 421  </w:t>
            </w:r>
          </w:p>
        </w:tc>
        <w:tc>
          <w:tcPr>
            <w:tcW w:w="334" w:type="pct"/>
            <w:tcBorders>
              <w:top w:val="single" w:sz="4" w:space="0" w:color="auto"/>
              <w:left w:val="nil"/>
              <w:bottom w:val="single" w:sz="4" w:space="0" w:color="auto"/>
              <w:right w:val="single" w:sz="4" w:space="0" w:color="auto"/>
            </w:tcBorders>
            <w:shd w:val="clear" w:color="auto" w:fill="auto"/>
            <w:vAlign w:val="bottom"/>
          </w:tcPr>
          <w:p w14:paraId="08B20D43" w14:textId="6BF04C6D" w:rsidR="00797A0D" w:rsidRPr="00E4067D" w:rsidRDefault="00797A0D" w:rsidP="00E15285">
            <w:pPr>
              <w:jc w:val="center"/>
              <w:rPr>
                <w:rFonts w:ascii="Times New Roman" w:hAnsi="Times New Roman" w:cs="Times New Roman"/>
                <w:sz w:val="20"/>
                <w:szCs w:val="20"/>
              </w:rPr>
            </w:pPr>
            <w:r w:rsidRPr="00E4067D">
              <w:rPr>
                <w:rFonts w:ascii="Times New Roman" w:hAnsi="Times New Roman" w:cs="Times New Roman"/>
                <w:sz w:val="20"/>
                <w:szCs w:val="20"/>
              </w:rPr>
              <w:t xml:space="preserve">187 638  </w:t>
            </w:r>
          </w:p>
        </w:tc>
      </w:tr>
      <w:tr w:rsidR="00B219D7" w:rsidRPr="00A11870" w14:paraId="1EA0A2F6" w14:textId="4814B8DA" w:rsidTr="00375D94">
        <w:trPr>
          <w:trHeight w:val="20"/>
          <w:jc w:val="center"/>
        </w:trPr>
        <w:tc>
          <w:tcPr>
            <w:tcW w:w="197" w:type="pct"/>
            <w:vAlign w:val="center"/>
          </w:tcPr>
          <w:p w14:paraId="6E3EDB1E" w14:textId="7351E54A"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sidRPr="00A11870">
              <w:rPr>
                <w:rFonts w:ascii="Times New Roman" w:eastAsia="Times New Roman" w:hAnsi="Times New Roman" w:cs="Times New Roman"/>
                <w:sz w:val="20"/>
                <w:szCs w:val="20"/>
                <w:lang w:eastAsia="ru-RU"/>
              </w:rPr>
              <w:t>1.8</w:t>
            </w:r>
          </w:p>
        </w:tc>
        <w:tc>
          <w:tcPr>
            <w:tcW w:w="1157" w:type="pct"/>
          </w:tcPr>
          <w:p w14:paraId="7C6907BA" w14:textId="75136AD7" w:rsidR="00797A0D" w:rsidRPr="00A11870" w:rsidRDefault="00797A0D" w:rsidP="007615D4">
            <w:pPr>
              <w:spacing w:after="0" w:line="240" w:lineRule="auto"/>
              <w:jc w:val="both"/>
              <w:rPr>
                <w:rFonts w:ascii="Times New Roman" w:hAnsi="Times New Roman" w:cs="Times New Roman"/>
                <w:sz w:val="20"/>
                <w:szCs w:val="20"/>
              </w:rPr>
            </w:pPr>
            <w:r w:rsidRPr="00A11870">
              <w:rPr>
                <w:rFonts w:ascii="Times New Roman" w:hAnsi="Times New Roman" w:cs="Times New Roman"/>
                <w:sz w:val="20"/>
                <w:szCs w:val="20"/>
              </w:rPr>
              <w:t>Среднегодовая численность занятых в экономике, тыс. человек</w:t>
            </w:r>
          </w:p>
        </w:tc>
        <w:tc>
          <w:tcPr>
            <w:tcW w:w="333" w:type="pct"/>
            <w:noWrap/>
            <w:vAlign w:val="center"/>
          </w:tcPr>
          <w:p w14:paraId="645A7842" w14:textId="3C626104" w:rsidR="00797A0D" w:rsidRPr="00A11870" w:rsidRDefault="00797A0D" w:rsidP="007615D4">
            <w:pPr>
              <w:spacing w:after="0" w:line="240" w:lineRule="auto"/>
              <w:jc w:val="center"/>
              <w:rPr>
                <w:rFonts w:ascii="Times New Roman" w:hAnsi="Times New Roman" w:cs="Times New Roman"/>
                <w:sz w:val="20"/>
                <w:szCs w:val="20"/>
              </w:rPr>
            </w:pPr>
            <w:r w:rsidRPr="00A11870">
              <w:rPr>
                <w:rFonts w:ascii="Times New Roman" w:hAnsi="Times New Roman" w:cs="Times New Roman"/>
                <w:sz w:val="20"/>
                <w:szCs w:val="20"/>
              </w:rPr>
              <w:t>14,901</w:t>
            </w:r>
          </w:p>
        </w:tc>
        <w:tc>
          <w:tcPr>
            <w:tcW w:w="363" w:type="pct"/>
            <w:vAlign w:val="center"/>
          </w:tcPr>
          <w:p w14:paraId="7DC46865" w14:textId="2530B4CA"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sidRPr="00A11870">
              <w:rPr>
                <w:rFonts w:ascii="Times New Roman" w:hAnsi="Times New Roman" w:cs="Times New Roman"/>
                <w:sz w:val="20"/>
                <w:szCs w:val="20"/>
              </w:rPr>
              <w:t>14,394</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2E5E486" w14:textId="3087589E"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14,591</w:t>
            </w:r>
          </w:p>
        </w:tc>
        <w:tc>
          <w:tcPr>
            <w:tcW w:w="3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87CD001" w14:textId="18B5144B"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14,599</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6744A2C8" w14:textId="75D84E32"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14,617</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25CC90" w14:textId="11987939"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14,691</w:t>
            </w:r>
          </w:p>
        </w:tc>
        <w:tc>
          <w:tcPr>
            <w:tcW w:w="326" w:type="pct"/>
            <w:tcBorders>
              <w:top w:val="single" w:sz="8" w:space="0" w:color="auto"/>
              <w:left w:val="nil"/>
              <w:bottom w:val="single" w:sz="8" w:space="0" w:color="auto"/>
              <w:right w:val="single" w:sz="8" w:space="0" w:color="auto"/>
            </w:tcBorders>
            <w:shd w:val="clear" w:color="auto" w:fill="auto"/>
            <w:vAlign w:val="center"/>
          </w:tcPr>
          <w:p w14:paraId="78259E74" w14:textId="2CFAC4BE"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14,700</w:t>
            </w:r>
          </w:p>
        </w:tc>
        <w:tc>
          <w:tcPr>
            <w:tcW w:w="319" w:type="pct"/>
            <w:tcBorders>
              <w:top w:val="single" w:sz="8" w:space="0" w:color="auto"/>
              <w:left w:val="nil"/>
              <w:bottom w:val="single" w:sz="8" w:space="0" w:color="auto"/>
              <w:right w:val="single" w:sz="8" w:space="0" w:color="auto"/>
            </w:tcBorders>
            <w:shd w:val="clear" w:color="auto" w:fill="auto"/>
            <w:vAlign w:val="center"/>
          </w:tcPr>
          <w:p w14:paraId="563CC8CB" w14:textId="2B5A69A4"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14,715</w:t>
            </w:r>
          </w:p>
        </w:tc>
        <w:tc>
          <w:tcPr>
            <w:tcW w:w="319" w:type="pct"/>
            <w:tcBorders>
              <w:top w:val="single" w:sz="8" w:space="0" w:color="auto"/>
              <w:left w:val="nil"/>
              <w:bottom w:val="single" w:sz="8" w:space="0" w:color="auto"/>
              <w:right w:val="single" w:sz="8" w:space="0" w:color="auto"/>
            </w:tcBorders>
            <w:shd w:val="clear" w:color="auto" w:fill="auto"/>
            <w:vAlign w:val="center"/>
          </w:tcPr>
          <w:p w14:paraId="74EFE8F0" w14:textId="46939065"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14,726</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32C82D2F" w14:textId="26174809"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14,735</w:t>
            </w:r>
          </w:p>
        </w:tc>
        <w:tc>
          <w:tcPr>
            <w:tcW w:w="334" w:type="pct"/>
            <w:tcBorders>
              <w:top w:val="single" w:sz="4" w:space="0" w:color="auto"/>
              <w:left w:val="nil"/>
              <w:bottom w:val="single" w:sz="4" w:space="0" w:color="auto"/>
              <w:right w:val="single" w:sz="4" w:space="0" w:color="auto"/>
            </w:tcBorders>
            <w:shd w:val="clear" w:color="auto" w:fill="auto"/>
            <w:vAlign w:val="center"/>
          </w:tcPr>
          <w:p w14:paraId="447A306D" w14:textId="663356D6" w:rsidR="00797A0D" w:rsidRPr="00A11870" w:rsidRDefault="00797A0D" w:rsidP="007615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14,986</w:t>
            </w:r>
          </w:p>
        </w:tc>
      </w:tr>
      <w:tr w:rsidR="00B219D7" w:rsidRPr="00715199" w14:paraId="48E73A1D" w14:textId="671343B8" w:rsidTr="00375D94">
        <w:trPr>
          <w:trHeight w:val="20"/>
          <w:jc w:val="center"/>
        </w:trPr>
        <w:tc>
          <w:tcPr>
            <w:tcW w:w="197" w:type="pct"/>
            <w:vAlign w:val="center"/>
          </w:tcPr>
          <w:p w14:paraId="220912C2" w14:textId="6E7ECB76"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sidRPr="00715199">
              <w:rPr>
                <w:rFonts w:ascii="Times New Roman" w:eastAsia="Times New Roman" w:hAnsi="Times New Roman" w:cs="Times New Roman"/>
                <w:sz w:val="20"/>
                <w:szCs w:val="20"/>
                <w:lang w:eastAsia="ru-RU"/>
              </w:rPr>
              <w:t>1.9</w:t>
            </w:r>
          </w:p>
        </w:tc>
        <w:tc>
          <w:tcPr>
            <w:tcW w:w="1157" w:type="pct"/>
          </w:tcPr>
          <w:p w14:paraId="51217185" w14:textId="15B4840F" w:rsidR="00797A0D" w:rsidRPr="00715199" w:rsidRDefault="00797A0D" w:rsidP="00715199">
            <w:pPr>
              <w:spacing w:after="0" w:line="240" w:lineRule="auto"/>
              <w:jc w:val="both"/>
              <w:rPr>
                <w:rFonts w:ascii="Times New Roman" w:hAnsi="Times New Roman" w:cs="Times New Roman"/>
                <w:sz w:val="20"/>
                <w:szCs w:val="20"/>
              </w:rPr>
            </w:pPr>
            <w:r w:rsidRPr="00715199">
              <w:rPr>
                <w:rFonts w:ascii="Times New Roman" w:hAnsi="Times New Roman" w:cs="Times New Roman"/>
                <w:sz w:val="20"/>
                <w:szCs w:val="20"/>
              </w:rPr>
              <w:t>Уровень зарегистрированной безработицы (на конец года), %</w:t>
            </w:r>
          </w:p>
        </w:tc>
        <w:tc>
          <w:tcPr>
            <w:tcW w:w="333" w:type="pct"/>
            <w:noWrap/>
            <w:vAlign w:val="center"/>
          </w:tcPr>
          <w:p w14:paraId="0B0CDB61" w14:textId="1150526D" w:rsidR="00797A0D" w:rsidRPr="00715199" w:rsidRDefault="00797A0D" w:rsidP="007151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0,45</w:t>
            </w:r>
          </w:p>
        </w:tc>
        <w:tc>
          <w:tcPr>
            <w:tcW w:w="363" w:type="pct"/>
            <w:vAlign w:val="center"/>
          </w:tcPr>
          <w:p w14:paraId="0748C679" w14:textId="5176CA15"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0,44</w:t>
            </w:r>
          </w:p>
        </w:tc>
        <w:tc>
          <w:tcPr>
            <w:tcW w:w="333" w:type="pct"/>
            <w:shd w:val="clear" w:color="auto" w:fill="auto"/>
            <w:noWrap/>
            <w:vAlign w:val="center"/>
          </w:tcPr>
          <w:p w14:paraId="0DF2C635" w14:textId="6559F4D2"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0,43</w:t>
            </w:r>
          </w:p>
        </w:tc>
        <w:tc>
          <w:tcPr>
            <w:tcW w:w="334" w:type="pct"/>
            <w:shd w:val="clear" w:color="auto" w:fill="auto"/>
            <w:noWrap/>
            <w:vAlign w:val="center"/>
          </w:tcPr>
          <w:p w14:paraId="35AAA636" w14:textId="47120291"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0,49</w:t>
            </w:r>
          </w:p>
        </w:tc>
        <w:tc>
          <w:tcPr>
            <w:tcW w:w="333" w:type="pct"/>
            <w:shd w:val="clear" w:color="auto" w:fill="auto"/>
            <w:noWrap/>
            <w:vAlign w:val="center"/>
          </w:tcPr>
          <w:p w14:paraId="6EB73FFA" w14:textId="18F94C32"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E5C46" w14:textId="2EECD3A3"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0,48</w:t>
            </w:r>
          </w:p>
        </w:tc>
        <w:tc>
          <w:tcPr>
            <w:tcW w:w="326" w:type="pct"/>
            <w:tcBorders>
              <w:top w:val="single" w:sz="4" w:space="0" w:color="auto"/>
              <w:left w:val="nil"/>
              <w:bottom w:val="single" w:sz="4" w:space="0" w:color="auto"/>
              <w:right w:val="single" w:sz="4" w:space="0" w:color="auto"/>
            </w:tcBorders>
            <w:shd w:val="clear" w:color="auto" w:fill="auto"/>
            <w:vAlign w:val="center"/>
          </w:tcPr>
          <w:p w14:paraId="32C6A60C" w14:textId="3F07AE6C"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0,47</w:t>
            </w:r>
          </w:p>
        </w:tc>
        <w:tc>
          <w:tcPr>
            <w:tcW w:w="319" w:type="pct"/>
            <w:tcBorders>
              <w:top w:val="single" w:sz="4" w:space="0" w:color="auto"/>
              <w:left w:val="nil"/>
              <w:bottom w:val="single" w:sz="4" w:space="0" w:color="auto"/>
              <w:right w:val="single" w:sz="4" w:space="0" w:color="auto"/>
            </w:tcBorders>
            <w:shd w:val="clear" w:color="auto" w:fill="auto"/>
            <w:vAlign w:val="center"/>
          </w:tcPr>
          <w:p w14:paraId="09DCF22E" w14:textId="24BB497E"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0,47</w:t>
            </w:r>
          </w:p>
        </w:tc>
        <w:tc>
          <w:tcPr>
            <w:tcW w:w="319" w:type="pct"/>
            <w:tcBorders>
              <w:top w:val="single" w:sz="4" w:space="0" w:color="auto"/>
              <w:left w:val="nil"/>
              <w:bottom w:val="single" w:sz="4" w:space="0" w:color="auto"/>
              <w:right w:val="single" w:sz="4" w:space="0" w:color="auto"/>
            </w:tcBorders>
            <w:shd w:val="clear" w:color="auto" w:fill="auto"/>
            <w:vAlign w:val="center"/>
          </w:tcPr>
          <w:p w14:paraId="7C437DB0" w14:textId="3FFF1B99"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0,46</w:t>
            </w:r>
          </w:p>
        </w:tc>
        <w:tc>
          <w:tcPr>
            <w:tcW w:w="319" w:type="pct"/>
            <w:tcBorders>
              <w:top w:val="single" w:sz="4" w:space="0" w:color="auto"/>
              <w:left w:val="nil"/>
              <w:bottom w:val="single" w:sz="4" w:space="0" w:color="auto"/>
              <w:right w:val="single" w:sz="4" w:space="0" w:color="auto"/>
            </w:tcBorders>
            <w:shd w:val="clear" w:color="auto" w:fill="auto"/>
            <w:vAlign w:val="center"/>
          </w:tcPr>
          <w:p w14:paraId="4439C4DE" w14:textId="38D29898"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0,46</w:t>
            </w:r>
          </w:p>
        </w:tc>
        <w:tc>
          <w:tcPr>
            <w:tcW w:w="334" w:type="pct"/>
            <w:shd w:val="clear" w:color="auto" w:fill="auto"/>
            <w:vAlign w:val="center"/>
          </w:tcPr>
          <w:p w14:paraId="77426345" w14:textId="0234DB29" w:rsidR="00797A0D" w:rsidRPr="00715199" w:rsidRDefault="00797A0D" w:rsidP="0071519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0,45</w:t>
            </w:r>
          </w:p>
        </w:tc>
      </w:tr>
      <w:tr w:rsidR="00B219D7" w14:paraId="243CD15E" w14:textId="1CFEDC0A" w:rsidTr="00375D94">
        <w:trPr>
          <w:trHeight w:val="20"/>
          <w:jc w:val="center"/>
        </w:trPr>
        <w:tc>
          <w:tcPr>
            <w:tcW w:w="197" w:type="pct"/>
            <w:vAlign w:val="center"/>
          </w:tcPr>
          <w:p w14:paraId="29DAC556" w14:textId="16C4679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1157" w:type="pct"/>
          </w:tcPr>
          <w:p w14:paraId="48D13534" w14:textId="67158EFC" w:rsidR="00797A0D" w:rsidRDefault="00797A0D" w:rsidP="008176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дошкольными образовательными учреждениями, % от норматива</w:t>
            </w:r>
          </w:p>
        </w:tc>
        <w:tc>
          <w:tcPr>
            <w:tcW w:w="333" w:type="pct"/>
            <w:noWrap/>
            <w:vAlign w:val="center"/>
          </w:tcPr>
          <w:p w14:paraId="1CF2F83D" w14:textId="56C07342" w:rsidR="00797A0D" w:rsidRDefault="00797A0D" w:rsidP="00817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129</w:t>
            </w:r>
          </w:p>
        </w:tc>
        <w:tc>
          <w:tcPr>
            <w:tcW w:w="363" w:type="pct"/>
            <w:shd w:val="clear" w:color="000000" w:fill="FFFFFF"/>
            <w:vAlign w:val="center"/>
          </w:tcPr>
          <w:p w14:paraId="302A08AA" w14:textId="180C4F5D"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c>
          <w:tcPr>
            <w:tcW w:w="333"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579B26B1" w14:textId="5C524ECA"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4"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76283255" w14:textId="5CA5737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3"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7F1FE581" w14:textId="524CC05A"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3" w:type="pct"/>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05B4852C" w14:textId="657C2824"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26"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79658D79" w14:textId="671CD90C"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19"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47F14667" w14:textId="58BF97B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19"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0E26C98B" w14:textId="492D53ED"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19"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010E9119" w14:textId="6AF98742"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w:t>
            </w:r>
          </w:p>
        </w:tc>
        <w:tc>
          <w:tcPr>
            <w:tcW w:w="334" w:type="pct"/>
            <w:tcBorders>
              <w:top w:val="single" w:sz="8" w:space="0" w:color="000000"/>
              <w:left w:val="single" w:sz="8" w:space="0" w:color="000000"/>
              <w:bottom w:val="single" w:sz="8" w:space="0" w:color="000000"/>
              <w:right w:val="single" w:sz="8" w:space="0" w:color="000000"/>
            </w:tcBorders>
            <w:shd w:val="clear" w:color="000000" w:fill="FFFFFF"/>
            <w:vAlign w:val="center"/>
          </w:tcPr>
          <w:p w14:paraId="26E11705" w14:textId="75775271" w:rsidR="00797A0D" w:rsidRDefault="00797A0D" w:rsidP="00690F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r>
      <w:tr w:rsidR="00B219D7" w14:paraId="1D9CF1F4" w14:textId="201ACFC1" w:rsidTr="00375D94">
        <w:trPr>
          <w:trHeight w:val="20"/>
          <w:jc w:val="center"/>
        </w:trPr>
        <w:tc>
          <w:tcPr>
            <w:tcW w:w="197" w:type="pct"/>
            <w:vAlign w:val="center"/>
          </w:tcPr>
          <w:p w14:paraId="21962904" w14:textId="7DD164D9"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157" w:type="pct"/>
          </w:tcPr>
          <w:p w14:paraId="18B03B13" w14:textId="017BAD0D" w:rsidR="00797A0D" w:rsidRDefault="00797A0D" w:rsidP="008176E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учреждениями общего образования детей, % от норматива</w:t>
            </w:r>
          </w:p>
        </w:tc>
        <w:tc>
          <w:tcPr>
            <w:tcW w:w="333" w:type="pct"/>
            <w:noWrap/>
            <w:vAlign w:val="center"/>
          </w:tcPr>
          <w:p w14:paraId="3BD6F95B" w14:textId="746BEA9A" w:rsidR="00797A0D" w:rsidRDefault="00797A0D" w:rsidP="00817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363" w:type="pct"/>
            <w:vAlign w:val="center"/>
          </w:tcPr>
          <w:p w14:paraId="4128ED67" w14:textId="2B4D5091"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c>
          <w:tcPr>
            <w:tcW w:w="333"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285DFC" w14:textId="5018A3D7"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4" w:type="pct"/>
            <w:tcBorders>
              <w:top w:val="single" w:sz="8" w:space="0" w:color="000000"/>
              <w:left w:val="nil"/>
              <w:bottom w:val="single" w:sz="8" w:space="0" w:color="000000"/>
              <w:right w:val="single" w:sz="8" w:space="0" w:color="000000"/>
            </w:tcBorders>
            <w:shd w:val="clear" w:color="auto" w:fill="auto"/>
            <w:noWrap/>
            <w:vAlign w:val="center"/>
          </w:tcPr>
          <w:p w14:paraId="59AA7705" w14:textId="4479EFFF"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3" w:type="pct"/>
            <w:tcBorders>
              <w:top w:val="single" w:sz="8" w:space="0" w:color="000000"/>
              <w:left w:val="nil"/>
              <w:bottom w:val="single" w:sz="8" w:space="0" w:color="000000"/>
              <w:right w:val="single" w:sz="8" w:space="0" w:color="000000"/>
            </w:tcBorders>
            <w:shd w:val="clear" w:color="auto" w:fill="auto"/>
            <w:noWrap/>
            <w:vAlign w:val="center"/>
          </w:tcPr>
          <w:p w14:paraId="7BA4D8EC" w14:textId="14F8EA73"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3" w:type="pct"/>
            <w:tcBorders>
              <w:top w:val="single" w:sz="8" w:space="0" w:color="000000"/>
              <w:left w:val="nil"/>
              <w:bottom w:val="single" w:sz="8" w:space="0" w:color="000000"/>
              <w:right w:val="single" w:sz="8" w:space="0" w:color="000000"/>
            </w:tcBorders>
            <w:shd w:val="clear" w:color="auto" w:fill="auto"/>
            <w:noWrap/>
            <w:vAlign w:val="center"/>
          </w:tcPr>
          <w:p w14:paraId="7E22DB54" w14:textId="2C46FBF8"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26" w:type="pct"/>
            <w:tcBorders>
              <w:top w:val="single" w:sz="8" w:space="0" w:color="000000"/>
              <w:left w:val="nil"/>
              <w:bottom w:val="single" w:sz="8" w:space="0" w:color="000000"/>
              <w:right w:val="single" w:sz="8" w:space="0" w:color="000000"/>
            </w:tcBorders>
            <w:shd w:val="clear" w:color="auto" w:fill="auto"/>
            <w:vAlign w:val="center"/>
          </w:tcPr>
          <w:p w14:paraId="1A4520A0" w14:textId="3A3D29CB"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19" w:type="pct"/>
            <w:tcBorders>
              <w:top w:val="single" w:sz="8" w:space="0" w:color="000000"/>
              <w:left w:val="nil"/>
              <w:bottom w:val="single" w:sz="8" w:space="0" w:color="000000"/>
              <w:right w:val="single" w:sz="8" w:space="0" w:color="000000"/>
            </w:tcBorders>
            <w:shd w:val="clear" w:color="auto" w:fill="auto"/>
            <w:vAlign w:val="center"/>
          </w:tcPr>
          <w:p w14:paraId="69015E62" w14:textId="57791C46"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19" w:type="pct"/>
            <w:tcBorders>
              <w:top w:val="single" w:sz="8" w:space="0" w:color="000000"/>
              <w:left w:val="nil"/>
              <w:bottom w:val="single" w:sz="8" w:space="0" w:color="000000"/>
              <w:right w:val="single" w:sz="8" w:space="0" w:color="000000"/>
            </w:tcBorders>
            <w:shd w:val="clear" w:color="auto" w:fill="auto"/>
            <w:vAlign w:val="center"/>
          </w:tcPr>
          <w:p w14:paraId="748EC1A5" w14:textId="5C3E86DD"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19" w:type="pct"/>
            <w:tcBorders>
              <w:top w:val="single" w:sz="8" w:space="0" w:color="000000"/>
              <w:left w:val="nil"/>
              <w:bottom w:val="single" w:sz="8" w:space="0" w:color="000000"/>
              <w:right w:val="single" w:sz="8" w:space="0" w:color="000000"/>
            </w:tcBorders>
            <w:shd w:val="clear" w:color="000000" w:fill="FFFFFF"/>
            <w:vAlign w:val="center"/>
          </w:tcPr>
          <w:p w14:paraId="23A7D44C" w14:textId="65C8B987" w:rsidR="00797A0D" w:rsidRDefault="00797A0D" w:rsidP="008176E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334" w:type="pct"/>
            <w:tcBorders>
              <w:top w:val="single" w:sz="8" w:space="0" w:color="000000"/>
              <w:left w:val="nil"/>
              <w:bottom w:val="single" w:sz="8" w:space="0" w:color="000000"/>
              <w:right w:val="single" w:sz="8" w:space="0" w:color="000000"/>
            </w:tcBorders>
            <w:shd w:val="clear" w:color="000000" w:fill="FFFFFF"/>
            <w:vAlign w:val="center"/>
          </w:tcPr>
          <w:p w14:paraId="78883D19" w14:textId="5CC29ABE" w:rsidR="00797A0D" w:rsidRDefault="00797A0D" w:rsidP="00FF447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r>
      <w:tr w:rsidR="00B219D7" w14:paraId="09ED76E9" w14:textId="19092D87" w:rsidTr="00375D94">
        <w:trPr>
          <w:trHeight w:val="20"/>
          <w:jc w:val="center"/>
        </w:trPr>
        <w:tc>
          <w:tcPr>
            <w:tcW w:w="197" w:type="pct"/>
            <w:vAlign w:val="center"/>
          </w:tcPr>
          <w:p w14:paraId="3CB3746C" w14:textId="43015DC0" w:rsidR="00797A0D" w:rsidRDefault="00797A0D" w:rsidP="00C378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1.12</w:t>
            </w:r>
          </w:p>
        </w:tc>
        <w:tc>
          <w:tcPr>
            <w:tcW w:w="1157" w:type="pct"/>
          </w:tcPr>
          <w:p w14:paraId="4B863ADC" w14:textId="1A3659AA" w:rsidR="00797A0D" w:rsidRDefault="00797A0D" w:rsidP="00C378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обеспеченности учреждениями культурно-досугового типа, % от норматива</w:t>
            </w:r>
          </w:p>
        </w:tc>
        <w:tc>
          <w:tcPr>
            <w:tcW w:w="333" w:type="pct"/>
            <w:noWrap/>
            <w:vAlign w:val="center"/>
          </w:tcPr>
          <w:p w14:paraId="778CEBC6" w14:textId="7C7668A6" w:rsidR="00797A0D"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63" w:type="pct"/>
            <w:vAlign w:val="center"/>
          </w:tcPr>
          <w:p w14:paraId="743E13AC" w14:textId="6599971F" w:rsidR="00797A0D" w:rsidRPr="00C3786C" w:rsidRDefault="00797A0D" w:rsidP="00C3786C">
            <w:pPr>
              <w:spacing w:after="0" w:line="240" w:lineRule="auto"/>
              <w:jc w:val="center"/>
              <w:rPr>
                <w:rFonts w:ascii="Times New Roman" w:hAnsi="Times New Roman" w:cs="Times New Roman"/>
                <w:sz w:val="20"/>
                <w:szCs w:val="20"/>
              </w:rPr>
            </w:pPr>
            <w:r w:rsidRPr="00C3786C">
              <w:rPr>
                <w:rFonts w:ascii="Times New Roman" w:hAnsi="Times New Roman" w:cs="Times New Roman"/>
                <w:sz w:val="20"/>
                <w:szCs w:val="20"/>
              </w:rPr>
              <w:t>113,3</w:t>
            </w:r>
          </w:p>
        </w:tc>
        <w:tc>
          <w:tcPr>
            <w:tcW w:w="333" w:type="pct"/>
            <w:noWrap/>
            <w:vAlign w:val="center"/>
          </w:tcPr>
          <w:p w14:paraId="0C859A5C" w14:textId="38ACA26F" w:rsidR="00797A0D" w:rsidRPr="00C3786C" w:rsidRDefault="00797A0D" w:rsidP="00C3786C">
            <w:pPr>
              <w:spacing w:after="0" w:line="240" w:lineRule="auto"/>
              <w:jc w:val="center"/>
              <w:rPr>
                <w:rFonts w:ascii="Times New Roman" w:hAnsi="Times New Roman" w:cs="Times New Roman"/>
                <w:sz w:val="20"/>
                <w:szCs w:val="20"/>
              </w:rPr>
            </w:pPr>
            <w:r w:rsidRPr="00C3786C">
              <w:rPr>
                <w:rFonts w:ascii="Times New Roman" w:hAnsi="Times New Roman" w:cs="Times New Roman"/>
                <w:sz w:val="20"/>
                <w:szCs w:val="20"/>
              </w:rPr>
              <w:t>113</w:t>
            </w:r>
            <w:r>
              <w:rPr>
                <w:rFonts w:ascii="Times New Roman" w:hAnsi="Times New Roman" w:cs="Times New Roman"/>
                <w:sz w:val="20"/>
                <w:szCs w:val="20"/>
              </w:rPr>
              <w:t>,3</w:t>
            </w:r>
          </w:p>
        </w:tc>
        <w:tc>
          <w:tcPr>
            <w:tcW w:w="334" w:type="pct"/>
            <w:noWrap/>
            <w:vAlign w:val="center"/>
          </w:tcPr>
          <w:p w14:paraId="7C7F6C0C" w14:textId="226B2811"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3" w:type="pct"/>
            <w:noWrap/>
            <w:vAlign w:val="center"/>
          </w:tcPr>
          <w:p w14:paraId="3F610424" w14:textId="03ECDA03"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3" w:type="pct"/>
            <w:noWrap/>
            <w:vAlign w:val="center"/>
          </w:tcPr>
          <w:p w14:paraId="07E8B59E" w14:textId="307463A8"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26" w:type="pct"/>
            <w:vAlign w:val="center"/>
          </w:tcPr>
          <w:p w14:paraId="058C2E64" w14:textId="7C1FF134"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14:paraId="6DDC6A72" w14:textId="70755B89"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14:paraId="3BEC997D" w14:textId="61459C84"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14:paraId="7EC936D5" w14:textId="469256A2"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4" w:type="pct"/>
            <w:vAlign w:val="center"/>
          </w:tcPr>
          <w:p w14:paraId="08499533" w14:textId="77126728" w:rsidR="00797A0D" w:rsidRPr="00C3786C" w:rsidRDefault="00797A0D" w:rsidP="00C3786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r>
      <w:tr w:rsidR="00B219D7" w14:paraId="61C7CB5E" w14:textId="5DE0A812" w:rsidTr="00375D94">
        <w:trPr>
          <w:trHeight w:val="20"/>
          <w:jc w:val="center"/>
        </w:trPr>
        <w:tc>
          <w:tcPr>
            <w:tcW w:w="197" w:type="pct"/>
            <w:vAlign w:val="center"/>
          </w:tcPr>
          <w:p w14:paraId="490D7E62" w14:textId="6077DD24" w:rsidR="00797A0D" w:rsidRDefault="00797A0D" w:rsidP="00023F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w:t>
            </w:r>
          </w:p>
        </w:tc>
        <w:tc>
          <w:tcPr>
            <w:tcW w:w="1157" w:type="pct"/>
          </w:tcPr>
          <w:p w14:paraId="25B647F3" w14:textId="51FD7715" w:rsidR="00797A0D" w:rsidRDefault="00797A0D" w:rsidP="00023F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спортивными сооружениями, % от норматива</w:t>
            </w:r>
          </w:p>
        </w:tc>
        <w:tc>
          <w:tcPr>
            <w:tcW w:w="333" w:type="pct"/>
            <w:noWrap/>
            <w:vAlign w:val="center"/>
          </w:tcPr>
          <w:p w14:paraId="5CF30F0A" w14:textId="2C80A322"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103,0</w:t>
            </w:r>
          </w:p>
        </w:tc>
        <w:tc>
          <w:tcPr>
            <w:tcW w:w="363" w:type="pct"/>
            <w:vAlign w:val="center"/>
          </w:tcPr>
          <w:p w14:paraId="7394E3B2" w14:textId="5DFF1E79"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104,3</w:t>
            </w:r>
          </w:p>
        </w:tc>
        <w:tc>
          <w:tcPr>
            <w:tcW w:w="333" w:type="pct"/>
            <w:noWrap/>
            <w:vAlign w:val="center"/>
          </w:tcPr>
          <w:p w14:paraId="31F0278A" w14:textId="77777777"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104,6</w:t>
            </w:r>
          </w:p>
        </w:tc>
        <w:tc>
          <w:tcPr>
            <w:tcW w:w="334" w:type="pct"/>
            <w:noWrap/>
            <w:vAlign w:val="center"/>
          </w:tcPr>
          <w:p w14:paraId="6529A6FB" w14:textId="1BCEEAFC"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105,5</w:t>
            </w:r>
          </w:p>
        </w:tc>
        <w:tc>
          <w:tcPr>
            <w:tcW w:w="333" w:type="pct"/>
            <w:shd w:val="clear" w:color="auto" w:fill="auto"/>
            <w:noWrap/>
            <w:vAlign w:val="center"/>
          </w:tcPr>
          <w:p w14:paraId="09F7E0D3" w14:textId="01FEA963"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8B8E0" w14:textId="3551AC0A"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106,9</w:t>
            </w:r>
          </w:p>
        </w:tc>
        <w:tc>
          <w:tcPr>
            <w:tcW w:w="326" w:type="pct"/>
            <w:tcBorders>
              <w:top w:val="single" w:sz="4" w:space="0" w:color="auto"/>
              <w:left w:val="nil"/>
              <w:bottom w:val="single" w:sz="4" w:space="0" w:color="auto"/>
              <w:right w:val="single" w:sz="4" w:space="0" w:color="auto"/>
            </w:tcBorders>
            <w:shd w:val="clear" w:color="auto" w:fill="auto"/>
            <w:vAlign w:val="center"/>
          </w:tcPr>
          <w:p w14:paraId="03592206" w14:textId="0E8D4A49"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107,4</w:t>
            </w:r>
          </w:p>
        </w:tc>
        <w:tc>
          <w:tcPr>
            <w:tcW w:w="319" w:type="pct"/>
            <w:tcBorders>
              <w:top w:val="single" w:sz="4" w:space="0" w:color="auto"/>
              <w:left w:val="nil"/>
              <w:bottom w:val="single" w:sz="4" w:space="0" w:color="auto"/>
              <w:right w:val="single" w:sz="4" w:space="0" w:color="auto"/>
            </w:tcBorders>
            <w:shd w:val="clear" w:color="auto" w:fill="auto"/>
            <w:vAlign w:val="center"/>
          </w:tcPr>
          <w:p w14:paraId="0D7AFFF2" w14:textId="69D0FF2F"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107,9</w:t>
            </w:r>
          </w:p>
        </w:tc>
        <w:tc>
          <w:tcPr>
            <w:tcW w:w="319" w:type="pct"/>
            <w:tcBorders>
              <w:top w:val="single" w:sz="4" w:space="0" w:color="auto"/>
              <w:left w:val="nil"/>
              <w:bottom w:val="single" w:sz="4" w:space="0" w:color="auto"/>
              <w:right w:val="single" w:sz="4" w:space="0" w:color="auto"/>
            </w:tcBorders>
            <w:shd w:val="clear" w:color="auto" w:fill="auto"/>
            <w:vAlign w:val="center"/>
          </w:tcPr>
          <w:p w14:paraId="42B9B07E" w14:textId="09465A8B" w:rsidR="00797A0D" w:rsidRDefault="00797A0D" w:rsidP="00023F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108,4</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68B4B9D9" w14:textId="4F9D112E" w:rsidR="00797A0D" w:rsidRDefault="00797A0D" w:rsidP="00023F88">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108,9</w:t>
            </w:r>
          </w:p>
        </w:tc>
        <w:tc>
          <w:tcPr>
            <w:tcW w:w="334" w:type="pct"/>
            <w:vAlign w:val="center"/>
          </w:tcPr>
          <w:p w14:paraId="784A9F22" w14:textId="06A64ECB" w:rsidR="00797A0D" w:rsidRDefault="00797A0D" w:rsidP="00023F88">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109,9</w:t>
            </w:r>
          </w:p>
        </w:tc>
      </w:tr>
      <w:tr w:rsidR="00B219D7" w:rsidRPr="00023F88" w14:paraId="761687D1" w14:textId="27DE1FF2" w:rsidTr="00375D94">
        <w:trPr>
          <w:trHeight w:val="20"/>
          <w:jc w:val="center"/>
        </w:trPr>
        <w:tc>
          <w:tcPr>
            <w:tcW w:w="197" w:type="pct"/>
            <w:vAlign w:val="center"/>
          </w:tcPr>
          <w:p w14:paraId="0027DD5F" w14:textId="68EC229F" w:rsidR="00797A0D" w:rsidRPr="00023F88" w:rsidRDefault="00797A0D" w:rsidP="00023F88">
            <w:pPr>
              <w:spacing w:after="0" w:line="240" w:lineRule="auto"/>
              <w:jc w:val="center"/>
              <w:rPr>
                <w:rFonts w:ascii="Times New Roman" w:eastAsia="Times New Roman" w:hAnsi="Times New Roman" w:cs="Times New Roman"/>
                <w:sz w:val="20"/>
                <w:szCs w:val="20"/>
                <w:lang w:eastAsia="ru-RU"/>
              </w:rPr>
            </w:pPr>
            <w:r w:rsidRPr="00023F88">
              <w:rPr>
                <w:rFonts w:ascii="Times New Roman" w:eastAsia="Times New Roman" w:hAnsi="Times New Roman" w:cs="Times New Roman"/>
                <w:sz w:val="20"/>
                <w:szCs w:val="20"/>
                <w:lang w:eastAsia="ru-RU"/>
              </w:rPr>
              <w:t>1.14</w:t>
            </w:r>
          </w:p>
        </w:tc>
        <w:tc>
          <w:tcPr>
            <w:tcW w:w="1157" w:type="pct"/>
          </w:tcPr>
          <w:p w14:paraId="14642DE7" w14:textId="67736FB0" w:rsidR="00797A0D" w:rsidRPr="00023F88" w:rsidRDefault="00797A0D" w:rsidP="00023F88">
            <w:pPr>
              <w:spacing w:after="0" w:line="240" w:lineRule="auto"/>
              <w:jc w:val="both"/>
              <w:rPr>
                <w:rFonts w:ascii="Times New Roman" w:hAnsi="Times New Roman" w:cs="Times New Roman"/>
                <w:sz w:val="20"/>
                <w:szCs w:val="20"/>
              </w:rPr>
            </w:pPr>
            <w:r w:rsidRPr="00023F88">
              <w:rPr>
                <w:rFonts w:ascii="Times New Roman" w:hAnsi="Times New Roman" w:cs="Times New Roman"/>
                <w:sz w:val="20"/>
                <w:szCs w:val="20"/>
              </w:rPr>
              <w:t>Доля населения, систематически занимающегося физической культурой и спортом, от общей численности населения, %</w:t>
            </w:r>
          </w:p>
        </w:tc>
        <w:tc>
          <w:tcPr>
            <w:tcW w:w="333" w:type="pct"/>
            <w:noWrap/>
            <w:vAlign w:val="center"/>
          </w:tcPr>
          <w:p w14:paraId="6241A6B9" w14:textId="05E07D82"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55,8</w:t>
            </w:r>
          </w:p>
        </w:tc>
        <w:tc>
          <w:tcPr>
            <w:tcW w:w="363" w:type="pct"/>
            <w:vAlign w:val="center"/>
          </w:tcPr>
          <w:p w14:paraId="0BA5EB12" w14:textId="103BA438" w:rsidR="00797A0D" w:rsidRPr="00023F88" w:rsidRDefault="00797A0D" w:rsidP="00023F88">
            <w:pPr>
              <w:spacing w:after="0" w:line="240" w:lineRule="auto"/>
              <w:jc w:val="center"/>
              <w:rPr>
                <w:rFonts w:ascii="Times New Roman" w:eastAsia="Times New Roman" w:hAnsi="Times New Roman" w:cs="Times New Roman"/>
                <w:sz w:val="20"/>
                <w:szCs w:val="20"/>
                <w:lang w:eastAsia="ru-RU"/>
              </w:rPr>
            </w:pPr>
            <w:r w:rsidRPr="00023F88">
              <w:rPr>
                <w:rFonts w:ascii="Times New Roman" w:hAnsi="Times New Roman" w:cs="Times New Roman"/>
                <w:sz w:val="20"/>
                <w:szCs w:val="20"/>
              </w:rPr>
              <w:t>60,2</w:t>
            </w:r>
          </w:p>
        </w:tc>
        <w:tc>
          <w:tcPr>
            <w:tcW w:w="333" w:type="pct"/>
            <w:noWrap/>
            <w:vAlign w:val="center"/>
          </w:tcPr>
          <w:p w14:paraId="7737D1C0"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68,1</w:t>
            </w:r>
          </w:p>
        </w:tc>
        <w:tc>
          <w:tcPr>
            <w:tcW w:w="334" w:type="pct"/>
            <w:noWrap/>
            <w:vAlign w:val="center"/>
          </w:tcPr>
          <w:p w14:paraId="3376A624"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70,1</w:t>
            </w:r>
          </w:p>
        </w:tc>
        <w:tc>
          <w:tcPr>
            <w:tcW w:w="333" w:type="pct"/>
            <w:noWrap/>
            <w:vAlign w:val="center"/>
          </w:tcPr>
          <w:p w14:paraId="69D0826D"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87725"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70,3</w:t>
            </w:r>
          </w:p>
        </w:tc>
        <w:tc>
          <w:tcPr>
            <w:tcW w:w="326" w:type="pct"/>
            <w:tcBorders>
              <w:top w:val="single" w:sz="4" w:space="0" w:color="auto"/>
              <w:left w:val="nil"/>
              <w:bottom w:val="single" w:sz="4" w:space="0" w:color="auto"/>
              <w:right w:val="single" w:sz="4" w:space="0" w:color="auto"/>
            </w:tcBorders>
            <w:shd w:val="clear" w:color="auto" w:fill="auto"/>
            <w:vAlign w:val="center"/>
          </w:tcPr>
          <w:p w14:paraId="4E6FC7B1"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70,4</w:t>
            </w:r>
          </w:p>
        </w:tc>
        <w:tc>
          <w:tcPr>
            <w:tcW w:w="319" w:type="pct"/>
            <w:tcBorders>
              <w:top w:val="single" w:sz="4" w:space="0" w:color="auto"/>
              <w:left w:val="nil"/>
              <w:bottom w:val="single" w:sz="4" w:space="0" w:color="auto"/>
              <w:right w:val="single" w:sz="4" w:space="0" w:color="auto"/>
            </w:tcBorders>
            <w:shd w:val="clear" w:color="auto" w:fill="auto"/>
            <w:vAlign w:val="center"/>
          </w:tcPr>
          <w:p w14:paraId="314CB7E1"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70,5</w:t>
            </w:r>
          </w:p>
        </w:tc>
        <w:tc>
          <w:tcPr>
            <w:tcW w:w="319" w:type="pct"/>
            <w:tcBorders>
              <w:top w:val="single" w:sz="4" w:space="0" w:color="auto"/>
              <w:left w:val="nil"/>
              <w:bottom w:val="single" w:sz="4" w:space="0" w:color="auto"/>
              <w:right w:val="single" w:sz="4" w:space="0" w:color="auto"/>
            </w:tcBorders>
            <w:shd w:val="clear" w:color="auto" w:fill="auto"/>
            <w:vAlign w:val="center"/>
          </w:tcPr>
          <w:p w14:paraId="6736FFC3"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70,6</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43FED18D"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70,7</w:t>
            </w:r>
          </w:p>
        </w:tc>
        <w:tc>
          <w:tcPr>
            <w:tcW w:w="334" w:type="pct"/>
            <w:vAlign w:val="center"/>
          </w:tcPr>
          <w:p w14:paraId="21B9F5C7" w14:textId="77777777" w:rsidR="00797A0D" w:rsidRPr="00023F88" w:rsidRDefault="00797A0D" w:rsidP="00023F88">
            <w:pPr>
              <w:spacing w:after="0" w:line="240" w:lineRule="auto"/>
              <w:jc w:val="center"/>
              <w:rPr>
                <w:rFonts w:ascii="Times New Roman" w:hAnsi="Times New Roman" w:cs="Times New Roman"/>
                <w:sz w:val="20"/>
                <w:szCs w:val="20"/>
              </w:rPr>
            </w:pPr>
            <w:r w:rsidRPr="00023F88">
              <w:rPr>
                <w:rFonts w:ascii="Times New Roman" w:hAnsi="Times New Roman" w:cs="Times New Roman"/>
                <w:sz w:val="20"/>
                <w:szCs w:val="20"/>
              </w:rPr>
              <w:t>70,8</w:t>
            </w:r>
          </w:p>
        </w:tc>
      </w:tr>
      <w:tr w:rsidR="00797A0D" w14:paraId="503C2430" w14:textId="3F94E0FA" w:rsidTr="00B219D7">
        <w:trPr>
          <w:trHeight w:val="20"/>
          <w:jc w:val="center"/>
        </w:trPr>
        <w:tc>
          <w:tcPr>
            <w:tcW w:w="197" w:type="pct"/>
            <w:vAlign w:val="center"/>
          </w:tcPr>
          <w:p w14:paraId="2821844E" w14:textId="77777777" w:rsidR="00797A0D" w:rsidRPr="005266EA" w:rsidRDefault="00797A0D" w:rsidP="0082301D">
            <w:pPr>
              <w:spacing w:after="0" w:line="240" w:lineRule="auto"/>
              <w:jc w:val="center"/>
              <w:rPr>
                <w:rFonts w:ascii="Times New Roman" w:eastAsia="Times New Roman" w:hAnsi="Times New Roman" w:cs="Times New Roman"/>
                <w:sz w:val="20"/>
                <w:szCs w:val="20"/>
                <w:lang w:eastAsia="ru-RU"/>
              </w:rPr>
            </w:pPr>
            <w:r w:rsidRPr="005266EA">
              <w:rPr>
                <w:rFonts w:ascii="Times New Roman" w:eastAsia="Times New Roman" w:hAnsi="Times New Roman" w:cs="Times New Roman"/>
                <w:b/>
                <w:bCs/>
                <w:sz w:val="20"/>
                <w:szCs w:val="20"/>
                <w:lang w:eastAsia="ru-RU"/>
              </w:rPr>
              <w:t>2</w:t>
            </w:r>
          </w:p>
        </w:tc>
        <w:tc>
          <w:tcPr>
            <w:tcW w:w="4803" w:type="pct"/>
            <w:gridSpan w:val="12"/>
          </w:tcPr>
          <w:p w14:paraId="2E474292" w14:textId="04285430" w:rsidR="00797A0D" w:rsidRPr="005266EA" w:rsidRDefault="00797A0D" w:rsidP="0082301D">
            <w:pPr>
              <w:spacing w:after="0" w:line="240" w:lineRule="auto"/>
              <w:jc w:val="center"/>
              <w:rPr>
                <w:rFonts w:ascii="Times New Roman" w:hAnsi="Times New Roman" w:cs="Times New Roman"/>
                <w:b/>
                <w:sz w:val="20"/>
                <w:szCs w:val="20"/>
              </w:rPr>
            </w:pPr>
            <w:r w:rsidRPr="005266EA">
              <w:rPr>
                <w:rFonts w:ascii="Times New Roman" w:hAnsi="Times New Roman" w:cs="Times New Roman"/>
                <w:b/>
                <w:sz w:val="20"/>
                <w:szCs w:val="20"/>
              </w:rPr>
              <w:t>Стабильное экономическое развитие</w:t>
            </w:r>
          </w:p>
        </w:tc>
      </w:tr>
      <w:tr w:rsidR="00B219D7" w14:paraId="72A6CB27" w14:textId="6BB8FC3C" w:rsidTr="00375D94">
        <w:trPr>
          <w:trHeight w:val="20"/>
          <w:jc w:val="center"/>
        </w:trPr>
        <w:tc>
          <w:tcPr>
            <w:tcW w:w="197" w:type="pct"/>
            <w:vAlign w:val="center"/>
          </w:tcPr>
          <w:p w14:paraId="492C0ACA" w14:textId="739807C0" w:rsidR="00797A0D" w:rsidRPr="005266EA"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157" w:type="pct"/>
          </w:tcPr>
          <w:p w14:paraId="39A6D321" w14:textId="6650FE34" w:rsidR="00797A0D" w:rsidRPr="005266EA"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Объем промышленного </w:t>
            </w:r>
            <w:r w:rsidRPr="005266EA">
              <w:rPr>
                <w:rFonts w:ascii="Times New Roman" w:hAnsi="Times New Roman" w:cs="Times New Roman"/>
                <w:sz w:val="20"/>
                <w:szCs w:val="20"/>
              </w:rPr>
              <w:t>производства, млн  рублей</w:t>
            </w:r>
          </w:p>
        </w:tc>
        <w:tc>
          <w:tcPr>
            <w:tcW w:w="333" w:type="pct"/>
            <w:noWrap/>
            <w:vAlign w:val="center"/>
          </w:tcPr>
          <w:p w14:paraId="4FFE7A78" w14:textId="0733F187" w:rsidR="00797A0D" w:rsidRPr="005266EA" w:rsidRDefault="00797A0D" w:rsidP="00FB46F9">
            <w:pPr>
              <w:spacing w:after="0" w:line="240" w:lineRule="auto"/>
              <w:jc w:val="center"/>
              <w:rPr>
                <w:rFonts w:ascii="Times New Roman" w:hAnsi="Times New Roman" w:cs="Times New Roman"/>
                <w:sz w:val="20"/>
                <w:szCs w:val="20"/>
              </w:rPr>
            </w:pPr>
            <w:r w:rsidRPr="005266EA">
              <w:rPr>
                <w:rFonts w:ascii="Times New Roman" w:hAnsi="Times New Roman" w:cs="Times New Roman"/>
                <w:sz w:val="20"/>
                <w:szCs w:val="20"/>
              </w:rPr>
              <w:t>41</w:t>
            </w:r>
            <w:r>
              <w:rPr>
                <w:rFonts w:ascii="Times New Roman" w:hAnsi="Times New Roman" w:cs="Times New Roman"/>
                <w:sz w:val="20"/>
                <w:szCs w:val="20"/>
              </w:rPr>
              <w:t xml:space="preserve"> </w:t>
            </w:r>
            <w:r w:rsidRPr="005266EA">
              <w:rPr>
                <w:rFonts w:ascii="Times New Roman" w:hAnsi="Times New Roman" w:cs="Times New Roman"/>
                <w:sz w:val="20"/>
                <w:szCs w:val="20"/>
              </w:rPr>
              <w:t>919,2</w:t>
            </w:r>
          </w:p>
        </w:tc>
        <w:tc>
          <w:tcPr>
            <w:tcW w:w="363" w:type="pct"/>
            <w:vAlign w:val="center"/>
          </w:tcPr>
          <w:p w14:paraId="70AD337E" w14:textId="38778C51" w:rsidR="00797A0D" w:rsidRPr="00D76410" w:rsidRDefault="00797A0D" w:rsidP="00FB46F9">
            <w:pPr>
              <w:spacing w:after="0" w:line="240" w:lineRule="auto"/>
              <w:jc w:val="center"/>
              <w:rPr>
                <w:rFonts w:ascii="Times New Roman" w:hAnsi="Times New Roman" w:cs="Times New Roman"/>
                <w:sz w:val="20"/>
                <w:szCs w:val="20"/>
              </w:rPr>
            </w:pPr>
            <w:r w:rsidRPr="00FF0FA0">
              <w:rPr>
                <w:rFonts w:ascii="Times New Roman" w:hAnsi="Times New Roman" w:cs="Times New Roman"/>
                <w:sz w:val="20"/>
                <w:szCs w:val="20"/>
              </w:rPr>
              <w:t>60</w:t>
            </w:r>
            <w:r>
              <w:rPr>
                <w:rFonts w:ascii="Times New Roman" w:hAnsi="Times New Roman" w:cs="Times New Roman"/>
                <w:sz w:val="20"/>
                <w:szCs w:val="20"/>
              </w:rPr>
              <w:t xml:space="preserve"> </w:t>
            </w:r>
            <w:r w:rsidRPr="00FF0FA0">
              <w:rPr>
                <w:rFonts w:ascii="Times New Roman" w:hAnsi="Times New Roman" w:cs="Times New Roman"/>
                <w:sz w:val="20"/>
                <w:szCs w:val="20"/>
              </w:rPr>
              <w:t>616,5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9D6A2D" w14:textId="4FB18ADA" w:rsidR="00797A0D" w:rsidRPr="00D76410"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46 942,8</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14FF0E80" w14:textId="7E4858C0"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54 716,1</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17DC0949" w14:textId="268AD266"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54 330,6</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F5D059E" w14:textId="40118EBE"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54 595,0</w:t>
            </w:r>
          </w:p>
        </w:tc>
        <w:tc>
          <w:tcPr>
            <w:tcW w:w="326" w:type="pct"/>
            <w:tcBorders>
              <w:top w:val="single" w:sz="4" w:space="0" w:color="auto"/>
              <w:left w:val="nil"/>
              <w:bottom w:val="single" w:sz="4" w:space="0" w:color="auto"/>
              <w:right w:val="single" w:sz="4" w:space="0" w:color="auto"/>
            </w:tcBorders>
            <w:shd w:val="clear" w:color="auto" w:fill="auto"/>
            <w:vAlign w:val="center"/>
          </w:tcPr>
          <w:p w14:paraId="5EAD5EE8" w14:textId="295C2380"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55 002,5</w:t>
            </w:r>
          </w:p>
        </w:tc>
        <w:tc>
          <w:tcPr>
            <w:tcW w:w="319" w:type="pct"/>
            <w:tcBorders>
              <w:top w:val="single" w:sz="4" w:space="0" w:color="auto"/>
              <w:left w:val="nil"/>
              <w:bottom w:val="single" w:sz="4" w:space="0" w:color="auto"/>
              <w:right w:val="single" w:sz="4" w:space="0" w:color="auto"/>
            </w:tcBorders>
            <w:shd w:val="clear" w:color="auto" w:fill="auto"/>
            <w:vAlign w:val="center"/>
          </w:tcPr>
          <w:p w14:paraId="3C1EC253" w14:textId="21BDA8FC"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55 490,4</w:t>
            </w:r>
          </w:p>
        </w:tc>
        <w:tc>
          <w:tcPr>
            <w:tcW w:w="319" w:type="pct"/>
            <w:tcBorders>
              <w:top w:val="single" w:sz="4" w:space="0" w:color="auto"/>
              <w:left w:val="nil"/>
              <w:bottom w:val="single" w:sz="4" w:space="0" w:color="auto"/>
              <w:right w:val="single" w:sz="4" w:space="0" w:color="auto"/>
            </w:tcBorders>
            <w:shd w:val="clear" w:color="auto" w:fill="auto"/>
            <w:vAlign w:val="center"/>
          </w:tcPr>
          <w:p w14:paraId="0311AE0B" w14:textId="38E1AAE7"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56 059,3</w:t>
            </w:r>
          </w:p>
        </w:tc>
        <w:tc>
          <w:tcPr>
            <w:tcW w:w="319" w:type="pct"/>
            <w:tcBorders>
              <w:top w:val="single" w:sz="4" w:space="0" w:color="auto"/>
              <w:left w:val="nil"/>
              <w:bottom w:val="single" w:sz="4" w:space="0" w:color="auto"/>
              <w:right w:val="single" w:sz="4" w:space="0" w:color="auto"/>
            </w:tcBorders>
            <w:shd w:val="clear" w:color="auto" w:fill="auto"/>
            <w:vAlign w:val="center"/>
          </w:tcPr>
          <w:p w14:paraId="584E7ED6" w14:textId="14A87AA0"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61 835,0</w:t>
            </w:r>
          </w:p>
        </w:tc>
        <w:tc>
          <w:tcPr>
            <w:tcW w:w="334" w:type="pct"/>
            <w:tcBorders>
              <w:top w:val="single" w:sz="4" w:space="0" w:color="auto"/>
              <w:left w:val="nil"/>
              <w:bottom w:val="single" w:sz="4" w:space="0" w:color="auto"/>
              <w:right w:val="single" w:sz="4" w:space="0" w:color="auto"/>
            </w:tcBorders>
            <w:shd w:val="clear" w:color="auto" w:fill="auto"/>
            <w:vAlign w:val="center"/>
          </w:tcPr>
          <w:p w14:paraId="5664C357" w14:textId="4951A3B1" w:rsidR="00797A0D" w:rsidRPr="005266EA"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89 521,6</w:t>
            </w:r>
          </w:p>
        </w:tc>
      </w:tr>
      <w:tr w:rsidR="00797A0D" w14:paraId="7CC86F29" w14:textId="5C5EDDE8" w:rsidTr="00B219D7">
        <w:trPr>
          <w:trHeight w:val="110"/>
          <w:jc w:val="center"/>
        </w:trPr>
        <w:tc>
          <w:tcPr>
            <w:tcW w:w="197" w:type="pct"/>
            <w:vMerge w:val="restart"/>
            <w:vAlign w:val="center"/>
          </w:tcPr>
          <w:p w14:paraId="74542098"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p w14:paraId="5A73659F"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sidRPr="00C76DFD">
              <w:rPr>
                <w:rFonts w:ascii="Times New Roman" w:eastAsia="Times New Roman" w:hAnsi="Times New Roman" w:cs="Times New Roman"/>
                <w:b/>
                <w:bCs/>
                <w:sz w:val="20"/>
                <w:szCs w:val="20"/>
                <w:lang w:eastAsia="ru-RU"/>
              </w:rPr>
              <w:t> </w:t>
            </w:r>
          </w:p>
        </w:tc>
        <w:tc>
          <w:tcPr>
            <w:tcW w:w="4803" w:type="pct"/>
            <w:gridSpan w:val="12"/>
          </w:tcPr>
          <w:p w14:paraId="59A34373" w14:textId="742CDFB0" w:rsidR="00797A0D" w:rsidRPr="00C76DFD" w:rsidRDefault="00797A0D" w:rsidP="0082301D">
            <w:pPr>
              <w:spacing w:after="0" w:line="240" w:lineRule="auto"/>
              <w:jc w:val="center"/>
              <w:rPr>
                <w:rFonts w:ascii="Times New Roman" w:hAnsi="Times New Roman" w:cs="Times New Roman"/>
                <w:sz w:val="20"/>
                <w:szCs w:val="20"/>
              </w:rPr>
            </w:pPr>
            <w:r w:rsidRPr="00C76DFD">
              <w:rPr>
                <w:rFonts w:ascii="Times New Roman" w:hAnsi="Times New Roman" w:cs="Times New Roman"/>
                <w:sz w:val="20"/>
                <w:szCs w:val="20"/>
              </w:rPr>
              <w:t>Производство основных видов промышленной продукции:</w:t>
            </w:r>
          </w:p>
        </w:tc>
      </w:tr>
      <w:tr w:rsidR="00B219D7" w14:paraId="2E1B6B7D" w14:textId="008D3565" w:rsidTr="00375D94">
        <w:trPr>
          <w:trHeight w:val="20"/>
          <w:jc w:val="center"/>
        </w:trPr>
        <w:tc>
          <w:tcPr>
            <w:tcW w:w="197" w:type="pct"/>
            <w:vMerge/>
            <w:vAlign w:val="center"/>
          </w:tcPr>
          <w:p w14:paraId="70ABF1B4" w14:textId="77777777" w:rsidR="00797A0D" w:rsidRPr="00C76DFD" w:rsidRDefault="00797A0D" w:rsidP="0082301D">
            <w:pPr>
              <w:spacing w:after="0" w:line="240" w:lineRule="auto"/>
              <w:jc w:val="center"/>
              <w:rPr>
                <w:rFonts w:ascii="Times New Roman" w:eastAsia="Times New Roman" w:hAnsi="Times New Roman" w:cs="Times New Roman"/>
                <w:b/>
                <w:bCs/>
                <w:sz w:val="20"/>
                <w:szCs w:val="20"/>
                <w:lang w:eastAsia="ru-RU"/>
              </w:rPr>
            </w:pPr>
          </w:p>
        </w:tc>
        <w:tc>
          <w:tcPr>
            <w:tcW w:w="1157" w:type="pct"/>
          </w:tcPr>
          <w:p w14:paraId="0F646E9F" w14:textId="5C45F9D7" w:rsidR="00797A0D" w:rsidRPr="00C76DFD" w:rsidRDefault="00797A0D" w:rsidP="0082301D">
            <w:pPr>
              <w:spacing w:after="0" w:line="240" w:lineRule="auto"/>
              <w:jc w:val="both"/>
              <w:rPr>
                <w:rFonts w:ascii="Times New Roman" w:hAnsi="Times New Roman" w:cs="Times New Roman"/>
                <w:sz w:val="20"/>
                <w:szCs w:val="20"/>
              </w:rPr>
            </w:pPr>
            <w:r w:rsidRPr="00C76DFD">
              <w:rPr>
                <w:rFonts w:ascii="Times New Roman" w:hAnsi="Times New Roman" w:cs="Times New Roman"/>
                <w:sz w:val="20"/>
                <w:szCs w:val="20"/>
              </w:rPr>
              <w:t>Нефть сырая, включая газовый конденсат, млн. т</w:t>
            </w:r>
          </w:p>
        </w:tc>
        <w:tc>
          <w:tcPr>
            <w:tcW w:w="333" w:type="pct"/>
            <w:noWrap/>
            <w:vAlign w:val="center"/>
          </w:tcPr>
          <w:p w14:paraId="1AF4705A" w14:textId="05E11F27" w:rsidR="00797A0D" w:rsidRPr="00C76DFD" w:rsidRDefault="00797A0D" w:rsidP="0082301D">
            <w:pPr>
              <w:spacing w:after="0" w:line="240" w:lineRule="auto"/>
              <w:jc w:val="center"/>
              <w:rPr>
                <w:rFonts w:ascii="Times New Roman" w:hAnsi="Times New Roman" w:cs="Times New Roman"/>
                <w:sz w:val="20"/>
                <w:szCs w:val="20"/>
              </w:rPr>
            </w:pPr>
            <w:r w:rsidRPr="00C76DFD">
              <w:rPr>
                <w:rFonts w:ascii="Times New Roman" w:hAnsi="Times New Roman" w:cs="Times New Roman"/>
                <w:sz w:val="20"/>
                <w:szCs w:val="20"/>
              </w:rPr>
              <w:t>1,3</w:t>
            </w:r>
          </w:p>
        </w:tc>
        <w:tc>
          <w:tcPr>
            <w:tcW w:w="363" w:type="pct"/>
            <w:vAlign w:val="center"/>
          </w:tcPr>
          <w:p w14:paraId="2E86F514" w14:textId="2874D218"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4C594" w14:textId="46369D1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3CCC72EB" w14:textId="4BCEAD2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0A616509" w14:textId="3A6A604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556DBE92" w14:textId="3D5AED9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26" w:type="pct"/>
            <w:tcBorders>
              <w:top w:val="single" w:sz="4" w:space="0" w:color="auto"/>
              <w:left w:val="nil"/>
              <w:bottom w:val="single" w:sz="4" w:space="0" w:color="auto"/>
              <w:right w:val="single" w:sz="4" w:space="0" w:color="auto"/>
            </w:tcBorders>
            <w:shd w:val="clear" w:color="auto" w:fill="auto"/>
            <w:vAlign w:val="center"/>
          </w:tcPr>
          <w:p w14:paraId="6E34B8A2" w14:textId="44541E77"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sz="4" w:space="0" w:color="auto"/>
              <w:left w:val="nil"/>
              <w:bottom w:val="single" w:sz="4" w:space="0" w:color="auto"/>
              <w:right w:val="single" w:sz="4" w:space="0" w:color="auto"/>
            </w:tcBorders>
            <w:shd w:val="clear" w:color="auto" w:fill="auto"/>
            <w:vAlign w:val="center"/>
          </w:tcPr>
          <w:p w14:paraId="779C17A2" w14:textId="5C61EB5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sz="4" w:space="0" w:color="auto"/>
              <w:left w:val="nil"/>
              <w:bottom w:val="single" w:sz="4" w:space="0" w:color="auto"/>
              <w:right w:val="single" w:sz="4" w:space="0" w:color="auto"/>
            </w:tcBorders>
            <w:shd w:val="clear" w:color="auto" w:fill="auto"/>
            <w:vAlign w:val="center"/>
          </w:tcPr>
          <w:p w14:paraId="3A439A90" w14:textId="5FD7EF2B"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sz="4" w:space="0" w:color="auto"/>
              <w:left w:val="nil"/>
              <w:bottom w:val="single" w:sz="4" w:space="0" w:color="auto"/>
              <w:right w:val="single" w:sz="4" w:space="0" w:color="auto"/>
            </w:tcBorders>
            <w:shd w:val="clear" w:color="auto" w:fill="auto"/>
            <w:vAlign w:val="center"/>
          </w:tcPr>
          <w:p w14:paraId="4E8D51C4" w14:textId="475D0BCB"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34" w:type="pct"/>
            <w:tcBorders>
              <w:top w:val="single" w:sz="4" w:space="0" w:color="auto"/>
              <w:left w:val="nil"/>
              <w:bottom w:val="single" w:sz="4" w:space="0" w:color="auto"/>
              <w:right w:val="single" w:sz="4" w:space="0" w:color="auto"/>
            </w:tcBorders>
            <w:shd w:val="clear" w:color="auto" w:fill="auto"/>
            <w:vAlign w:val="center"/>
          </w:tcPr>
          <w:p w14:paraId="1E86A2AC" w14:textId="3D918442" w:rsidR="00797A0D" w:rsidRPr="00C76DF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B219D7" w14:paraId="4F7300FB" w14:textId="4D785AE0" w:rsidTr="00375D94">
        <w:trPr>
          <w:trHeight w:val="20"/>
          <w:jc w:val="center"/>
        </w:trPr>
        <w:tc>
          <w:tcPr>
            <w:tcW w:w="197" w:type="pct"/>
            <w:vMerge/>
            <w:vAlign w:val="center"/>
          </w:tcPr>
          <w:p w14:paraId="24620D79" w14:textId="77777777" w:rsidR="00797A0D" w:rsidRDefault="00797A0D" w:rsidP="0082301D">
            <w:pPr>
              <w:spacing w:after="0" w:line="240" w:lineRule="auto"/>
              <w:jc w:val="center"/>
              <w:rPr>
                <w:rFonts w:ascii="Times New Roman" w:eastAsia="Times New Roman" w:hAnsi="Times New Roman" w:cs="Times New Roman"/>
                <w:b/>
                <w:bCs/>
                <w:color w:val="FF0000"/>
                <w:sz w:val="20"/>
                <w:szCs w:val="20"/>
                <w:lang w:eastAsia="ru-RU"/>
              </w:rPr>
            </w:pPr>
          </w:p>
        </w:tc>
        <w:tc>
          <w:tcPr>
            <w:tcW w:w="1157" w:type="pct"/>
          </w:tcPr>
          <w:p w14:paraId="60AB9F24" w14:textId="4BF2FBAD" w:rsidR="00797A0D" w:rsidRPr="00C76DFD" w:rsidRDefault="00797A0D" w:rsidP="0082301D">
            <w:pPr>
              <w:spacing w:after="0" w:line="240" w:lineRule="auto"/>
              <w:jc w:val="both"/>
              <w:rPr>
                <w:rFonts w:ascii="Times New Roman" w:hAnsi="Times New Roman" w:cs="Times New Roman"/>
                <w:sz w:val="20"/>
                <w:szCs w:val="20"/>
              </w:rPr>
            </w:pPr>
            <w:r w:rsidRPr="00C76DFD">
              <w:rPr>
                <w:rFonts w:ascii="Times New Roman" w:hAnsi="Times New Roman" w:cs="Times New Roman"/>
                <w:sz w:val="20"/>
                <w:szCs w:val="20"/>
              </w:rPr>
              <w:t>Газ природный и попутный, млн  куб. м.</w:t>
            </w:r>
          </w:p>
        </w:tc>
        <w:tc>
          <w:tcPr>
            <w:tcW w:w="333" w:type="pct"/>
            <w:noWrap/>
            <w:vAlign w:val="center"/>
          </w:tcPr>
          <w:p w14:paraId="33050D28" w14:textId="61944638" w:rsidR="00797A0D" w:rsidRPr="00C76DFD" w:rsidRDefault="00797A0D" w:rsidP="0082301D">
            <w:pPr>
              <w:spacing w:after="0" w:line="240" w:lineRule="auto"/>
              <w:jc w:val="center"/>
              <w:rPr>
                <w:rFonts w:ascii="Times New Roman" w:hAnsi="Times New Roman" w:cs="Times New Roman"/>
                <w:sz w:val="20"/>
                <w:szCs w:val="20"/>
              </w:rPr>
            </w:pPr>
            <w:r w:rsidRPr="00C76DFD">
              <w:rPr>
                <w:rFonts w:ascii="Times New Roman" w:hAnsi="Times New Roman" w:cs="Times New Roman"/>
                <w:sz w:val="20"/>
                <w:szCs w:val="20"/>
              </w:rPr>
              <w:t>117,1</w:t>
            </w:r>
          </w:p>
        </w:tc>
        <w:tc>
          <w:tcPr>
            <w:tcW w:w="363" w:type="pct"/>
            <w:vAlign w:val="center"/>
          </w:tcPr>
          <w:p w14:paraId="63D692A4" w14:textId="1056CA7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w:t>
            </w:r>
          </w:p>
        </w:tc>
        <w:tc>
          <w:tcPr>
            <w:tcW w:w="3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9C498FC" w14:textId="5C94A18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116,5</w:t>
            </w:r>
          </w:p>
        </w:tc>
        <w:tc>
          <w:tcPr>
            <w:tcW w:w="334" w:type="pct"/>
            <w:tcBorders>
              <w:top w:val="single" w:sz="8" w:space="0" w:color="auto"/>
              <w:left w:val="nil"/>
              <w:bottom w:val="single" w:sz="8" w:space="0" w:color="auto"/>
              <w:right w:val="single" w:sz="8" w:space="0" w:color="auto"/>
            </w:tcBorders>
            <w:shd w:val="clear" w:color="auto" w:fill="auto"/>
            <w:noWrap/>
            <w:vAlign w:val="center"/>
          </w:tcPr>
          <w:p w14:paraId="462DDB9B" w14:textId="5F57746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116,2</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684E9DE7" w14:textId="1BC9D97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115,7</w:t>
            </w:r>
          </w:p>
        </w:tc>
        <w:tc>
          <w:tcPr>
            <w:tcW w:w="333" w:type="pct"/>
            <w:tcBorders>
              <w:top w:val="single" w:sz="8" w:space="0" w:color="auto"/>
              <w:left w:val="nil"/>
              <w:bottom w:val="single" w:sz="8" w:space="0" w:color="auto"/>
              <w:right w:val="single" w:sz="8" w:space="0" w:color="auto"/>
            </w:tcBorders>
            <w:shd w:val="clear" w:color="auto" w:fill="auto"/>
            <w:noWrap/>
            <w:vAlign w:val="center"/>
          </w:tcPr>
          <w:p w14:paraId="2B0C8388" w14:textId="32C23AC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115,1</w:t>
            </w:r>
          </w:p>
        </w:tc>
        <w:tc>
          <w:tcPr>
            <w:tcW w:w="326" w:type="pct"/>
            <w:tcBorders>
              <w:top w:val="single" w:sz="8" w:space="0" w:color="auto"/>
              <w:left w:val="nil"/>
              <w:bottom w:val="single" w:sz="8" w:space="0" w:color="auto"/>
              <w:right w:val="single" w:sz="8" w:space="0" w:color="auto"/>
            </w:tcBorders>
            <w:shd w:val="clear" w:color="auto" w:fill="auto"/>
            <w:vAlign w:val="center"/>
          </w:tcPr>
          <w:p w14:paraId="1A1EBF5E" w14:textId="205B2A43" w:rsidR="00797A0D" w:rsidRPr="00C76DFD" w:rsidRDefault="00797A0D" w:rsidP="001C2F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120,9</w:t>
            </w:r>
          </w:p>
        </w:tc>
        <w:tc>
          <w:tcPr>
            <w:tcW w:w="319" w:type="pct"/>
            <w:tcBorders>
              <w:top w:val="single" w:sz="8" w:space="0" w:color="auto"/>
              <w:left w:val="nil"/>
              <w:bottom w:val="single" w:sz="8" w:space="0" w:color="auto"/>
              <w:right w:val="single" w:sz="8" w:space="0" w:color="auto"/>
            </w:tcBorders>
            <w:shd w:val="clear" w:color="auto" w:fill="auto"/>
            <w:vAlign w:val="center"/>
          </w:tcPr>
          <w:p w14:paraId="28A02D27" w14:textId="2DA726B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126,9</w:t>
            </w:r>
          </w:p>
        </w:tc>
        <w:tc>
          <w:tcPr>
            <w:tcW w:w="319" w:type="pct"/>
            <w:tcBorders>
              <w:top w:val="single" w:sz="8" w:space="0" w:color="auto"/>
              <w:left w:val="nil"/>
              <w:bottom w:val="single" w:sz="8" w:space="0" w:color="auto"/>
              <w:right w:val="single" w:sz="8" w:space="0" w:color="auto"/>
            </w:tcBorders>
            <w:shd w:val="clear" w:color="auto" w:fill="auto"/>
            <w:vAlign w:val="center"/>
          </w:tcPr>
          <w:p w14:paraId="23F0E6E5" w14:textId="210BC91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14:paraId="6BD69BBB" w14:textId="3B697784"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150,8</w:t>
            </w:r>
          </w:p>
        </w:tc>
        <w:tc>
          <w:tcPr>
            <w:tcW w:w="334" w:type="pct"/>
            <w:tcBorders>
              <w:top w:val="single" w:sz="4" w:space="0" w:color="auto"/>
              <w:left w:val="nil"/>
              <w:bottom w:val="single" w:sz="4" w:space="0" w:color="auto"/>
              <w:right w:val="single" w:sz="4" w:space="0" w:color="auto"/>
            </w:tcBorders>
            <w:shd w:val="clear" w:color="auto" w:fill="auto"/>
            <w:vAlign w:val="center"/>
          </w:tcPr>
          <w:p w14:paraId="23214C26" w14:textId="4C667ABF" w:rsidR="00797A0D" w:rsidRPr="00C76DF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178,4</w:t>
            </w:r>
          </w:p>
        </w:tc>
      </w:tr>
      <w:tr w:rsidR="00B219D7" w14:paraId="54A30DCE" w14:textId="32ECD6D8" w:rsidTr="00375D94">
        <w:trPr>
          <w:trHeight w:val="20"/>
          <w:jc w:val="center"/>
        </w:trPr>
        <w:tc>
          <w:tcPr>
            <w:tcW w:w="197" w:type="pct"/>
            <w:vAlign w:val="center"/>
          </w:tcPr>
          <w:p w14:paraId="6613E0CB" w14:textId="74C28975"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157" w:type="pct"/>
          </w:tcPr>
          <w:p w14:paraId="23A3C7D4" w14:textId="291729F8" w:rsidR="00797A0D" w:rsidRPr="00C76DFD" w:rsidRDefault="00797A0D" w:rsidP="0082301D">
            <w:pPr>
              <w:spacing w:after="0" w:line="240" w:lineRule="auto"/>
              <w:jc w:val="both"/>
              <w:rPr>
                <w:rFonts w:ascii="Times New Roman" w:hAnsi="Times New Roman" w:cs="Times New Roman"/>
                <w:sz w:val="20"/>
                <w:szCs w:val="20"/>
              </w:rPr>
            </w:pPr>
            <w:r w:rsidRPr="00C76DFD">
              <w:rPr>
                <w:rFonts w:ascii="Times New Roman" w:hAnsi="Times New Roman" w:cs="Times New Roman"/>
                <w:sz w:val="20"/>
                <w:szCs w:val="20"/>
              </w:rPr>
              <w:t>Объем производства сельскохозяйственной продукции, млн  рублей</w:t>
            </w:r>
          </w:p>
        </w:tc>
        <w:tc>
          <w:tcPr>
            <w:tcW w:w="333" w:type="pct"/>
            <w:noWrap/>
            <w:vAlign w:val="center"/>
          </w:tcPr>
          <w:p w14:paraId="5D35E210" w14:textId="1CE0FB4E"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363" w:type="pct"/>
            <w:vAlign w:val="center"/>
          </w:tcPr>
          <w:p w14:paraId="772E55AD" w14:textId="6A42286E"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283,5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9D432" w14:textId="6F661690"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291,6</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36E4FDD" w14:textId="479360E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9FAB8FC" w14:textId="53BAF590"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335,9</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5297845F" w14:textId="26A76DE5"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354,9</w:t>
            </w:r>
          </w:p>
        </w:tc>
        <w:tc>
          <w:tcPr>
            <w:tcW w:w="326" w:type="pct"/>
            <w:tcBorders>
              <w:top w:val="single" w:sz="4" w:space="0" w:color="auto"/>
              <w:left w:val="nil"/>
              <w:bottom w:val="single" w:sz="4" w:space="0" w:color="auto"/>
              <w:right w:val="single" w:sz="4" w:space="0" w:color="auto"/>
            </w:tcBorders>
            <w:shd w:val="clear" w:color="auto" w:fill="auto"/>
            <w:vAlign w:val="center"/>
          </w:tcPr>
          <w:p w14:paraId="19BE0EC6" w14:textId="437798F7"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373,1</w:t>
            </w:r>
          </w:p>
        </w:tc>
        <w:tc>
          <w:tcPr>
            <w:tcW w:w="319" w:type="pct"/>
            <w:tcBorders>
              <w:top w:val="single" w:sz="4" w:space="0" w:color="auto"/>
              <w:left w:val="nil"/>
              <w:bottom w:val="single" w:sz="4" w:space="0" w:color="auto"/>
              <w:right w:val="single" w:sz="4" w:space="0" w:color="auto"/>
            </w:tcBorders>
            <w:shd w:val="clear" w:color="auto" w:fill="auto"/>
            <w:vAlign w:val="center"/>
          </w:tcPr>
          <w:p w14:paraId="2B4988BD" w14:textId="10F56D8A"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393,1</w:t>
            </w:r>
          </w:p>
        </w:tc>
        <w:tc>
          <w:tcPr>
            <w:tcW w:w="319" w:type="pct"/>
            <w:tcBorders>
              <w:top w:val="single" w:sz="4" w:space="0" w:color="auto"/>
              <w:left w:val="nil"/>
              <w:bottom w:val="single" w:sz="4" w:space="0" w:color="auto"/>
              <w:right w:val="single" w:sz="4" w:space="0" w:color="auto"/>
            </w:tcBorders>
            <w:shd w:val="clear" w:color="auto" w:fill="auto"/>
            <w:vAlign w:val="center"/>
          </w:tcPr>
          <w:p w14:paraId="3F0F8716" w14:textId="7ECC3A23"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414,9</w:t>
            </w:r>
          </w:p>
        </w:tc>
        <w:tc>
          <w:tcPr>
            <w:tcW w:w="319" w:type="pct"/>
            <w:tcBorders>
              <w:top w:val="single" w:sz="4" w:space="0" w:color="auto"/>
              <w:left w:val="nil"/>
              <w:bottom w:val="single" w:sz="4" w:space="0" w:color="auto"/>
              <w:right w:val="single" w:sz="4" w:space="0" w:color="auto"/>
            </w:tcBorders>
            <w:shd w:val="clear" w:color="auto" w:fill="auto"/>
            <w:vAlign w:val="center"/>
          </w:tcPr>
          <w:p w14:paraId="51BE3B52" w14:textId="4254C59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438,3</w:t>
            </w:r>
          </w:p>
        </w:tc>
        <w:tc>
          <w:tcPr>
            <w:tcW w:w="334" w:type="pct"/>
            <w:tcBorders>
              <w:top w:val="single" w:sz="4" w:space="0" w:color="auto"/>
              <w:left w:val="nil"/>
              <w:bottom w:val="single" w:sz="4" w:space="0" w:color="auto"/>
              <w:right w:val="single" w:sz="4" w:space="0" w:color="auto"/>
            </w:tcBorders>
            <w:shd w:val="clear" w:color="auto" w:fill="auto"/>
            <w:vAlign w:val="center"/>
          </w:tcPr>
          <w:p w14:paraId="09F69AF3" w14:textId="6E4E5B89" w:rsidR="00797A0D" w:rsidRPr="00C76DF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565,7</w:t>
            </w:r>
          </w:p>
        </w:tc>
      </w:tr>
      <w:tr w:rsidR="00797A0D" w14:paraId="6595BA9C" w14:textId="2DD12884" w:rsidTr="00B219D7">
        <w:trPr>
          <w:trHeight w:val="20"/>
          <w:jc w:val="center"/>
        </w:trPr>
        <w:tc>
          <w:tcPr>
            <w:tcW w:w="197" w:type="pct"/>
            <w:vMerge w:val="restart"/>
            <w:vAlign w:val="center"/>
          </w:tcPr>
          <w:p w14:paraId="66304129" w14:textId="6FD90C8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4803" w:type="pct"/>
            <w:gridSpan w:val="12"/>
            <w:tcBorders>
              <w:right w:val="single" w:sz="4" w:space="0" w:color="auto"/>
            </w:tcBorders>
          </w:tcPr>
          <w:p w14:paraId="20811683" w14:textId="33197CB6" w:rsidR="00797A0D" w:rsidRPr="000D36F4" w:rsidRDefault="00797A0D" w:rsidP="00FB46F9">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Производство продуктов животноводства в хозяйствах всех категорий:</w:t>
            </w:r>
          </w:p>
        </w:tc>
      </w:tr>
      <w:tr w:rsidR="00B219D7" w14:paraId="1EBCEA20" w14:textId="05EC0D9E" w:rsidTr="00375D94">
        <w:trPr>
          <w:trHeight w:val="20"/>
          <w:jc w:val="center"/>
        </w:trPr>
        <w:tc>
          <w:tcPr>
            <w:tcW w:w="197" w:type="pct"/>
            <w:vMerge/>
            <w:vAlign w:val="center"/>
          </w:tcPr>
          <w:p w14:paraId="259EFF79"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p>
        </w:tc>
        <w:tc>
          <w:tcPr>
            <w:tcW w:w="1157" w:type="pct"/>
          </w:tcPr>
          <w:p w14:paraId="5FBB79A1" w14:textId="3A29E80B" w:rsidR="00797A0D" w:rsidRPr="00C76DFD" w:rsidRDefault="00797A0D" w:rsidP="0082301D">
            <w:pPr>
              <w:spacing w:after="0" w:line="240" w:lineRule="auto"/>
              <w:jc w:val="both"/>
              <w:rPr>
                <w:rFonts w:ascii="Times New Roman" w:hAnsi="Times New Roman" w:cs="Times New Roman"/>
                <w:sz w:val="20"/>
                <w:szCs w:val="20"/>
              </w:rPr>
            </w:pPr>
            <w:r w:rsidRPr="000D36F4">
              <w:rPr>
                <w:rFonts w:ascii="Times New Roman" w:hAnsi="Times New Roman" w:cs="Times New Roman"/>
                <w:sz w:val="20"/>
                <w:szCs w:val="20"/>
              </w:rPr>
              <w:t>Скот и птица на убой (в живом весе), т</w:t>
            </w:r>
          </w:p>
        </w:tc>
        <w:tc>
          <w:tcPr>
            <w:tcW w:w="333" w:type="pct"/>
            <w:noWrap/>
            <w:vAlign w:val="center"/>
          </w:tcPr>
          <w:p w14:paraId="363609EE" w14:textId="74B7D0E6" w:rsidR="00797A0D" w:rsidRPr="00C76DFD" w:rsidRDefault="00797A0D" w:rsidP="0082301D">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244</w:t>
            </w:r>
          </w:p>
        </w:tc>
        <w:tc>
          <w:tcPr>
            <w:tcW w:w="363" w:type="pct"/>
            <w:vAlign w:val="center"/>
          </w:tcPr>
          <w:p w14:paraId="5227AD47" w14:textId="4AD5FEC4"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174</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2F5103" w14:textId="11D4424B"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178</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4D43C039" w14:textId="720AB65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186</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B322645" w14:textId="6A457A69"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0DF2FD8F" w14:textId="763D0A1A"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196</w:t>
            </w:r>
          </w:p>
        </w:tc>
        <w:tc>
          <w:tcPr>
            <w:tcW w:w="326" w:type="pct"/>
            <w:tcBorders>
              <w:top w:val="single" w:sz="4" w:space="0" w:color="auto"/>
              <w:left w:val="nil"/>
              <w:bottom w:val="single" w:sz="4" w:space="0" w:color="auto"/>
              <w:right w:val="single" w:sz="4" w:space="0" w:color="auto"/>
            </w:tcBorders>
            <w:shd w:val="clear" w:color="auto" w:fill="auto"/>
            <w:vAlign w:val="center"/>
          </w:tcPr>
          <w:p w14:paraId="3DF61E48" w14:textId="4C653632"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319" w:type="pct"/>
            <w:tcBorders>
              <w:top w:val="single" w:sz="4" w:space="0" w:color="auto"/>
              <w:left w:val="nil"/>
              <w:bottom w:val="single" w:sz="4" w:space="0" w:color="auto"/>
              <w:right w:val="single" w:sz="4" w:space="0" w:color="auto"/>
            </w:tcBorders>
            <w:shd w:val="clear" w:color="auto" w:fill="auto"/>
            <w:vAlign w:val="center"/>
          </w:tcPr>
          <w:p w14:paraId="25F48700" w14:textId="74777A4D"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2</w:t>
            </w:r>
            <w:r>
              <w:rPr>
                <w:rFonts w:ascii="Times New Roman" w:hAnsi="Times New Roman" w:cs="Times New Roman"/>
                <w:sz w:val="20"/>
                <w:szCs w:val="20"/>
              </w:rPr>
              <w:t>04</w:t>
            </w:r>
          </w:p>
        </w:tc>
        <w:tc>
          <w:tcPr>
            <w:tcW w:w="319" w:type="pct"/>
            <w:tcBorders>
              <w:top w:val="single" w:sz="4" w:space="0" w:color="auto"/>
              <w:left w:val="nil"/>
              <w:bottom w:val="single" w:sz="4" w:space="0" w:color="auto"/>
              <w:right w:val="single" w:sz="4" w:space="0" w:color="auto"/>
            </w:tcBorders>
            <w:shd w:val="clear" w:color="auto" w:fill="auto"/>
            <w:vAlign w:val="center"/>
          </w:tcPr>
          <w:p w14:paraId="30EBD27C" w14:textId="41AB7AEE"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319" w:type="pct"/>
            <w:tcBorders>
              <w:top w:val="single" w:sz="4" w:space="0" w:color="auto"/>
              <w:left w:val="nil"/>
              <w:bottom w:val="single" w:sz="4" w:space="0" w:color="auto"/>
              <w:right w:val="single" w:sz="4" w:space="0" w:color="auto"/>
            </w:tcBorders>
            <w:shd w:val="clear" w:color="auto" w:fill="auto"/>
            <w:vAlign w:val="center"/>
          </w:tcPr>
          <w:p w14:paraId="61F69D76" w14:textId="0D756007" w:rsidR="00797A0D" w:rsidRPr="00C76DFD" w:rsidRDefault="00797A0D" w:rsidP="008739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w:t>
            </w:r>
          </w:p>
        </w:tc>
        <w:tc>
          <w:tcPr>
            <w:tcW w:w="334" w:type="pct"/>
            <w:tcBorders>
              <w:top w:val="single" w:sz="4" w:space="0" w:color="auto"/>
              <w:left w:val="nil"/>
              <w:bottom w:val="single" w:sz="4" w:space="0" w:color="auto"/>
              <w:right w:val="single" w:sz="4" w:space="0" w:color="auto"/>
            </w:tcBorders>
            <w:shd w:val="clear" w:color="auto" w:fill="auto"/>
            <w:vAlign w:val="center"/>
          </w:tcPr>
          <w:p w14:paraId="4D039D78" w14:textId="5484E2FA"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w:t>
            </w:r>
          </w:p>
        </w:tc>
      </w:tr>
      <w:tr w:rsidR="00B219D7" w14:paraId="29A8C32B" w14:textId="7BD100D6" w:rsidTr="00375D94">
        <w:trPr>
          <w:trHeight w:val="20"/>
          <w:jc w:val="center"/>
        </w:trPr>
        <w:tc>
          <w:tcPr>
            <w:tcW w:w="197" w:type="pct"/>
            <w:vMerge/>
            <w:vAlign w:val="center"/>
          </w:tcPr>
          <w:p w14:paraId="7C599C1A"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p>
        </w:tc>
        <w:tc>
          <w:tcPr>
            <w:tcW w:w="1157" w:type="pct"/>
          </w:tcPr>
          <w:p w14:paraId="14C692C6" w14:textId="183AEAAB" w:rsidR="00797A0D" w:rsidRPr="00C76DFD" w:rsidRDefault="00797A0D" w:rsidP="0082301D">
            <w:pPr>
              <w:spacing w:after="0" w:line="240" w:lineRule="auto"/>
              <w:jc w:val="both"/>
              <w:rPr>
                <w:rFonts w:ascii="Times New Roman" w:hAnsi="Times New Roman" w:cs="Times New Roman"/>
                <w:sz w:val="20"/>
                <w:szCs w:val="20"/>
              </w:rPr>
            </w:pPr>
            <w:r w:rsidRPr="000D36F4">
              <w:rPr>
                <w:rFonts w:ascii="Times New Roman" w:hAnsi="Times New Roman" w:cs="Times New Roman"/>
                <w:sz w:val="20"/>
                <w:szCs w:val="20"/>
              </w:rPr>
              <w:t>Молоко, т</w:t>
            </w:r>
          </w:p>
        </w:tc>
        <w:tc>
          <w:tcPr>
            <w:tcW w:w="333" w:type="pct"/>
            <w:noWrap/>
            <w:vAlign w:val="center"/>
          </w:tcPr>
          <w:p w14:paraId="20F97D30" w14:textId="27495752" w:rsidR="00797A0D" w:rsidRPr="00C76DFD" w:rsidRDefault="00797A0D" w:rsidP="0082301D">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942</w:t>
            </w:r>
          </w:p>
        </w:tc>
        <w:tc>
          <w:tcPr>
            <w:tcW w:w="363" w:type="pct"/>
            <w:vAlign w:val="center"/>
          </w:tcPr>
          <w:p w14:paraId="1E446A50" w14:textId="43A7BD48"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F4AAA" w14:textId="08B09041"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930</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CD04029" w14:textId="61B81A81"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9</w:t>
            </w:r>
            <w:r>
              <w:rPr>
                <w:rFonts w:ascii="Times New Roman" w:hAnsi="Times New Roman" w:cs="Times New Roman"/>
                <w:sz w:val="20"/>
                <w:szCs w:val="20"/>
              </w:rPr>
              <w:t>42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5C3A4E04" w14:textId="484B20FA"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3CFE9A9" w14:textId="0BAA6EEF"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956</w:t>
            </w:r>
          </w:p>
        </w:tc>
        <w:tc>
          <w:tcPr>
            <w:tcW w:w="326" w:type="pct"/>
            <w:tcBorders>
              <w:top w:val="single" w:sz="4" w:space="0" w:color="auto"/>
              <w:left w:val="nil"/>
              <w:bottom w:val="single" w:sz="4" w:space="0" w:color="auto"/>
              <w:right w:val="single" w:sz="4" w:space="0" w:color="auto"/>
            </w:tcBorders>
            <w:shd w:val="clear" w:color="auto" w:fill="auto"/>
            <w:vAlign w:val="center"/>
          </w:tcPr>
          <w:p w14:paraId="1A43DC0D" w14:textId="400E4E59"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964</w:t>
            </w:r>
          </w:p>
        </w:tc>
        <w:tc>
          <w:tcPr>
            <w:tcW w:w="319" w:type="pct"/>
            <w:tcBorders>
              <w:top w:val="single" w:sz="4" w:space="0" w:color="auto"/>
              <w:left w:val="nil"/>
              <w:bottom w:val="single" w:sz="4" w:space="0" w:color="auto"/>
              <w:right w:val="single" w:sz="4" w:space="0" w:color="auto"/>
            </w:tcBorders>
            <w:shd w:val="clear" w:color="auto" w:fill="auto"/>
            <w:vAlign w:val="center"/>
          </w:tcPr>
          <w:p w14:paraId="385DA887" w14:textId="637C982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972</w:t>
            </w:r>
          </w:p>
        </w:tc>
        <w:tc>
          <w:tcPr>
            <w:tcW w:w="319" w:type="pct"/>
            <w:tcBorders>
              <w:top w:val="single" w:sz="4" w:space="0" w:color="auto"/>
              <w:left w:val="nil"/>
              <w:bottom w:val="single" w:sz="4" w:space="0" w:color="auto"/>
              <w:right w:val="single" w:sz="4" w:space="0" w:color="auto"/>
            </w:tcBorders>
            <w:shd w:val="clear" w:color="auto" w:fill="auto"/>
            <w:vAlign w:val="center"/>
          </w:tcPr>
          <w:p w14:paraId="7C1719A8" w14:textId="59762F5D"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980</w:t>
            </w:r>
          </w:p>
        </w:tc>
        <w:tc>
          <w:tcPr>
            <w:tcW w:w="319" w:type="pct"/>
            <w:tcBorders>
              <w:top w:val="single" w:sz="4" w:space="0" w:color="auto"/>
              <w:left w:val="nil"/>
              <w:bottom w:val="single" w:sz="4" w:space="0" w:color="auto"/>
              <w:right w:val="single" w:sz="4" w:space="0" w:color="auto"/>
            </w:tcBorders>
            <w:shd w:val="clear" w:color="auto" w:fill="auto"/>
            <w:vAlign w:val="center"/>
          </w:tcPr>
          <w:p w14:paraId="1D404156" w14:textId="49F2AFC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991</w:t>
            </w:r>
          </w:p>
        </w:tc>
        <w:tc>
          <w:tcPr>
            <w:tcW w:w="334" w:type="pct"/>
            <w:tcBorders>
              <w:top w:val="single" w:sz="4" w:space="0" w:color="auto"/>
              <w:left w:val="nil"/>
              <w:bottom w:val="single" w:sz="4" w:space="0" w:color="auto"/>
              <w:right w:val="single" w:sz="4" w:space="0" w:color="auto"/>
            </w:tcBorders>
            <w:shd w:val="clear" w:color="auto" w:fill="auto"/>
          </w:tcPr>
          <w:p w14:paraId="45174B18" w14:textId="7E4D0777"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1 050</w:t>
            </w:r>
          </w:p>
        </w:tc>
      </w:tr>
      <w:tr w:rsidR="00B219D7" w14:paraId="1006F54B" w14:textId="30DE6F43" w:rsidTr="00375D94">
        <w:trPr>
          <w:trHeight w:val="20"/>
          <w:jc w:val="center"/>
        </w:trPr>
        <w:tc>
          <w:tcPr>
            <w:tcW w:w="197" w:type="pct"/>
            <w:vMerge/>
            <w:vAlign w:val="center"/>
          </w:tcPr>
          <w:p w14:paraId="22251D1A" w14:textId="77777777"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p>
        </w:tc>
        <w:tc>
          <w:tcPr>
            <w:tcW w:w="1157" w:type="pct"/>
          </w:tcPr>
          <w:p w14:paraId="04DA2838" w14:textId="4EC9519B" w:rsidR="00797A0D" w:rsidRPr="00C76DFD" w:rsidRDefault="00797A0D" w:rsidP="0082301D">
            <w:pPr>
              <w:spacing w:after="0" w:line="240" w:lineRule="auto"/>
              <w:jc w:val="both"/>
              <w:rPr>
                <w:rFonts w:ascii="Times New Roman" w:hAnsi="Times New Roman" w:cs="Times New Roman"/>
                <w:sz w:val="20"/>
                <w:szCs w:val="20"/>
              </w:rPr>
            </w:pPr>
            <w:r w:rsidRPr="000D36F4">
              <w:rPr>
                <w:rFonts w:ascii="Times New Roman" w:hAnsi="Times New Roman" w:cs="Times New Roman"/>
                <w:sz w:val="20"/>
                <w:szCs w:val="20"/>
              </w:rPr>
              <w:t>Яйца, тыс.штук</w:t>
            </w:r>
          </w:p>
        </w:tc>
        <w:tc>
          <w:tcPr>
            <w:tcW w:w="333" w:type="pct"/>
            <w:noWrap/>
            <w:vAlign w:val="center"/>
          </w:tcPr>
          <w:p w14:paraId="4045A18B" w14:textId="1C4C88B8" w:rsidR="00797A0D" w:rsidRPr="00C76DFD" w:rsidRDefault="00797A0D" w:rsidP="0082301D">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486</w:t>
            </w:r>
          </w:p>
        </w:tc>
        <w:tc>
          <w:tcPr>
            <w:tcW w:w="363" w:type="pct"/>
            <w:vAlign w:val="center"/>
          </w:tcPr>
          <w:p w14:paraId="4A5329FC" w14:textId="3F25B36A"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E963D" w14:textId="2F0D15F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522</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5A569F5D" w14:textId="40407F6D"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1 322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82CA0B4" w14:textId="1D152D79"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1 7</w:t>
            </w:r>
            <w:r>
              <w:rPr>
                <w:rFonts w:ascii="Times New Roman" w:hAnsi="Times New Roman" w:cs="Times New Roman"/>
                <w:sz w:val="20"/>
                <w:szCs w:val="20"/>
              </w:rPr>
              <w:t>15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31E0522" w14:textId="13A2CBAE" w:rsidR="00797A0D" w:rsidRPr="00C76DFD" w:rsidRDefault="00797A0D" w:rsidP="008739C1">
            <w:pPr>
              <w:spacing w:after="0" w:line="240" w:lineRule="auto"/>
              <w:jc w:val="center"/>
              <w:rPr>
                <w:rFonts w:ascii="Times New Roman" w:hAnsi="Times New Roman" w:cs="Times New Roman"/>
                <w:sz w:val="20"/>
                <w:szCs w:val="20"/>
              </w:rPr>
            </w:pPr>
            <w:r w:rsidRPr="000D36F4">
              <w:rPr>
                <w:rFonts w:ascii="Times New Roman" w:hAnsi="Times New Roman" w:cs="Times New Roman"/>
                <w:sz w:val="20"/>
                <w:szCs w:val="20"/>
              </w:rPr>
              <w:t xml:space="preserve">1 </w:t>
            </w:r>
            <w:r>
              <w:rPr>
                <w:rFonts w:ascii="Times New Roman" w:hAnsi="Times New Roman" w:cs="Times New Roman"/>
                <w:sz w:val="20"/>
                <w:szCs w:val="20"/>
              </w:rPr>
              <w:t>864</w:t>
            </w:r>
          </w:p>
        </w:tc>
        <w:tc>
          <w:tcPr>
            <w:tcW w:w="326" w:type="pct"/>
            <w:tcBorders>
              <w:top w:val="single" w:sz="4" w:space="0" w:color="auto"/>
              <w:left w:val="nil"/>
              <w:bottom w:val="single" w:sz="4" w:space="0" w:color="auto"/>
              <w:right w:val="single" w:sz="4" w:space="0" w:color="auto"/>
            </w:tcBorders>
            <w:shd w:val="clear" w:color="auto" w:fill="auto"/>
            <w:vAlign w:val="center"/>
          </w:tcPr>
          <w:p w14:paraId="61B7F132" w14:textId="333BF086"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1 900</w:t>
            </w:r>
          </w:p>
        </w:tc>
        <w:tc>
          <w:tcPr>
            <w:tcW w:w="319" w:type="pct"/>
            <w:tcBorders>
              <w:top w:val="single" w:sz="4" w:space="0" w:color="auto"/>
              <w:left w:val="nil"/>
              <w:bottom w:val="single" w:sz="4" w:space="0" w:color="auto"/>
              <w:right w:val="single" w:sz="4" w:space="0" w:color="auto"/>
            </w:tcBorders>
            <w:shd w:val="clear" w:color="auto" w:fill="auto"/>
            <w:vAlign w:val="center"/>
          </w:tcPr>
          <w:p w14:paraId="68ACF124" w14:textId="617CFF13"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1 950</w:t>
            </w:r>
          </w:p>
        </w:tc>
        <w:tc>
          <w:tcPr>
            <w:tcW w:w="319" w:type="pct"/>
            <w:tcBorders>
              <w:top w:val="single" w:sz="4" w:space="0" w:color="auto"/>
              <w:left w:val="nil"/>
              <w:bottom w:val="single" w:sz="4" w:space="0" w:color="auto"/>
              <w:right w:val="single" w:sz="4" w:space="0" w:color="auto"/>
            </w:tcBorders>
            <w:shd w:val="clear" w:color="auto" w:fill="auto"/>
            <w:vAlign w:val="center"/>
          </w:tcPr>
          <w:p w14:paraId="4DABD415" w14:textId="5D72F4DC"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2 000</w:t>
            </w:r>
          </w:p>
        </w:tc>
        <w:tc>
          <w:tcPr>
            <w:tcW w:w="319" w:type="pct"/>
            <w:tcBorders>
              <w:top w:val="single" w:sz="4" w:space="0" w:color="auto"/>
              <w:left w:val="nil"/>
              <w:bottom w:val="single" w:sz="4" w:space="0" w:color="auto"/>
              <w:right w:val="single" w:sz="4" w:space="0" w:color="auto"/>
            </w:tcBorders>
            <w:shd w:val="clear" w:color="auto" w:fill="auto"/>
            <w:vAlign w:val="center"/>
          </w:tcPr>
          <w:p w14:paraId="53F419F2" w14:textId="13C42E49" w:rsidR="00797A0D" w:rsidRPr="00C76DF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2 050</w:t>
            </w:r>
          </w:p>
        </w:tc>
        <w:tc>
          <w:tcPr>
            <w:tcW w:w="334" w:type="pct"/>
            <w:tcBorders>
              <w:top w:val="single" w:sz="4" w:space="0" w:color="auto"/>
              <w:left w:val="nil"/>
              <w:bottom w:val="single" w:sz="4" w:space="0" w:color="auto"/>
              <w:right w:val="single" w:sz="4" w:space="0" w:color="auto"/>
            </w:tcBorders>
            <w:shd w:val="clear" w:color="auto" w:fill="auto"/>
          </w:tcPr>
          <w:p w14:paraId="56943D77" w14:textId="0E049DC4"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3 000</w:t>
            </w:r>
          </w:p>
        </w:tc>
      </w:tr>
      <w:tr w:rsidR="00B219D7" w14:paraId="55A64ED1" w14:textId="40280DA2" w:rsidTr="00375D94">
        <w:trPr>
          <w:trHeight w:val="20"/>
          <w:jc w:val="center"/>
        </w:trPr>
        <w:tc>
          <w:tcPr>
            <w:tcW w:w="197" w:type="pct"/>
            <w:vAlign w:val="center"/>
          </w:tcPr>
          <w:p w14:paraId="0FE7DE4A" w14:textId="1F477C38"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157" w:type="pct"/>
          </w:tcPr>
          <w:p w14:paraId="4D476378" w14:textId="614A946D" w:rsidR="00797A0D" w:rsidRPr="00C76DFD" w:rsidRDefault="00797A0D" w:rsidP="0082301D">
            <w:pPr>
              <w:spacing w:after="0" w:line="240" w:lineRule="auto"/>
              <w:jc w:val="both"/>
              <w:rPr>
                <w:rFonts w:ascii="Times New Roman" w:hAnsi="Times New Roman" w:cs="Times New Roman"/>
                <w:sz w:val="20"/>
                <w:szCs w:val="20"/>
              </w:rPr>
            </w:pPr>
            <w:r w:rsidRPr="004B66F6">
              <w:rPr>
                <w:rFonts w:ascii="Times New Roman" w:hAnsi="Times New Roman" w:cs="Times New Roman"/>
                <w:sz w:val="20"/>
                <w:szCs w:val="20"/>
              </w:rPr>
              <w:t>Количество субъектов малого и среднего предпринимательства, включая самозанятых (на конец года), ед.</w:t>
            </w:r>
          </w:p>
        </w:tc>
        <w:tc>
          <w:tcPr>
            <w:tcW w:w="333" w:type="pct"/>
            <w:noWrap/>
            <w:vAlign w:val="center"/>
          </w:tcPr>
          <w:p w14:paraId="46BFE156" w14:textId="052CFE15" w:rsidR="00797A0D" w:rsidRPr="00C76DFD" w:rsidRDefault="00797A0D" w:rsidP="0082301D">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lang w:val="en-US"/>
              </w:rPr>
              <w:t>1</w:t>
            </w:r>
            <w:r w:rsidRPr="004B66F6">
              <w:rPr>
                <w:rFonts w:ascii="Times New Roman" w:hAnsi="Times New Roman" w:cs="Times New Roman"/>
                <w:sz w:val="20"/>
                <w:szCs w:val="20"/>
              </w:rPr>
              <w:t xml:space="preserve"> 290</w:t>
            </w:r>
          </w:p>
        </w:tc>
        <w:tc>
          <w:tcPr>
            <w:tcW w:w="363" w:type="pct"/>
            <w:vAlign w:val="center"/>
          </w:tcPr>
          <w:p w14:paraId="4A348BEA" w14:textId="3BB61292" w:rsidR="00797A0D" w:rsidRDefault="00797A0D" w:rsidP="008230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1 630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E86A85" w14:textId="7A7C4138"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5B4B5A57" w14:textId="01855510"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4D59644" w14:textId="3B3EC919"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0F2A6AA" w14:textId="3B41C660"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26" w:type="pct"/>
            <w:tcBorders>
              <w:top w:val="single" w:sz="4" w:space="0" w:color="auto"/>
              <w:left w:val="nil"/>
              <w:bottom w:val="single" w:sz="4" w:space="0" w:color="auto"/>
              <w:right w:val="single" w:sz="4" w:space="0" w:color="auto"/>
            </w:tcBorders>
            <w:shd w:val="clear" w:color="auto" w:fill="auto"/>
            <w:vAlign w:val="center"/>
          </w:tcPr>
          <w:p w14:paraId="37F09A41" w14:textId="4C719B0D"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19" w:type="pct"/>
            <w:tcBorders>
              <w:top w:val="single" w:sz="4" w:space="0" w:color="auto"/>
              <w:left w:val="nil"/>
              <w:bottom w:val="single" w:sz="4" w:space="0" w:color="auto"/>
              <w:right w:val="single" w:sz="4" w:space="0" w:color="auto"/>
            </w:tcBorders>
            <w:shd w:val="clear" w:color="auto" w:fill="auto"/>
            <w:vAlign w:val="center"/>
          </w:tcPr>
          <w:p w14:paraId="245A88EE" w14:textId="2D54DF00"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19" w:type="pct"/>
            <w:tcBorders>
              <w:top w:val="single" w:sz="4" w:space="0" w:color="auto"/>
              <w:left w:val="nil"/>
              <w:bottom w:val="single" w:sz="4" w:space="0" w:color="auto"/>
              <w:right w:val="single" w:sz="4" w:space="0" w:color="auto"/>
            </w:tcBorders>
            <w:shd w:val="clear" w:color="auto" w:fill="auto"/>
            <w:vAlign w:val="center"/>
          </w:tcPr>
          <w:p w14:paraId="4043D9B8" w14:textId="76C187E1"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19" w:type="pct"/>
            <w:tcBorders>
              <w:top w:val="single" w:sz="4" w:space="0" w:color="auto"/>
              <w:left w:val="nil"/>
              <w:bottom w:val="single" w:sz="4" w:space="0" w:color="auto"/>
              <w:right w:val="single" w:sz="4" w:space="0" w:color="auto"/>
            </w:tcBorders>
            <w:shd w:val="clear" w:color="auto" w:fill="auto"/>
            <w:vAlign w:val="center"/>
          </w:tcPr>
          <w:p w14:paraId="060437B9" w14:textId="4219A77D" w:rsidR="00797A0D" w:rsidRPr="00C76DFD" w:rsidRDefault="00797A0D" w:rsidP="00152FEF">
            <w:pPr>
              <w:spacing w:after="0" w:line="240" w:lineRule="auto"/>
              <w:jc w:val="center"/>
              <w:rPr>
                <w:rFonts w:ascii="Times New Roman" w:hAnsi="Times New Roman" w:cs="Times New Roman"/>
                <w:sz w:val="20"/>
                <w:szCs w:val="20"/>
              </w:rPr>
            </w:pPr>
            <w:r w:rsidRPr="004B66F6">
              <w:rPr>
                <w:rFonts w:ascii="Times New Roman" w:hAnsi="Times New Roman" w:cs="Times New Roman"/>
                <w:sz w:val="20"/>
                <w:szCs w:val="20"/>
              </w:rPr>
              <w:t xml:space="preserve">1 </w:t>
            </w:r>
            <w:r>
              <w:rPr>
                <w:rFonts w:ascii="Times New Roman" w:hAnsi="Times New Roman" w:cs="Times New Roman"/>
                <w:sz w:val="20"/>
                <w:szCs w:val="20"/>
              </w:rPr>
              <w:t>885</w:t>
            </w:r>
          </w:p>
        </w:tc>
        <w:tc>
          <w:tcPr>
            <w:tcW w:w="334" w:type="pct"/>
            <w:tcBorders>
              <w:top w:val="single" w:sz="4" w:space="0" w:color="auto"/>
              <w:left w:val="nil"/>
              <w:bottom w:val="single" w:sz="4" w:space="0" w:color="auto"/>
              <w:right w:val="single" w:sz="4" w:space="0" w:color="auto"/>
            </w:tcBorders>
            <w:shd w:val="clear" w:color="auto" w:fill="auto"/>
            <w:vAlign w:val="center"/>
          </w:tcPr>
          <w:p w14:paraId="6ADA5972" w14:textId="1333FEE9" w:rsidR="00797A0D" w:rsidRDefault="00797A0D" w:rsidP="00FB46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1 900</w:t>
            </w:r>
          </w:p>
        </w:tc>
      </w:tr>
      <w:tr w:rsidR="00B219D7" w14:paraId="0F3BB0E6" w14:textId="1DB45562" w:rsidTr="00375D94">
        <w:trPr>
          <w:trHeight w:val="20"/>
          <w:jc w:val="center"/>
        </w:trPr>
        <w:tc>
          <w:tcPr>
            <w:tcW w:w="197" w:type="pct"/>
            <w:vAlign w:val="center"/>
          </w:tcPr>
          <w:p w14:paraId="42630961" w14:textId="6E862A31" w:rsidR="00797A0D" w:rsidRPr="00C76DF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1157" w:type="pct"/>
          </w:tcPr>
          <w:p w14:paraId="6C6BAD18" w14:textId="5B083026" w:rsidR="00797A0D" w:rsidRPr="00C76DFD" w:rsidRDefault="00797A0D" w:rsidP="0082301D">
            <w:pPr>
              <w:spacing w:after="0" w:line="240" w:lineRule="auto"/>
              <w:jc w:val="both"/>
              <w:rPr>
                <w:rFonts w:ascii="Times New Roman" w:hAnsi="Times New Roman" w:cs="Times New Roman"/>
                <w:sz w:val="20"/>
                <w:szCs w:val="20"/>
              </w:rPr>
            </w:pPr>
            <w:r w:rsidRPr="00956251">
              <w:rPr>
                <w:rFonts w:ascii="Times New Roman" w:hAnsi="Times New Roman" w:cs="Times New Roman"/>
                <w:sz w:val="20"/>
                <w:szCs w:val="20"/>
              </w:rPr>
              <w:t>Среднесписочная численность работников (без внешних совместителей) малых и средних предприятий, человек</w:t>
            </w:r>
          </w:p>
        </w:tc>
        <w:tc>
          <w:tcPr>
            <w:tcW w:w="333" w:type="pct"/>
            <w:noWrap/>
            <w:vAlign w:val="center"/>
          </w:tcPr>
          <w:p w14:paraId="79DC7045" w14:textId="642C036F" w:rsidR="00797A0D" w:rsidRPr="00C76DFD" w:rsidRDefault="00797A0D" w:rsidP="0082301D">
            <w:pPr>
              <w:spacing w:after="0" w:line="240" w:lineRule="auto"/>
              <w:jc w:val="center"/>
              <w:rPr>
                <w:rFonts w:ascii="Times New Roman" w:hAnsi="Times New Roman" w:cs="Times New Roman"/>
                <w:sz w:val="20"/>
                <w:szCs w:val="20"/>
              </w:rPr>
            </w:pPr>
            <w:r w:rsidRPr="00956251">
              <w:rPr>
                <w:rFonts w:ascii="Times New Roman" w:hAnsi="Times New Roman" w:cs="Times New Roman"/>
                <w:sz w:val="20"/>
                <w:szCs w:val="20"/>
              </w:rPr>
              <w:t>1 291</w:t>
            </w:r>
          </w:p>
        </w:tc>
        <w:tc>
          <w:tcPr>
            <w:tcW w:w="363" w:type="pct"/>
            <w:vAlign w:val="center"/>
          </w:tcPr>
          <w:p w14:paraId="18CBFF54" w14:textId="078CAD2B" w:rsidR="00797A0D" w:rsidRDefault="00797A0D" w:rsidP="0082301D">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1 290</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F0185" w14:textId="3ADBF70E" w:rsidR="00797A0D" w:rsidRPr="00C76DFD" w:rsidRDefault="00797A0D" w:rsidP="0082301D">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1 290</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0BBA3A83" w14:textId="6DBBF405" w:rsidR="00797A0D" w:rsidRPr="00C76DFD" w:rsidRDefault="00797A0D" w:rsidP="00152FEF">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w:t>
            </w:r>
            <w:r>
              <w:rPr>
                <w:rFonts w:ascii="Times New Roman" w:eastAsia="Times New Roman" w:hAnsi="Times New Roman" w:cs="Times New Roman"/>
                <w:sz w:val="20"/>
                <w:szCs w:val="20"/>
                <w:lang w:eastAsia="ru-RU"/>
              </w:rPr>
              <w:t>1</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02637C59" w14:textId="71F23D99" w:rsidR="00797A0D" w:rsidRPr="00C76DFD" w:rsidRDefault="00797A0D" w:rsidP="00152FEF">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w:t>
            </w:r>
            <w:r>
              <w:rPr>
                <w:rFonts w:ascii="Times New Roman" w:eastAsia="Times New Roman" w:hAnsi="Times New Roman" w:cs="Times New Roman"/>
                <w:sz w:val="20"/>
                <w:szCs w:val="20"/>
                <w:lang w:eastAsia="ru-RU"/>
              </w:rPr>
              <w:t>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DA6241F" w14:textId="35B7F019" w:rsidR="00797A0D" w:rsidRPr="00C76DFD" w:rsidRDefault="00797A0D" w:rsidP="00152FEF">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1 29</w:t>
            </w:r>
            <w:r>
              <w:rPr>
                <w:rFonts w:ascii="Times New Roman" w:eastAsia="Times New Roman" w:hAnsi="Times New Roman" w:cs="Times New Roman"/>
                <w:sz w:val="20"/>
                <w:szCs w:val="20"/>
                <w:lang w:eastAsia="ru-RU"/>
              </w:rPr>
              <w:t>8</w:t>
            </w:r>
          </w:p>
        </w:tc>
        <w:tc>
          <w:tcPr>
            <w:tcW w:w="326" w:type="pct"/>
            <w:tcBorders>
              <w:top w:val="single" w:sz="4" w:space="0" w:color="auto"/>
              <w:left w:val="nil"/>
              <w:bottom w:val="single" w:sz="4" w:space="0" w:color="auto"/>
              <w:right w:val="single" w:sz="4" w:space="0" w:color="auto"/>
            </w:tcBorders>
            <w:shd w:val="clear" w:color="auto" w:fill="auto"/>
            <w:vAlign w:val="center"/>
          </w:tcPr>
          <w:p w14:paraId="29C47F2D" w14:textId="6D8018A4"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300</w:t>
            </w:r>
          </w:p>
        </w:tc>
        <w:tc>
          <w:tcPr>
            <w:tcW w:w="319" w:type="pct"/>
            <w:tcBorders>
              <w:top w:val="single" w:sz="4" w:space="0" w:color="auto"/>
              <w:left w:val="nil"/>
              <w:bottom w:val="single" w:sz="4" w:space="0" w:color="auto"/>
              <w:right w:val="single" w:sz="4" w:space="0" w:color="auto"/>
            </w:tcBorders>
            <w:shd w:val="clear" w:color="auto" w:fill="auto"/>
            <w:vAlign w:val="center"/>
          </w:tcPr>
          <w:p w14:paraId="724F9785" w14:textId="7C9DE40A"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308</w:t>
            </w:r>
          </w:p>
        </w:tc>
        <w:tc>
          <w:tcPr>
            <w:tcW w:w="319" w:type="pct"/>
            <w:tcBorders>
              <w:top w:val="single" w:sz="4" w:space="0" w:color="auto"/>
              <w:left w:val="nil"/>
              <w:bottom w:val="single" w:sz="4" w:space="0" w:color="auto"/>
              <w:right w:val="single" w:sz="4" w:space="0" w:color="auto"/>
            </w:tcBorders>
            <w:shd w:val="clear" w:color="auto" w:fill="auto"/>
            <w:vAlign w:val="center"/>
          </w:tcPr>
          <w:p w14:paraId="7274AFAA" w14:textId="1D4ED6A1"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1 3</w:t>
            </w:r>
            <w:r>
              <w:rPr>
                <w:rFonts w:ascii="Times New Roman" w:eastAsia="Times New Roman" w:hAnsi="Times New Roman" w:cs="Times New Roman"/>
                <w:sz w:val="20"/>
                <w:szCs w:val="20"/>
                <w:lang w:eastAsia="ru-RU"/>
              </w:rPr>
              <w:t>10</w:t>
            </w:r>
          </w:p>
        </w:tc>
        <w:tc>
          <w:tcPr>
            <w:tcW w:w="319" w:type="pct"/>
            <w:tcBorders>
              <w:top w:val="single" w:sz="4" w:space="0" w:color="auto"/>
              <w:left w:val="nil"/>
              <w:bottom w:val="single" w:sz="4" w:space="0" w:color="auto"/>
              <w:right w:val="single" w:sz="4" w:space="0" w:color="auto"/>
            </w:tcBorders>
            <w:shd w:val="clear" w:color="auto" w:fill="auto"/>
            <w:vAlign w:val="center"/>
          </w:tcPr>
          <w:p w14:paraId="018411C2" w14:textId="52F5FDCD" w:rsidR="00797A0D" w:rsidRPr="00C76DF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1 3</w:t>
            </w:r>
            <w:r>
              <w:rPr>
                <w:rFonts w:ascii="Times New Roman" w:eastAsia="Times New Roman" w:hAnsi="Times New Roman" w:cs="Times New Roman"/>
                <w:sz w:val="20"/>
                <w:szCs w:val="20"/>
                <w:lang w:eastAsia="ru-RU"/>
              </w:rPr>
              <w:t>14</w:t>
            </w:r>
          </w:p>
        </w:tc>
        <w:tc>
          <w:tcPr>
            <w:tcW w:w="334" w:type="pct"/>
            <w:tcBorders>
              <w:top w:val="single" w:sz="4" w:space="0" w:color="auto"/>
              <w:left w:val="nil"/>
              <w:bottom w:val="single" w:sz="4" w:space="0" w:color="auto"/>
              <w:right w:val="single" w:sz="4" w:space="0" w:color="auto"/>
            </w:tcBorders>
            <w:shd w:val="clear" w:color="auto" w:fill="auto"/>
            <w:vAlign w:val="center"/>
          </w:tcPr>
          <w:p w14:paraId="42AA02D6" w14:textId="76E996AD" w:rsidR="00797A0D" w:rsidRDefault="00797A0D" w:rsidP="00F64A7A">
            <w:pPr>
              <w:spacing w:after="0" w:line="240" w:lineRule="auto"/>
              <w:jc w:val="center"/>
              <w:rPr>
                <w:rFonts w:ascii="Times New Roman" w:hAnsi="Times New Roman" w:cs="Times New Roman"/>
                <w:sz w:val="20"/>
                <w:szCs w:val="20"/>
              </w:rPr>
            </w:pPr>
            <w:r w:rsidRPr="00956251">
              <w:rPr>
                <w:rFonts w:ascii="Times New Roman" w:eastAsia="Times New Roman" w:hAnsi="Times New Roman" w:cs="Times New Roman"/>
                <w:sz w:val="20"/>
                <w:szCs w:val="20"/>
                <w:lang w:eastAsia="ru-RU"/>
              </w:rPr>
              <w:t>1 3</w:t>
            </w:r>
            <w:r>
              <w:rPr>
                <w:rFonts w:ascii="Times New Roman" w:eastAsia="Times New Roman" w:hAnsi="Times New Roman" w:cs="Times New Roman"/>
                <w:sz w:val="20"/>
                <w:szCs w:val="20"/>
                <w:lang w:eastAsia="ru-RU"/>
              </w:rPr>
              <w:t>50</w:t>
            </w:r>
          </w:p>
        </w:tc>
      </w:tr>
      <w:tr w:rsidR="00B219D7" w14:paraId="1D0557E5" w14:textId="64E166E0" w:rsidTr="00375D94">
        <w:trPr>
          <w:trHeight w:val="20"/>
          <w:jc w:val="center"/>
        </w:trPr>
        <w:tc>
          <w:tcPr>
            <w:tcW w:w="197" w:type="pct"/>
            <w:vAlign w:val="center"/>
          </w:tcPr>
          <w:p w14:paraId="4AC89FC1" w14:textId="46DFBC0C"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1157" w:type="pct"/>
          </w:tcPr>
          <w:p w14:paraId="0DA58D9A" w14:textId="0B98F515" w:rsidR="00797A0D" w:rsidRPr="00956251" w:rsidRDefault="00797A0D" w:rsidP="0082301D">
            <w:pPr>
              <w:spacing w:after="0" w:line="240" w:lineRule="auto"/>
              <w:jc w:val="both"/>
              <w:rPr>
                <w:rFonts w:ascii="Times New Roman" w:hAnsi="Times New Roman" w:cs="Times New Roman"/>
                <w:sz w:val="20"/>
                <w:szCs w:val="20"/>
              </w:rPr>
            </w:pPr>
            <w:r w:rsidRPr="00956251">
              <w:rPr>
                <w:rFonts w:ascii="Times New Roman" w:hAnsi="Times New Roman" w:cs="Times New Roman"/>
                <w:sz w:val="20"/>
                <w:szCs w:val="20"/>
              </w:rPr>
              <w:t xml:space="preserve">Среднесписочная численность работников (без внешних совместителей) субъектов малого и среднего предпринимательства, </w:t>
            </w:r>
            <w:r w:rsidRPr="00956251">
              <w:rPr>
                <w:rFonts w:ascii="Times New Roman" w:hAnsi="Times New Roman" w:cs="Times New Roman"/>
                <w:sz w:val="20"/>
                <w:szCs w:val="20"/>
              </w:rPr>
              <w:lastRenderedPageBreak/>
              <w:t>человек</w:t>
            </w:r>
          </w:p>
        </w:tc>
        <w:tc>
          <w:tcPr>
            <w:tcW w:w="333" w:type="pct"/>
            <w:noWrap/>
            <w:vAlign w:val="center"/>
          </w:tcPr>
          <w:p w14:paraId="2336024C" w14:textId="05FEE460" w:rsidR="00797A0D" w:rsidRPr="00956251" w:rsidRDefault="00797A0D" w:rsidP="0082301D">
            <w:pPr>
              <w:spacing w:after="0" w:line="240" w:lineRule="auto"/>
              <w:jc w:val="center"/>
              <w:rPr>
                <w:rFonts w:ascii="Times New Roman" w:hAnsi="Times New Roman" w:cs="Times New Roman"/>
                <w:sz w:val="20"/>
                <w:szCs w:val="20"/>
              </w:rPr>
            </w:pPr>
            <w:r w:rsidRPr="00956251">
              <w:rPr>
                <w:rFonts w:ascii="Times New Roman" w:hAnsi="Times New Roman" w:cs="Times New Roman"/>
                <w:sz w:val="20"/>
                <w:szCs w:val="20"/>
              </w:rPr>
              <w:lastRenderedPageBreak/>
              <w:t>3 562</w:t>
            </w:r>
          </w:p>
        </w:tc>
        <w:tc>
          <w:tcPr>
            <w:tcW w:w="363" w:type="pct"/>
            <w:vAlign w:val="center"/>
          </w:tcPr>
          <w:p w14:paraId="6A02DDAC" w14:textId="1E8BDDC4"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3 571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EF4F1" w14:textId="76C76617"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3 601</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20772C7" w14:textId="13260D8C" w:rsidR="00797A0D" w:rsidRPr="00956251" w:rsidRDefault="00797A0D" w:rsidP="00152FEF">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03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2CB2319" w14:textId="3F5F2542" w:rsidR="00797A0D" w:rsidRPr="00956251" w:rsidRDefault="00797A0D" w:rsidP="00152FEF">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04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60E31A6" w14:textId="3960B3D0" w:rsidR="00797A0D" w:rsidRPr="00956251" w:rsidRDefault="00797A0D" w:rsidP="00152FEF">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21</w:t>
            </w:r>
          </w:p>
        </w:tc>
        <w:tc>
          <w:tcPr>
            <w:tcW w:w="326" w:type="pct"/>
            <w:tcBorders>
              <w:top w:val="single" w:sz="4" w:space="0" w:color="auto"/>
              <w:left w:val="nil"/>
              <w:bottom w:val="single" w:sz="4" w:space="0" w:color="auto"/>
              <w:right w:val="single" w:sz="4" w:space="0" w:color="auto"/>
            </w:tcBorders>
            <w:shd w:val="clear" w:color="auto" w:fill="auto"/>
            <w:vAlign w:val="center"/>
          </w:tcPr>
          <w:p w14:paraId="499396A7" w14:textId="77EAC178" w:rsidR="00797A0D" w:rsidRPr="00956251" w:rsidRDefault="00797A0D" w:rsidP="00F64A7A">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23</w:t>
            </w:r>
          </w:p>
        </w:tc>
        <w:tc>
          <w:tcPr>
            <w:tcW w:w="319" w:type="pct"/>
            <w:tcBorders>
              <w:top w:val="single" w:sz="4" w:space="0" w:color="auto"/>
              <w:left w:val="nil"/>
              <w:bottom w:val="single" w:sz="4" w:space="0" w:color="auto"/>
              <w:right w:val="single" w:sz="4" w:space="0" w:color="auto"/>
            </w:tcBorders>
            <w:shd w:val="clear" w:color="auto" w:fill="auto"/>
            <w:vAlign w:val="center"/>
          </w:tcPr>
          <w:p w14:paraId="3E076D58" w14:textId="03867E7E" w:rsidR="00797A0D" w:rsidRPr="00956251" w:rsidRDefault="00797A0D" w:rsidP="00882B76">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27</w:t>
            </w:r>
          </w:p>
        </w:tc>
        <w:tc>
          <w:tcPr>
            <w:tcW w:w="319" w:type="pct"/>
            <w:tcBorders>
              <w:top w:val="single" w:sz="4" w:space="0" w:color="auto"/>
              <w:left w:val="nil"/>
              <w:bottom w:val="single" w:sz="4" w:space="0" w:color="auto"/>
              <w:right w:val="single" w:sz="4" w:space="0" w:color="auto"/>
            </w:tcBorders>
            <w:shd w:val="clear" w:color="auto" w:fill="auto"/>
            <w:vAlign w:val="center"/>
          </w:tcPr>
          <w:p w14:paraId="3DFA994B" w14:textId="53406512" w:rsidR="00797A0D" w:rsidRPr="00956251" w:rsidRDefault="00797A0D" w:rsidP="00882B76">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30</w:t>
            </w:r>
          </w:p>
        </w:tc>
        <w:tc>
          <w:tcPr>
            <w:tcW w:w="319" w:type="pct"/>
            <w:tcBorders>
              <w:top w:val="single" w:sz="4" w:space="0" w:color="auto"/>
              <w:left w:val="nil"/>
              <w:bottom w:val="single" w:sz="4" w:space="0" w:color="auto"/>
              <w:right w:val="single" w:sz="4" w:space="0" w:color="auto"/>
            </w:tcBorders>
            <w:shd w:val="clear" w:color="auto" w:fill="auto"/>
            <w:vAlign w:val="center"/>
          </w:tcPr>
          <w:p w14:paraId="51D7A14B" w14:textId="4A2C053F" w:rsidR="00797A0D" w:rsidRPr="00956251" w:rsidRDefault="00797A0D" w:rsidP="00882B76">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3 6</w:t>
            </w:r>
            <w:r>
              <w:rPr>
                <w:rFonts w:ascii="Times New Roman" w:eastAsia="Times New Roman" w:hAnsi="Times New Roman" w:cs="Times New Roman"/>
                <w:sz w:val="20"/>
                <w:szCs w:val="20"/>
                <w:lang w:eastAsia="ru-RU"/>
              </w:rPr>
              <w:t>32</w:t>
            </w:r>
          </w:p>
        </w:tc>
        <w:tc>
          <w:tcPr>
            <w:tcW w:w="334" w:type="pct"/>
            <w:tcBorders>
              <w:top w:val="single" w:sz="4" w:space="0" w:color="auto"/>
              <w:left w:val="nil"/>
              <w:bottom w:val="single" w:sz="4" w:space="0" w:color="auto"/>
              <w:right w:val="single" w:sz="4" w:space="0" w:color="auto"/>
            </w:tcBorders>
            <w:shd w:val="clear" w:color="auto" w:fill="auto"/>
            <w:vAlign w:val="center"/>
          </w:tcPr>
          <w:p w14:paraId="5853AC49" w14:textId="29471474" w:rsidR="00797A0D" w:rsidRPr="00956251" w:rsidRDefault="00797A0D" w:rsidP="00F64A7A">
            <w:pPr>
              <w:spacing w:after="0" w:line="240" w:lineRule="auto"/>
              <w:jc w:val="center"/>
              <w:rPr>
                <w:rFonts w:ascii="Times New Roman" w:eastAsia="Times New Roman" w:hAnsi="Times New Roman" w:cs="Times New Roman"/>
                <w:sz w:val="20"/>
                <w:szCs w:val="20"/>
                <w:lang w:eastAsia="ru-RU"/>
              </w:rPr>
            </w:pPr>
            <w:r w:rsidRPr="00956251">
              <w:rPr>
                <w:rFonts w:ascii="Times New Roman" w:eastAsia="Times New Roman" w:hAnsi="Times New Roman" w:cs="Times New Roman"/>
                <w:sz w:val="20"/>
                <w:szCs w:val="20"/>
                <w:lang w:eastAsia="ru-RU"/>
              </w:rPr>
              <w:t xml:space="preserve">3 </w:t>
            </w:r>
            <w:r>
              <w:rPr>
                <w:rFonts w:ascii="Times New Roman" w:eastAsia="Times New Roman" w:hAnsi="Times New Roman" w:cs="Times New Roman"/>
                <w:sz w:val="20"/>
                <w:szCs w:val="20"/>
                <w:lang w:eastAsia="ru-RU"/>
              </w:rPr>
              <w:t>700</w:t>
            </w:r>
          </w:p>
        </w:tc>
      </w:tr>
      <w:tr w:rsidR="00B219D7" w14:paraId="0329D3CC" w14:textId="198D7CF4" w:rsidTr="00375D94">
        <w:trPr>
          <w:trHeight w:val="20"/>
          <w:jc w:val="center"/>
        </w:trPr>
        <w:tc>
          <w:tcPr>
            <w:tcW w:w="197" w:type="pct"/>
            <w:vAlign w:val="center"/>
          </w:tcPr>
          <w:p w14:paraId="3772ABED" w14:textId="26EB0007"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w:t>
            </w:r>
          </w:p>
        </w:tc>
        <w:tc>
          <w:tcPr>
            <w:tcW w:w="1157" w:type="pct"/>
          </w:tcPr>
          <w:p w14:paraId="453A7D9C" w14:textId="134FF0C9" w:rsidR="00797A0D" w:rsidRPr="00956251" w:rsidRDefault="00797A0D"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Доля </w:t>
            </w:r>
            <w:r w:rsidRPr="00DC0252">
              <w:rPr>
                <w:rFonts w:ascii="Times New Roman" w:hAnsi="Times New Roman" w:cs="Times New Roman"/>
                <w:sz w:val="20"/>
                <w:szCs w:val="20"/>
              </w:rPr>
              <w:t>занятых в малом и среднем предпринимательстве от всех занятых в экономике муниципального района, %</w:t>
            </w:r>
          </w:p>
        </w:tc>
        <w:tc>
          <w:tcPr>
            <w:tcW w:w="333" w:type="pct"/>
            <w:noWrap/>
            <w:vAlign w:val="center"/>
          </w:tcPr>
          <w:p w14:paraId="6FF1B3B1" w14:textId="7CD501F8" w:rsidR="00797A0D" w:rsidRPr="00956251" w:rsidRDefault="00797A0D" w:rsidP="0082301D">
            <w:pPr>
              <w:spacing w:after="0" w:line="240" w:lineRule="auto"/>
              <w:jc w:val="center"/>
              <w:rPr>
                <w:rFonts w:ascii="Times New Roman" w:hAnsi="Times New Roman" w:cs="Times New Roman"/>
                <w:sz w:val="20"/>
                <w:szCs w:val="20"/>
              </w:rPr>
            </w:pPr>
            <w:r w:rsidRPr="00DC0252">
              <w:rPr>
                <w:rFonts w:ascii="Times New Roman" w:hAnsi="Times New Roman" w:cs="Times New Roman"/>
                <w:sz w:val="20"/>
                <w:szCs w:val="20"/>
              </w:rPr>
              <w:t>23,9</w:t>
            </w:r>
          </w:p>
        </w:tc>
        <w:tc>
          <w:tcPr>
            <w:tcW w:w="363" w:type="pct"/>
            <w:vAlign w:val="center"/>
          </w:tcPr>
          <w:p w14:paraId="26878E54" w14:textId="12B974B8"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24,8</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6BFE43" w14:textId="138BCB56"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7F0630B2" w14:textId="262D2802"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B870D22" w14:textId="7E63625E"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70F9D8D" w14:textId="79E823E5"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26" w:type="pct"/>
            <w:tcBorders>
              <w:top w:val="single" w:sz="4" w:space="0" w:color="auto"/>
              <w:left w:val="nil"/>
              <w:bottom w:val="single" w:sz="4" w:space="0" w:color="auto"/>
              <w:right w:val="single" w:sz="4" w:space="0" w:color="auto"/>
            </w:tcBorders>
            <w:shd w:val="clear" w:color="auto" w:fill="auto"/>
            <w:vAlign w:val="center"/>
          </w:tcPr>
          <w:p w14:paraId="2D1C2003" w14:textId="58D65BAB"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19" w:type="pct"/>
            <w:tcBorders>
              <w:top w:val="single" w:sz="4" w:space="0" w:color="auto"/>
              <w:left w:val="nil"/>
              <w:bottom w:val="single" w:sz="4" w:space="0" w:color="auto"/>
              <w:right w:val="single" w:sz="4" w:space="0" w:color="auto"/>
            </w:tcBorders>
            <w:shd w:val="clear" w:color="auto" w:fill="auto"/>
            <w:vAlign w:val="center"/>
          </w:tcPr>
          <w:p w14:paraId="2B04DB3F" w14:textId="5693CCE7"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19" w:type="pct"/>
            <w:tcBorders>
              <w:top w:val="single" w:sz="4" w:space="0" w:color="auto"/>
              <w:left w:val="nil"/>
              <w:bottom w:val="single" w:sz="4" w:space="0" w:color="auto"/>
              <w:right w:val="single" w:sz="4" w:space="0" w:color="auto"/>
            </w:tcBorders>
            <w:shd w:val="clear" w:color="auto" w:fill="auto"/>
            <w:vAlign w:val="center"/>
          </w:tcPr>
          <w:p w14:paraId="745BD6A7" w14:textId="72F5F250"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19" w:type="pct"/>
            <w:tcBorders>
              <w:top w:val="single" w:sz="4" w:space="0" w:color="auto"/>
              <w:left w:val="nil"/>
              <w:bottom w:val="single" w:sz="4" w:space="0" w:color="auto"/>
              <w:right w:val="single" w:sz="4" w:space="0" w:color="auto"/>
            </w:tcBorders>
            <w:shd w:val="clear" w:color="auto" w:fill="auto"/>
            <w:vAlign w:val="center"/>
          </w:tcPr>
          <w:p w14:paraId="0246AB8C" w14:textId="21052E5F" w:rsidR="00797A0D" w:rsidRPr="00956251"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c>
          <w:tcPr>
            <w:tcW w:w="334" w:type="pct"/>
            <w:tcBorders>
              <w:top w:val="single" w:sz="4" w:space="0" w:color="auto"/>
              <w:left w:val="nil"/>
              <w:bottom w:val="single" w:sz="4" w:space="0" w:color="auto"/>
              <w:right w:val="single" w:sz="4" w:space="0" w:color="auto"/>
            </w:tcBorders>
            <w:shd w:val="clear" w:color="auto" w:fill="auto"/>
            <w:vAlign w:val="center"/>
          </w:tcPr>
          <w:p w14:paraId="6C2FDC78" w14:textId="5018A811" w:rsidR="00797A0D" w:rsidRPr="00956251" w:rsidRDefault="00797A0D" w:rsidP="00FB46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24,7</w:t>
            </w:r>
          </w:p>
        </w:tc>
      </w:tr>
      <w:tr w:rsidR="00B219D7" w14:paraId="72069F11" w14:textId="54BFBFEC" w:rsidTr="00375D94">
        <w:trPr>
          <w:trHeight w:val="20"/>
          <w:jc w:val="center"/>
        </w:trPr>
        <w:tc>
          <w:tcPr>
            <w:tcW w:w="197" w:type="pct"/>
            <w:vAlign w:val="center"/>
          </w:tcPr>
          <w:p w14:paraId="6F09BE1E" w14:textId="1CB737A1" w:rsidR="00797A0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157" w:type="pct"/>
          </w:tcPr>
          <w:p w14:paraId="63CF8806" w14:textId="437353D5" w:rsidR="00797A0D" w:rsidRDefault="00797A0D" w:rsidP="0082301D">
            <w:pPr>
              <w:spacing w:after="0" w:line="240" w:lineRule="auto"/>
              <w:jc w:val="both"/>
              <w:rPr>
                <w:rFonts w:ascii="Times New Roman" w:hAnsi="Times New Roman" w:cs="Times New Roman"/>
                <w:sz w:val="20"/>
                <w:szCs w:val="20"/>
              </w:rPr>
            </w:pPr>
            <w:r w:rsidRPr="000D359F">
              <w:rPr>
                <w:rFonts w:ascii="Times New Roman" w:hAnsi="Times New Roman" w:cs="Times New Roman"/>
                <w:sz w:val="20"/>
                <w:szCs w:val="20"/>
              </w:rPr>
              <w:t>Протяженность автомобильных дорог общего пользования местного значения, км</w:t>
            </w:r>
          </w:p>
        </w:tc>
        <w:tc>
          <w:tcPr>
            <w:tcW w:w="333" w:type="pct"/>
            <w:noWrap/>
            <w:vAlign w:val="center"/>
          </w:tcPr>
          <w:p w14:paraId="2BA22E9D" w14:textId="3A63E2C7" w:rsidR="00797A0D" w:rsidRPr="00DC0252"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184,5</w:t>
            </w:r>
          </w:p>
        </w:tc>
        <w:tc>
          <w:tcPr>
            <w:tcW w:w="363" w:type="pct"/>
            <w:vAlign w:val="center"/>
          </w:tcPr>
          <w:p w14:paraId="07E30E1C" w14:textId="24FFC250" w:rsidR="00797A0D"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1102E" w14:textId="02CE3EA0"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39F67D8B" w14:textId="3D451F25"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403B0640" w14:textId="1FC8AFEE"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36BAD67" w14:textId="7111EDA3"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26" w:type="pct"/>
            <w:tcBorders>
              <w:top w:val="single" w:sz="4" w:space="0" w:color="auto"/>
              <w:left w:val="nil"/>
              <w:bottom w:val="single" w:sz="4" w:space="0" w:color="auto"/>
              <w:right w:val="single" w:sz="4" w:space="0" w:color="auto"/>
            </w:tcBorders>
            <w:shd w:val="clear" w:color="auto" w:fill="auto"/>
            <w:vAlign w:val="center"/>
          </w:tcPr>
          <w:p w14:paraId="44E80E53" w14:textId="57D67E8C"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19" w:type="pct"/>
            <w:tcBorders>
              <w:top w:val="single" w:sz="4" w:space="0" w:color="auto"/>
              <w:left w:val="nil"/>
              <w:bottom w:val="single" w:sz="4" w:space="0" w:color="auto"/>
              <w:right w:val="single" w:sz="4" w:space="0" w:color="auto"/>
            </w:tcBorders>
            <w:shd w:val="clear" w:color="auto" w:fill="auto"/>
            <w:vAlign w:val="center"/>
          </w:tcPr>
          <w:p w14:paraId="157A720D" w14:textId="5AC1B645"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19" w:type="pct"/>
            <w:tcBorders>
              <w:top w:val="single" w:sz="4" w:space="0" w:color="auto"/>
              <w:left w:val="nil"/>
              <w:bottom w:val="single" w:sz="4" w:space="0" w:color="auto"/>
              <w:right w:val="single" w:sz="4" w:space="0" w:color="auto"/>
            </w:tcBorders>
            <w:shd w:val="clear" w:color="auto" w:fill="auto"/>
            <w:vAlign w:val="center"/>
          </w:tcPr>
          <w:p w14:paraId="157625C8" w14:textId="547A671B"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19" w:type="pct"/>
            <w:tcBorders>
              <w:top w:val="single" w:sz="4" w:space="0" w:color="auto"/>
              <w:left w:val="nil"/>
              <w:bottom w:val="single" w:sz="4" w:space="0" w:color="auto"/>
              <w:right w:val="single" w:sz="4" w:space="0" w:color="auto"/>
            </w:tcBorders>
            <w:shd w:val="clear" w:color="auto" w:fill="auto"/>
            <w:vAlign w:val="center"/>
          </w:tcPr>
          <w:p w14:paraId="709420F3" w14:textId="76D2622E" w:rsidR="00797A0D" w:rsidRPr="00DC0252"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c>
          <w:tcPr>
            <w:tcW w:w="334" w:type="pct"/>
            <w:tcBorders>
              <w:top w:val="single" w:sz="4" w:space="0" w:color="auto"/>
              <w:left w:val="nil"/>
              <w:bottom w:val="single" w:sz="4" w:space="0" w:color="auto"/>
              <w:right w:val="single" w:sz="4" w:space="0" w:color="auto"/>
            </w:tcBorders>
            <w:shd w:val="clear" w:color="auto" w:fill="auto"/>
            <w:vAlign w:val="center"/>
          </w:tcPr>
          <w:p w14:paraId="7DC10C6D" w14:textId="000D63B8" w:rsidR="00797A0D" w:rsidRPr="00DC0252" w:rsidRDefault="00797A0D" w:rsidP="00FB46F9">
            <w:pPr>
              <w:spacing w:after="0" w:line="240" w:lineRule="auto"/>
              <w:jc w:val="center"/>
              <w:rPr>
                <w:rFonts w:ascii="Times New Roman" w:eastAsia="Times New Roman" w:hAnsi="Times New Roman" w:cs="Times New Roman"/>
                <w:sz w:val="20"/>
                <w:szCs w:val="20"/>
                <w:lang w:eastAsia="ru-RU"/>
              </w:rPr>
            </w:pPr>
            <w:r w:rsidRPr="000D359F">
              <w:rPr>
                <w:rFonts w:ascii="Times New Roman" w:hAnsi="Times New Roman" w:cs="Times New Roman"/>
                <w:sz w:val="20"/>
                <w:szCs w:val="20"/>
              </w:rPr>
              <w:t>184,5</w:t>
            </w:r>
          </w:p>
        </w:tc>
      </w:tr>
      <w:tr w:rsidR="00B219D7" w14:paraId="2F4BFF3F" w14:textId="41F8CD33" w:rsidTr="00375D94">
        <w:trPr>
          <w:trHeight w:val="20"/>
          <w:jc w:val="center"/>
        </w:trPr>
        <w:tc>
          <w:tcPr>
            <w:tcW w:w="197" w:type="pct"/>
            <w:vAlign w:val="center"/>
          </w:tcPr>
          <w:p w14:paraId="662A81C9" w14:textId="473FDA34"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1157" w:type="pct"/>
          </w:tcPr>
          <w:p w14:paraId="07C1F316" w14:textId="6C9B6F64" w:rsidR="00797A0D" w:rsidRPr="000B618D" w:rsidRDefault="00797A0D" w:rsidP="0082301D">
            <w:pPr>
              <w:spacing w:after="0" w:line="240" w:lineRule="auto"/>
              <w:jc w:val="both"/>
              <w:rPr>
                <w:rFonts w:ascii="Times New Roman" w:hAnsi="Times New Roman" w:cs="Times New Roman"/>
                <w:sz w:val="20"/>
                <w:szCs w:val="20"/>
              </w:rPr>
            </w:pPr>
            <w:r w:rsidRPr="000B618D">
              <w:rPr>
                <w:rFonts w:ascii="Times New Roman" w:hAnsi="Times New Roman" w:cs="Times New Roman"/>
                <w:sz w:val="20"/>
                <w:szCs w:val="20"/>
              </w:rPr>
              <w:t>Протяженность автомобильных дорог общего пользования местного значения, не отвечающих нормативным требованиям, км</w:t>
            </w:r>
          </w:p>
        </w:tc>
        <w:tc>
          <w:tcPr>
            <w:tcW w:w="333" w:type="pct"/>
            <w:noWrap/>
            <w:vAlign w:val="center"/>
          </w:tcPr>
          <w:p w14:paraId="36973828" w14:textId="60FCC5F2" w:rsidR="00797A0D" w:rsidRPr="0092683D" w:rsidRDefault="00797A0D" w:rsidP="0082301D">
            <w:pPr>
              <w:spacing w:after="0" w:line="240" w:lineRule="auto"/>
              <w:jc w:val="center"/>
              <w:rPr>
                <w:rFonts w:ascii="Times New Roman" w:hAnsi="Times New Roman" w:cs="Times New Roman"/>
                <w:sz w:val="20"/>
                <w:szCs w:val="20"/>
              </w:rPr>
            </w:pPr>
            <w:r w:rsidRPr="0092683D">
              <w:rPr>
                <w:rFonts w:ascii="Times New Roman" w:hAnsi="Times New Roman" w:cs="Times New Roman"/>
                <w:sz w:val="20"/>
                <w:szCs w:val="20"/>
              </w:rPr>
              <w:t>18,3</w:t>
            </w:r>
          </w:p>
        </w:tc>
        <w:tc>
          <w:tcPr>
            <w:tcW w:w="363" w:type="pct"/>
            <w:vAlign w:val="center"/>
          </w:tcPr>
          <w:p w14:paraId="625233F7" w14:textId="5C42C6E1" w:rsidR="00797A0D" w:rsidRPr="0092683D" w:rsidRDefault="00797A0D" w:rsidP="0082301D">
            <w:pPr>
              <w:spacing w:after="0" w:line="240" w:lineRule="auto"/>
              <w:jc w:val="center"/>
              <w:rPr>
                <w:rFonts w:ascii="Times New Roman" w:hAnsi="Times New Roman" w:cs="Times New Roman"/>
                <w:sz w:val="20"/>
                <w:szCs w:val="20"/>
              </w:rPr>
            </w:pPr>
            <w:r w:rsidRPr="0092683D">
              <w:rPr>
                <w:rFonts w:ascii="Times New Roman" w:hAnsi="Times New Roman" w:cs="Times New Roman"/>
                <w:sz w:val="20"/>
                <w:szCs w:val="20"/>
              </w:rPr>
              <w:t>16,8</w:t>
            </w:r>
          </w:p>
        </w:tc>
        <w:tc>
          <w:tcPr>
            <w:tcW w:w="333" w:type="pct"/>
            <w:noWrap/>
            <w:vAlign w:val="center"/>
          </w:tcPr>
          <w:p w14:paraId="06A077FB"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16,8</w:t>
            </w:r>
          </w:p>
        </w:tc>
        <w:tc>
          <w:tcPr>
            <w:tcW w:w="334" w:type="pct"/>
            <w:noWrap/>
            <w:vAlign w:val="center"/>
          </w:tcPr>
          <w:p w14:paraId="55278537"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9,4</w:t>
            </w:r>
          </w:p>
        </w:tc>
        <w:tc>
          <w:tcPr>
            <w:tcW w:w="333" w:type="pct"/>
            <w:noWrap/>
            <w:vAlign w:val="center"/>
          </w:tcPr>
          <w:p w14:paraId="682E6F30" w14:textId="77777777" w:rsidR="00797A0D" w:rsidRPr="000D359F" w:rsidRDefault="00797A0D" w:rsidP="0082301D">
            <w:pPr>
              <w:spacing w:after="0" w:line="240" w:lineRule="auto"/>
              <w:jc w:val="center"/>
              <w:rPr>
                <w:rFonts w:ascii="Times New Roman" w:eastAsia="Times New Roman" w:hAnsi="Times New Roman" w:cs="Times New Roman"/>
                <w:sz w:val="20"/>
                <w:szCs w:val="20"/>
              </w:rPr>
            </w:pPr>
            <w:r w:rsidRPr="000D359F">
              <w:rPr>
                <w:rFonts w:ascii="Times New Roman" w:eastAsia="Times New Roman" w:hAnsi="Times New Roman" w:cs="Times New Roman"/>
                <w:sz w:val="20"/>
                <w:szCs w:val="20"/>
              </w:rPr>
              <w:t>8,7</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6C66F8" w14:textId="77777777" w:rsidR="00797A0D" w:rsidRPr="000D359F" w:rsidRDefault="00797A0D" w:rsidP="0082301D">
            <w:pPr>
              <w:spacing w:after="0" w:line="240" w:lineRule="auto"/>
              <w:jc w:val="center"/>
              <w:rPr>
                <w:rFonts w:ascii="Times New Roman" w:eastAsia="Times New Roman" w:hAnsi="Times New Roman" w:cs="Times New Roman"/>
                <w:sz w:val="20"/>
                <w:szCs w:val="20"/>
              </w:rPr>
            </w:pPr>
            <w:r w:rsidRPr="000D359F">
              <w:rPr>
                <w:rFonts w:ascii="Times New Roman" w:eastAsia="Times New Roman" w:hAnsi="Times New Roman" w:cs="Times New Roman"/>
                <w:sz w:val="20"/>
                <w:szCs w:val="20"/>
              </w:rPr>
              <w:t>8,5</w:t>
            </w:r>
          </w:p>
        </w:tc>
        <w:tc>
          <w:tcPr>
            <w:tcW w:w="326" w:type="pct"/>
            <w:tcBorders>
              <w:top w:val="single" w:sz="4" w:space="0" w:color="auto"/>
              <w:left w:val="nil"/>
              <w:bottom w:val="single" w:sz="4" w:space="0" w:color="auto"/>
              <w:right w:val="single" w:sz="4" w:space="0" w:color="auto"/>
            </w:tcBorders>
            <w:shd w:val="clear" w:color="auto" w:fill="auto"/>
            <w:vAlign w:val="center"/>
          </w:tcPr>
          <w:p w14:paraId="51B70C76" w14:textId="77777777" w:rsidR="00797A0D" w:rsidRPr="000D359F"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eastAsia="Times New Roman" w:hAnsi="Times New Roman" w:cs="Times New Roman"/>
                <w:sz w:val="20"/>
                <w:szCs w:val="20"/>
                <w:lang w:eastAsia="ru-RU"/>
              </w:rPr>
              <w:t>8,3</w:t>
            </w:r>
          </w:p>
        </w:tc>
        <w:tc>
          <w:tcPr>
            <w:tcW w:w="319" w:type="pct"/>
            <w:tcBorders>
              <w:top w:val="single" w:sz="4" w:space="0" w:color="auto"/>
              <w:left w:val="nil"/>
              <w:bottom w:val="single" w:sz="4" w:space="0" w:color="auto"/>
              <w:right w:val="single" w:sz="4" w:space="0" w:color="auto"/>
            </w:tcBorders>
            <w:shd w:val="clear" w:color="auto" w:fill="auto"/>
            <w:vAlign w:val="center"/>
          </w:tcPr>
          <w:p w14:paraId="7665F8EF" w14:textId="77777777" w:rsidR="00797A0D" w:rsidRPr="000D359F"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eastAsia="Times New Roman" w:hAnsi="Times New Roman" w:cs="Times New Roman"/>
                <w:sz w:val="20"/>
                <w:szCs w:val="20"/>
                <w:lang w:eastAsia="ru-RU"/>
              </w:rPr>
              <w:t>8,1</w:t>
            </w:r>
          </w:p>
        </w:tc>
        <w:tc>
          <w:tcPr>
            <w:tcW w:w="319" w:type="pct"/>
            <w:tcBorders>
              <w:top w:val="single" w:sz="4" w:space="0" w:color="auto"/>
              <w:left w:val="nil"/>
              <w:bottom w:val="single" w:sz="4" w:space="0" w:color="auto"/>
              <w:right w:val="single" w:sz="4" w:space="0" w:color="auto"/>
            </w:tcBorders>
            <w:shd w:val="clear" w:color="auto" w:fill="auto"/>
            <w:vAlign w:val="center"/>
          </w:tcPr>
          <w:p w14:paraId="410BE282" w14:textId="77777777" w:rsidR="00797A0D" w:rsidRPr="000D359F" w:rsidRDefault="00797A0D" w:rsidP="0082301D">
            <w:pPr>
              <w:spacing w:after="0" w:line="240" w:lineRule="auto"/>
              <w:jc w:val="center"/>
              <w:rPr>
                <w:rFonts w:ascii="Times New Roman" w:eastAsia="Times New Roman" w:hAnsi="Times New Roman" w:cs="Times New Roman"/>
                <w:sz w:val="20"/>
                <w:szCs w:val="20"/>
                <w:lang w:eastAsia="ru-RU"/>
              </w:rPr>
            </w:pPr>
            <w:r w:rsidRPr="000D359F">
              <w:rPr>
                <w:rFonts w:ascii="Times New Roman" w:eastAsia="Times New Roman" w:hAnsi="Times New Roman" w:cs="Times New Roman"/>
                <w:sz w:val="20"/>
                <w:szCs w:val="20"/>
                <w:lang w:eastAsia="ru-RU"/>
              </w:rPr>
              <w:t>7,9</w:t>
            </w:r>
          </w:p>
        </w:tc>
        <w:tc>
          <w:tcPr>
            <w:tcW w:w="319" w:type="pct"/>
            <w:tcBorders>
              <w:top w:val="single" w:sz="4" w:space="0" w:color="auto"/>
              <w:left w:val="nil"/>
              <w:bottom w:val="single" w:sz="4" w:space="0" w:color="auto"/>
              <w:right w:val="single" w:sz="4" w:space="0" w:color="auto"/>
            </w:tcBorders>
            <w:shd w:val="clear" w:color="auto" w:fill="auto"/>
            <w:vAlign w:val="center"/>
          </w:tcPr>
          <w:p w14:paraId="7FFD6E76"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7,7</w:t>
            </w:r>
          </w:p>
        </w:tc>
        <w:tc>
          <w:tcPr>
            <w:tcW w:w="334" w:type="pct"/>
            <w:vAlign w:val="center"/>
          </w:tcPr>
          <w:p w14:paraId="3883B1E2" w14:textId="77777777" w:rsidR="00797A0D" w:rsidRPr="000D359F" w:rsidRDefault="00797A0D" w:rsidP="0082301D">
            <w:pPr>
              <w:spacing w:after="0" w:line="240" w:lineRule="auto"/>
              <w:jc w:val="center"/>
              <w:rPr>
                <w:rFonts w:ascii="Times New Roman" w:hAnsi="Times New Roman" w:cs="Times New Roman"/>
                <w:sz w:val="20"/>
                <w:szCs w:val="20"/>
              </w:rPr>
            </w:pPr>
            <w:r w:rsidRPr="000D359F">
              <w:rPr>
                <w:rFonts w:ascii="Times New Roman" w:hAnsi="Times New Roman" w:cs="Times New Roman"/>
                <w:sz w:val="20"/>
                <w:szCs w:val="20"/>
              </w:rPr>
              <w:t>6,5</w:t>
            </w:r>
          </w:p>
        </w:tc>
      </w:tr>
      <w:tr w:rsidR="00B219D7" w14:paraId="7AE6DDAE" w14:textId="6BF2774F" w:rsidTr="00375D94">
        <w:trPr>
          <w:trHeight w:val="20"/>
          <w:jc w:val="center"/>
        </w:trPr>
        <w:tc>
          <w:tcPr>
            <w:tcW w:w="197" w:type="pct"/>
            <w:vAlign w:val="center"/>
          </w:tcPr>
          <w:p w14:paraId="460ADC33" w14:textId="41B01BAE"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1157" w:type="pct"/>
          </w:tcPr>
          <w:p w14:paraId="29AE7083" w14:textId="3F0204DE" w:rsidR="00797A0D" w:rsidRPr="000B618D" w:rsidRDefault="00797A0D" w:rsidP="0082301D">
            <w:pPr>
              <w:spacing w:after="0" w:line="240" w:lineRule="auto"/>
              <w:jc w:val="both"/>
              <w:rPr>
                <w:rFonts w:ascii="Times New Roman" w:hAnsi="Times New Roman" w:cs="Times New Roman"/>
                <w:sz w:val="20"/>
                <w:szCs w:val="20"/>
              </w:rPr>
            </w:pPr>
            <w:r w:rsidRPr="000B618D">
              <w:rPr>
                <w:rFonts w:ascii="Times New Roman" w:hAnsi="Times New Roman" w:cs="Times New Roman"/>
                <w:sz w:val="20"/>
                <w:szCs w:val="20"/>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333" w:type="pct"/>
            <w:noWrap/>
            <w:vAlign w:val="center"/>
          </w:tcPr>
          <w:p w14:paraId="241F1F38" w14:textId="259AE43E" w:rsidR="00797A0D" w:rsidRDefault="00797A0D" w:rsidP="0082301D">
            <w:pPr>
              <w:spacing w:after="0" w:line="240" w:lineRule="auto"/>
              <w:jc w:val="center"/>
              <w:rPr>
                <w:rFonts w:ascii="Times New Roman" w:hAnsi="Times New Roman" w:cs="Times New Roman"/>
                <w:color w:val="FF0000"/>
                <w:sz w:val="20"/>
                <w:szCs w:val="20"/>
              </w:rPr>
            </w:pPr>
            <w:r w:rsidRPr="0092683D">
              <w:rPr>
                <w:rFonts w:ascii="Times New Roman" w:hAnsi="Times New Roman" w:cs="Times New Roman"/>
                <w:sz w:val="20"/>
                <w:szCs w:val="20"/>
              </w:rPr>
              <w:t>61,6</w:t>
            </w:r>
          </w:p>
        </w:tc>
        <w:tc>
          <w:tcPr>
            <w:tcW w:w="363" w:type="pct"/>
            <w:vAlign w:val="center"/>
          </w:tcPr>
          <w:p w14:paraId="58FD61B6" w14:textId="4232EFAC" w:rsidR="00797A0D" w:rsidRDefault="00797A0D" w:rsidP="0082301D">
            <w:pPr>
              <w:spacing w:after="0" w:line="240" w:lineRule="auto"/>
              <w:jc w:val="center"/>
              <w:rPr>
                <w:rFonts w:ascii="Times New Roman" w:eastAsia="Times New Roman" w:hAnsi="Times New Roman" w:cs="Times New Roman"/>
                <w:color w:val="FF0000"/>
                <w:sz w:val="20"/>
                <w:szCs w:val="20"/>
                <w:lang w:eastAsia="ru-RU"/>
              </w:rPr>
            </w:pPr>
            <w:r w:rsidRPr="0092683D">
              <w:rPr>
                <w:rFonts w:ascii="Times New Roman" w:eastAsia="Times New Roman" w:hAnsi="Times New Roman" w:cs="Times New Roman"/>
                <w:sz w:val="20"/>
                <w:szCs w:val="20"/>
                <w:lang w:eastAsia="ru-RU"/>
              </w:rPr>
              <w:t>61,6</w:t>
            </w:r>
          </w:p>
        </w:tc>
        <w:tc>
          <w:tcPr>
            <w:tcW w:w="333" w:type="pct"/>
            <w:shd w:val="clear" w:color="auto" w:fill="auto"/>
            <w:noWrap/>
            <w:vAlign w:val="center"/>
          </w:tcPr>
          <w:p w14:paraId="0B9A7011"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34" w:type="pct"/>
            <w:shd w:val="clear" w:color="auto" w:fill="auto"/>
            <w:noWrap/>
            <w:vAlign w:val="center"/>
          </w:tcPr>
          <w:p w14:paraId="3EC9F3B3"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33" w:type="pct"/>
            <w:shd w:val="clear" w:color="auto" w:fill="auto"/>
            <w:noWrap/>
            <w:vAlign w:val="center"/>
          </w:tcPr>
          <w:p w14:paraId="6496E45B"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35818"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26" w:type="pct"/>
            <w:tcBorders>
              <w:top w:val="single" w:sz="4" w:space="0" w:color="auto"/>
              <w:left w:val="nil"/>
              <w:bottom w:val="single" w:sz="4" w:space="0" w:color="auto"/>
              <w:right w:val="single" w:sz="4" w:space="0" w:color="auto"/>
            </w:tcBorders>
            <w:shd w:val="clear" w:color="auto" w:fill="auto"/>
            <w:vAlign w:val="center"/>
          </w:tcPr>
          <w:p w14:paraId="60174CCF"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61,6</w:t>
            </w:r>
          </w:p>
        </w:tc>
        <w:tc>
          <w:tcPr>
            <w:tcW w:w="319" w:type="pct"/>
            <w:tcBorders>
              <w:top w:val="single" w:sz="4" w:space="0" w:color="auto"/>
              <w:left w:val="nil"/>
              <w:bottom w:val="single" w:sz="4" w:space="0" w:color="auto"/>
              <w:right w:val="single" w:sz="4" w:space="0" w:color="auto"/>
            </w:tcBorders>
            <w:shd w:val="clear" w:color="auto" w:fill="auto"/>
            <w:vAlign w:val="center"/>
          </w:tcPr>
          <w:p w14:paraId="78EA94F6"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62,1</w:t>
            </w:r>
          </w:p>
        </w:tc>
        <w:tc>
          <w:tcPr>
            <w:tcW w:w="319" w:type="pct"/>
            <w:tcBorders>
              <w:top w:val="single" w:sz="4" w:space="0" w:color="auto"/>
              <w:left w:val="nil"/>
              <w:bottom w:val="single" w:sz="4" w:space="0" w:color="auto"/>
              <w:right w:val="single" w:sz="4" w:space="0" w:color="auto"/>
            </w:tcBorders>
            <w:shd w:val="clear" w:color="auto" w:fill="auto"/>
            <w:vAlign w:val="center"/>
          </w:tcPr>
          <w:p w14:paraId="5A61938E"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62,6</w:t>
            </w:r>
          </w:p>
        </w:tc>
        <w:tc>
          <w:tcPr>
            <w:tcW w:w="319" w:type="pct"/>
            <w:tcBorders>
              <w:top w:val="single" w:sz="4" w:space="0" w:color="auto"/>
              <w:left w:val="nil"/>
              <w:bottom w:val="single" w:sz="4" w:space="0" w:color="auto"/>
              <w:right w:val="single" w:sz="4" w:space="0" w:color="auto"/>
            </w:tcBorders>
            <w:shd w:val="clear" w:color="auto" w:fill="auto"/>
            <w:vAlign w:val="center"/>
          </w:tcPr>
          <w:p w14:paraId="6C66A7E4"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63,1</w:t>
            </w:r>
          </w:p>
        </w:tc>
        <w:tc>
          <w:tcPr>
            <w:tcW w:w="334" w:type="pct"/>
            <w:vAlign w:val="center"/>
          </w:tcPr>
          <w:p w14:paraId="3943D8F4" w14:textId="77777777" w:rsidR="00797A0D" w:rsidRPr="000B618D" w:rsidRDefault="00797A0D" w:rsidP="0082301D">
            <w:pPr>
              <w:spacing w:after="0" w:line="240" w:lineRule="auto"/>
              <w:jc w:val="center"/>
              <w:rPr>
                <w:rFonts w:ascii="Times New Roman" w:eastAsia="Times New Roman" w:hAnsi="Times New Roman" w:cs="Times New Roman"/>
                <w:sz w:val="20"/>
                <w:szCs w:val="20"/>
                <w:lang w:eastAsia="ru-RU"/>
              </w:rPr>
            </w:pPr>
            <w:r w:rsidRPr="000B618D">
              <w:rPr>
                <w:rFonts w:ascii="Times New Roman" w:eastAsia="Times New Roman" w:hAnsi="Times New Roman" w:cs="Times New Roman"/>
                <w:sz w:val="20"/>
                <w:szCs w:val="20"/>
                <w:lang w:eastAsia="ru-RU"/>
              </w:rPr>
              <w:t>70,0</w:t>
            </w:r>
          </w:p>
        </w:tc>
      </w:tr>
      <w:tr w:rsidR="00B219D7" w14:paraId="2280626F" w14:textId="2BE96E06" w:rsidTr="00375D94">
        <w:trPr>
          <w:trHeight w:val="20"/>
          <w:jc w:val="center"/>
        </w:trPr>
        <w:tc>
          <w:tcPr>
            <w:tcW w:w="197" w:type="pct"/>
            <w:vAlign w:val="center"/>
          </w:tcPr>
          <w:p w14:paraId="14A31C9F" w14:textId="11BECCA4" w:rsidR="00797A0D" w:rsidRPr="00AB3704" w:rsidRDefault="00797A0D" w:rsidP="00F620F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157" w:type="pct"/>
          </w:tcPr>
          <w:p w14:paraId="508DB9C1" w14:textId="511AF1E5" w:rsidR="00797A0D" w:rsidRPr="00AB3704" w:rsidRDefault="00797A0D" w:rsidP="00F620F8">
            <w:pPr>
              <w:spacing w:after="0" w:line="240" w:lineRule="auto"/>
              <w:jc w:val="both"/>
              <w:rPr>
                <w:rFonts w:ascii="Times New Roman" w:hAnsi="Times New Roman" w:cs="Times New Roman"/>
                <w:sz w:val="20"/>
                <w:szCs w:val="20"/>
              </w:rPr>
            </w:pPr>
            <w:r w:rsidRPr="00AB3704">
              <w:rPr>
                <w:rFonts w:ascii="Times New Roman" w:hAnsi="Times New Roman" w:cs="Times New Roman"/>
                <w:sz w:val="20"/>
                <w:szCs w:val="20"/>
              </w:rPr>
              <w:t>Общий годовой объем ввода жилья, тыс. кв. м</w:t>
            </w:r>
          </w:p>
        </w:tc>
        <w:tc>
          <w:tcPr>
            <w:tcW w:w="333" w:type="pct"/>
            <w:noWrap/>
            <w:vAlign w:val="center"/>
          </w:tcPr>
          <w:p w14:paraId="681C1194" w14:textId="04D62C72" w:rsidR="00797A0D" w:rsidRPr="00AB3704" w:rsidRDefault="00797A0D" w:rsidP="00F620F8">
            <w:pPr>
              <w:spacing w:after="0" w:line="240" w:lineRule="auto"/>
              <w:jc w:val="center"/>
              <w:rPr>
                <w:rFonts w:ascii="Times New Roman" w:hAnsi="Times New Roman" w:cs="Times New Roman"/>
                <w:sz w:val="20"/>
                <w:szCs w:val="20"/>
              </w:rPr>
            </w:pPr>
            <w:r w:rsidRPr="00AB3704">
              <w:rPr>
                <w:rFonts w:ascii="Times New Roman" w:hAnsi="Times New Roman" w:cs="Times New Roman"/>
                <w:sz w:val="20"/>
                <w:szCs w:val="20"/>
              </w:rPr>
              <w:t>8,867</w:t>
            </w:r>
          </w:p>
        </w:tc>
        <w:tc>
          <w:tcPr>
            <w:tcW w:w="363" w:type="pct"/>
            <w:vAlign w:val="center"/>
          </w:tcPr>
          <w:p w14:paraId="17DB4D42" w14:textId="2773C7D0" w:rsidR="00797A0D" w:rsidRPr="00AB3704" w:rsidRDefault="00797A0D" w:rsidP="00F620F8">
            <w:pPr>
              <w:spacing w:after="0" w:line="240" w:lineRule="auto"/>
              <w:jc w:val="center"/>
              <w:rPr>
                <w:rFonts w:ascii="Times New Roman" w:eastAsia="Times New Roman" w:hAnsi="Times New Roman" w:cs="Times New Roman"/>
                <w:sz w:val="20"/>
                <w:szCs w:val="20"/>
                <w:lang w:eastAsia="ru-RU"/>
              </w:rPr>
            </w:pPr>
            <w:r w:rsidRPr="00AB3704">
              <w:rPr>
                <w:rFonts w:ascii="Times New Roman" w:hAnsi="Times New Roman" w:cs="Times New Roman"/>
                <w:sz w:val="20"/>
                <w:szCs w:val="20"/>
              </w:rPr>
              <w:t>9,533</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FA56E" w14:textId="2CD1AB12" w:rsidR="00797A0D" w:rsidRPr="00AF68FF" w:rsidRDefault="00AF68FF"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6,2</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65EA5F99" w14:textId="4DFD4A34" w:rsidR="00797A0D" w:rsidRPr="00AF68FF" w:rsidRDefault="00AF68FF"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3,0</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B626D56" w14:textId="77777777" w:rsidR="00797A0D" w:rsidRPr="00AF68FF" w:rsidRDefault="00797A0D"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3,0</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3A0966A4" w14:textId="7683F9F2" w:rsidR="00797A0D" w:rsidRPr="00AF68FF" w:rsidRDefault="00AF68FF" w:rsidP="00F620F8">
            <w:pPr>
              <w:spacing w:after="0" w:line="240" w:lineRule="auto"/>
              <w:jc w:val="center"/>
              <w:rPr>
                <w:rFonts w:ascii="Times New Roman" w:eastAsia="Times New Roman" w:hAnsi="Times New Roman" w:cs="Times New Roman"/>
                <w:sz w:val="20"/>
                <w:szCs w:val="20"/>
                <w:lang w:eastAsia="ru-RU"/>
              </w:rPr>
            </w:pPr>
            <w:r w:rsidRPr="00AF68FF">
              <w:rPr>
                <w:rFonts w:ascii="Times New Roman" w:eastAsia="Times New Roman" w:hAnsi="Times New Roman" w:cs="Times New Roman"/>
                <w:sz w:val="20"/>
                <w:szCs w:val="20"/>
                <w:lang w:eastAsia="ru-RU"/>
              </w:rPr>
              <w:t>3,0</w:t>
            </w:r>
          </w:p>
        </w:tc>
        <w:tc>
          <w:tcPr>
            <w:tcW w:w="326" w:type="pct"/>
            <w:tcBorders>
              <w:top w:val="single" w:sz="4" w:space="0" w:color="auto"/>
              <w:left w:val="nil"/>
              <w:bottom w:val="single" w:sz="4" w:space="0" w:color="auto"/>
              <w:right w:val="single" w:sz="4" w:space="0" w:color="auto"/>
            </w:tcBorders>
            <w:shd w:val="clear" w:color="auto" w:fill="auto"/>
            <w:vAlign w:val="center"/>
          </w:tcPr>
          <w:p w14:paraId="15B378B9" w14:textId="0F4BE808" w:rsidR="00797A0D" w:rsidRPr="00AF68FF" w:rsidRDefault="00AF68FF"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7,7</w:t>
            </w:r>
          </w:p>
        </w:tc>
        <w:tc>
          <w:tcPr>
            <w:tcW w:w="319" w:type="pct"/>
            <w:tcBorders>
              <w:top w:val="single" w:sz="4" w:space="0" w:color="auto"/>
              <w:left w:val="nil"/>
              <w:bottom w:val="single" w:sz="4" w:space="0" w:color="auto"/>
              <w:right w:val="single" w:sz="4" w:space="0" w:color="auto"/>
            </w:tcBorders>
            <w:shd w:val="clear" w:color="auto" w:fill="auto"/>
            <w:vAlign w:val="center"/>
          </w:tcPr>
          <w:p w14:paraId="212B0E33" w14:textId="19E2242A"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c>
          <w:tcPr>
            <w:tcW w:w="319" w:type="pct"/>
            <w:tcBorders>
              <w:top w:val="single" w:sz="4" w:space="0" w:color="auto"/>
              <w:left w:val="nil"/>
              <w:bottom w:val="single" w:sz="4" w:space="0" w:color="auto"/>
              <w:right w:val="single" w:sz="4" w:space="0" w:color="auto"/>
            </w:tcBorders>
            <w:shd w:val="clear" w:color="auto" w:fill="auto"/>
            <w:vAlign w:val="center"/>
          </w:tcPr>
          <w:p w14:paraId="0BCC8ED3" w14:textId="13922F82"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c>
          <w:tcPr>
            <w:tcW w:w="319" w:type="pct"/>
            <w:tcBorders>
              <w:top w:val="single" w:sz="4" w:space="0" w:color="auto"/>
              <w:left w:val="nil"/>
              <w:bottom w:val="single" w:sz="4" w:space="0" w:color="auto"/>
              <w:right w:val="single" w:sz="4" w:space="0" w:color="auto"/>
            </w:tcBorders>
            <w:shd w:val="clear" w:color="auto" w:fill="auto"/>
            <w:vAlign w:val="center"/>
          </w:tcPr>
          <w:p w14:paraId="418FF564" w14:textId="6A35564E"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c>
          <w:tcPr>
            <w:tcW w:w="334" w:type="pct"/>
            <w:tcBorders>
              <w:top w:val="single" w:sz="4" w:space="0" w:color="auto"/>
              <w:left w:val="nil"/>
              <w:bottom w:val="single" w:sz="4" w:space="0" w:color="auto"/>
              <w:right w:val="single" w:sz="4" w:space="0" w:color="auto"/>
            </w:tcBorders>
            <w:shd w:val="clear" w:color="auto" w:fill="auto"/>
            <w:vAlign w:val="center"/>
          </w:tcPr>
          <w:p w14:paraId="4AC5D4C5" w14:textId="1B3CE480" w:rsidR="00797A0D" w:rsidRPr="00AF68FF" w:rsidRDefault="00797A0D" w:rsidP="00F620F8">
            <w:pPr>
              <w:spacing w:after="0"/>
              <w:jc w:val="center"/>
              <w:rPr>
                <w:rFonts w:ascii="Times New Roman" w:hAnsi="Times New Roman" w:cs="Times New Roman"/>
                <w:sz w:val="20"/>
                <w:szCs w:val="20"/>
              </w:rPr>
            </w:pPr>
            <w:r w:rsidRPr="00AF68FF">
              <w:rPr>
                <w:rFonts w:ascii="Times New Roman" w:hAnsi="Times New Roman" w:cs="Times New Roman"/>
                <w:sz w:val="20"/>
                <w:szCs w:val="20"/>
              </w:rPr>
              <w:t>1,1</w:t>
            </w:r>
          </w:p>
        </w:tc>
      </w:tr>
      <w:tr w:rsidR="00B219D7" w14:paraId="10064E82" w14:textId="58CAF4DD" w:rsidTr="00375D94">
        <w:trPr>
          <w:trHeight w:val="20"/>
          <w:jc w:val="center"/>
        </w:trPr>
        <w:tc>
          <w:tcPr>
            <w:tcW w:w="197" w:type="pct"/>
            <w:vAlign w:val="center"/>
          </w:tcPr>
          <w:p w14:paraId="3B597E20" w14:textId="0A16C723" w:rsidR="00797A0D" w:rsidRPr="00AB7790" w:rsidRDefault="00797A0D" w:rsidP="0082301D">
            <w:pPr>
              <w:spacing w:after="0" w:line="240" w:lineRule="auto"/>
              <w:jc w:val="center"/>
              <w:rPr>
                <w:rFonts w:ascii="Times New Roman" w:eastAsia="Times New Roman" w:hAnsi="Times New Roman" w:cs="Times New Roman"/>
                <w:sz w:val="20"/>
                <w:szCs w:val="20"/>
                <w:lang w:eastAsia="ru-RU"/>
              </w:rPr>
            </w:pPr>
            <w:r w:rsidRPr="00AB7790">
              <w:rPr>
                <w:rFonts w:ascii="Times New Roman" w:eastAsia="Times New Roman" w:hAnsi="Times New Roman" w:cs="Times New Roman"/>
                <w:sz w:val="20"/>
                <w:szCs w:val="20"/>
                <w:lang w:eastAsia="ru-RU"/>
              </w:rPr>
              <w:t>2.13</w:t>
            </w:r>
          </w:p>
        </w:tc>
        <w:tc>
          <w:tcPr>
            <w:tcW w:w="1157" w:type="pct"/>
          </w:tcPr>
          <w:p w14:paraId="734862FF" w14:textId="1DAE92C6" w:rsidR="00797A0D" w:rsidRPr="00AB7790" w:rsidRDefault="00797A0D" w:rsidP="0082301D">
            <w:pPr>
              <w:spacing w:after="0" w:line="240" w:lineRule="auto"/>
              <w:jc w:val="both"/>
              <w:rPr>
                <w:rFonts w:ascii="Times New Roman" w:hAnsi="Times New Roman" w:cs="Times New Roman"/>
                <w:sz w:val="20"/>
                <w:szCs w:val="20"/>
              </w:rPr>
            </w:pPr>
            <w:r w:rsidRPr="00AB7790">
              <w:rPr>
                <w:rFonts w:ascii="Times New Roman" w:hAnsi="Times New Roman" w:cs="Times New Roman"/>
                <w:sz w:val="20"/>
                <w:szCs w:val="20"/>
              </w:rPr>
              <w:t>Общая площадь жилых помещений, приходящаяся в среднем на одного жителя, кв. м</w:t>
            </w:r>
          </w:p>
        </w:tc>
        <w:tc>
          <w:tcPr>
            <w:tcW w:w="333" w:type="pct"/>
            <w:noWrap/>
            <w:vAlign w:val="center"/>
          </w:tcPr>
          <w:p w14:paraId="3B0AB484" w14:textId="05E64D42" w:rsidR="00797A0D" w:rsidRDefault="00797A0D" w:rsidP="0082301D">
            <w:pPr>
              <w:spacing w:after="0" w:line="240" w:lineRule="auto"/>
              <w:jc w:val="center"/>
              <w:rPr>
                <w:rFonts w:ascii="Times New Roman" w:hAnsi="Times New Roman" w:cs="Times New Roman"/>
                <w:color w:val="FF0000"/>
                <w:sz w:val="20"/>
                <w:szCs w:val="20"/>
              </w:rPr>
            </w:pPr>
            <w:r w:rsidRPr="008C0854">
              <w:rPr>
                <w:rFonts w:ascii="Times New Roman" w:hAnsi="Times New Roman" w:cs="Times New Roman"/>
                <w:sz w:val="20"/>
                <w:szCs w:val="20"/>
              </w:rPr>
              <w:t>23,9</w:t>
            </w:r>
          </w:p>
        </w:tc>
        <w:tc>
          <w:tcPr>
            <w:tcW w:w="363" w:type="pct"/>
            <w:vAlign w:val="center"/>
          </w:tcPr>
          <w:p w14:paraId="24BC0ABD" w14:textId="6F2E965E" w:rsidR="00797A0D" w:rsidRDefault="00797A0D" w:rsidP="0082301D">
            <w:pPr>
              <w:spacing w:after="0" w:line="240" w:lineRule="auto"/>
              <w:jc w:val="center"/>
              <w:rPr>
                <w:rFonts w:ascii="Times New Roman" w:hAnsi="Times New Roman" w:cs="Times New Roman"/>
                <w:color w:val="FF0000"/>
                <w:sz w:val="20"/>
                <w:szCs w:val="20"/>
              </w:rPr>
            </w:pPr>
            <w:r w:rsidRPr="008C0854">
              <w:rPr>
                <w:rFonts w:ascii="Times New Roman" w:hAnsi="Times New Roman" w:cs="Times New Roman"/>
                <w:sz w:val="20"/>
                <w:szCs w:val="20"/>
              </w:rPr>
              <w:t>23,9</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C5E2" w14:textId="77777777" w:rsidR="00797A0D" w:rsidRDefault="00797A0D" w:rsidP="0082301D">
            <w:pPr>
              <w:spacing w:after="0" w:line="240" w:lineRule="auto"/>
              <w:jc w:val="center"/>
              <w:rPr>
                <w:rFonts w:ascii="Times New Roman" w:hAnsi="Times New Roman" w:cs="Times New Roman"/>
                <w:color w:val="FF0000"/>
                <w:sz w:val="20"/>
                <w:szCs w:val="20"/>
              </w:rPr>
            </w:pPr>
            <w:r w:rsidRPr="00AF68FF">
              <w:rPr>
                <w:rFonts w:ascii="Times New Roman" w:hAnsi="Times New Roman" w:cs="Times New Roman"/>
                <w:sz w:val="20"/>
                <w:szCs w:val="20"/>
              </w:rPr>
              <w:t>23,4</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3558450C"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165D9DF3" w14:textId="64F7A321" w:rsidR="00797A0D" w:rsidRPr="00400FE0" w:rsidRDefault="00797A0D" w:rsidP="00AF68FF">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w:t>
            </w:r>
            <w:r w:rsidR="00AF68FF" w:rsidRPr="00400FE0">
              <w:rPr>
                <w:rFonts w:ascii="Times New Roman" w:hAnsi="Times New Roman" w:cs="Times New Roman"/>
                <w:sz w:val="20"/>
                <w:szCs w:val="20"/>
              </w:rPr>
              <w:t>4</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0813CC9"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23,6</w:t>
            </w:r>
          </w:p>
        </w:tc>
        <w:tc>
          <w:tcPr>
            <w:tcW w:w="326" w:type="pct"/>
            <w:tcBorders>
              <w:top w:val="single" w:sz="4" w:space="0" w:color="auto"/>
              <w:left w:val="nil"/>
              <w:bottom w:val="single" w:sz="4" w:space="0" w:color="auto"/>
              <w:right w:val="single" w:sz="4" w:space="0" w:color="auto"/>
            </w:tcBorders>
            <w:shd w:val="clear" w:color="auto" w:fill="auto"/>
            <w:vAlign w:val="center"/>
          </w:tcPr>
          <w:p w14:paraId="1905A5C4"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23,7</w:t>
            </w:r>
          </w:p>
        </w:tc>
        <w:tc>
          <w:tcPr>
            <w:tcW w:w="319" w:type="pct"/>
            <w:tcBorders>
              <w:top w:val="single" w:sz="4" w:space="0" w:color="auto"/>
              <w:left w:val="nil"/>
              <w:bottom w:val="single" w:sz="4" w:space="0" w:color="auto"/>
              <w:right w:val="single" w:sz="4" w:space="0" w:color="auto"/>
            </w:tcBorders>
            <w:shd w:val="clear" w:color="auto" w:fill="auto"/>
            <w:vAlign w:val="center"/>
          </w:tcPr>
          <w:p w14:paraId="08B51345"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23,8</w:t>
            </w:r>
          </w:p>
        </w:tc>
        <w:tc>
          <w:tcPr>
            <w:tcW w:w="319" w:type="pct"/>
            <w:tcBorders>
              <w:top w:val="single" w:sz="4" w:space="0" w:color="auto"/>
              <w:left w:val="nil"/>
              <w:bottom w:val="single" w:sz="4" w:space="0" w:color="auto"/>
              <w:right w:val="single" w:sz="4" w:space="0" w:color="auto"/>
            </w:tcBorders>
            <w:shd w:val="clear" w:color="auto" w:fill="auto"/>
            <w:vAlign w:val="center"/>
          </w:tcPr>
          <w:p w14:paraId="25B0E0FC"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23,9</w:t>
            </w:r>
          </w:p>
        </w:tc>
        <w:tc>
          <w:tcPr>
            <w:tcW w:w="319" w:type="pct"/>
            <w:tcBorders>
              <w:top w:val="single" w:sz="4" w:space="0" w:color="auto"/>
              <w:left w:val="nil"/>
              <w:bottom w:val="single" w:sz="4" w:space="0" w:color="auto"/>
              <w:right w:val="single" w:sz="4" w:space="0" w:color="auto"/>
            </w:tcBorders>
            <w:shd w:val="clear" w:color="000000" w:fill="FFFFFF"/>
            <w:vAlign w:val="center"/>
          </w:tcPr>
          <w:p w14:paraId="0DB3EFC1" w14:textId="77777777" w:rsidR="00797A0D" w:rsidRPr="00400FE0" w:rsidRDefault="00797A0D"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24,4</w:t>
            </w:r>
          </w:p>
        </w:tc>
        <w:tc>
          <w:tcPr>
            <w:tcW w:w="334" w:type="pct"/>
            <w:tcBorders>
              <w:top w:val="single" w:sz="4" w:space="0" w:color="auto"/>
              <w:left w:val="nil"/>
              <w:bottom w:val="single" w:sz="4" w:space="0" w:color="auto"/>
              <w:right w:val="single" w:sz="4" w:space="0" w:color="auto"/>
            </w:tcBorders>
            <w:shd w:val="clear" w:color="auto" w:fill="auto"/>
            <w:vAlign w:val="center"/>
          </w:tcPr>
          <w:p w14:paraId="4B01682C" w14:textId="2553A9F4" w:rsidR="00797A0D" w:rsidRPr="00400FE0" w:rsidRDefault="00400FE0" w:rsidP="0082301D">
            <w:pPr>
              <w:spacing w:after="0" w:line="240" w:lineRule="auto"/>
              <w:jc w:val="center"/>
              <w:rPr>
                <w:rFonts w:ascii="Times New Roman" w:hAnsi="Times New Roman" w:cs="Times New Roman"/>
                <w:sz w:val="20"/>
                <w:szCs w:val="20"/>
              </w:rPr>
            </w:pPr>
            <w:r w:rsidRPr="00400FE0">
              <w:rPr>
                <w:rFonts w:ascii="Times New Roman" w:hAnsi="Times New Roman" w:cs="Times New Roman"/>
                <w:sz w:val="20"/>
                <w:szCs w:val="20"/>
              </w:rPr>
              <w:t>24,0</w:t>
            </w:r>
          </w:p>
        </w:tc>
      </w:tr>
      <w:tr w:rsidR="00B232EE" w14:paraId="026ED2D4" w14:textId="370AC03E" w:rsidTr="00B232EE">
        <w:trPr>
          <w:trHeight w:val="20"/>
          <w:jc w:val="center"/>
        </w:trPr>
        <w:tc>
          <w:tcPr>
            <w:tcW w:w="197" w:type="pct"/>
            <w:vAlign w:val="center"/>
          </w:tcPr>
          <w:p w14:paraId="5D990A41" w14:textId="71E7DAA3" w:rsidR="00B232EE" w:rsidRDefault="00B232EE" w:rsidP="002A1C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1157" w:type="pct"/>
          </w:tcPr>
          <w:p w14:paraId="532B4B0F" w14:textId="1A6F0973" w:rsidR="00B232EE" w:rsidRDefault="00B232EE"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инвестиций в основной капитал за счет всех источников финансирования, млн. рублей</w:t>
            </w:r>
          </w:p>
        </w:tc>
        <w:tc>
          <w:tcPr>
            <w:tcW w:w="333" w:type="pct"/>
            <w:noWrap/>
            <w:vAlign w:val="center"/>
          </w:tcPr>
          <w:p w14:paraId="3EEB6A6C" w14:textId="2990C4D8" w:rsidR="00B232EE" w:rsidRPr="00B232EE" w:rsidRDefault="00B232EE" w:rsidP="00B232EE">
            <w:pPr>
              <w:spacing w:after="0" w:line="240" w:lineRule="auto"/>
              <w:jc w:val="center"/>
              <w:rPr>
                <w:rFonts w:ascii="Times New Roman" w:hAnsi="Times New Roman" w:cs="Times New Roman"/>
                <w:sz w:val="20"/>
                <w:szCs w:val="20"/>
              </w:rPr>
            </w:pPr>
            <w:r w:rsidRPr="00B232EE">
              <w:rPr>
                <w:rFonts w:ascii="Times New Roman" w:hAnsi="Times New Roman" w:cs="Times New Roman"/>
                <w:sz w:val="20"/>
                <w:szCs w:val="20"/>
              </w:rPr>
              <w:t>7 887,2</w:t>
            </w:r>
          </w:p>
        </w:tc>
        <w:tc>
          <w:tcPr>
            <w:tcW w:w="363" w:type="pct"/>
            <w:vAlign w:val="center"/>
          </w:tcPr>
          <w:p w14:paraId="685E8141" w14:textId="31DC5010" w:rsidR="00B232EE" w:rsidRPr="00B232EE" w:rsidRDefault="00B232EE" w:rsidP="00B232EE">
            <w:pPr>
              <w:spacing w:after="0" w:line="240" w:lineRule="auto"/>
              <w:jc w:val="center"/>
              <w:rPr>
                <w:rFonts w:ascii="Times New Roman" w:hAnsi="Times New Roman" w:cs="Times New Roman"/>
                <w:sz w:val="20"/>
                <w:szCs w:val="20"/>
              </w:rPr>
            </w:pPr>
            <w:r w:rsidRPr="00B232EE">
              <w:rPr>
                <w:rFonts w:ascii="Times New Roman" w:hAnsi="Times New Roman" w:cs="Times New Roman"/>
                <w:sz w:val="20"/>
                <w:szCs w:val="20"/>
              </w:rPr>
              <w:t>6 883,2</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19A85" w14:textId="6BF83520"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12 007,0</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48E1961D" w14:textId="2C1AF91F"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11 392,1</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1148C069" w14:textId="21D3F4B4"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11 413,9</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2F0A48DF" w14:textId="5B5F5A15"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11 827,1</w:t>
            </w:r>
          </w:p>
        </w:tc>
        <w:tc>
          <w:tcPr>
            <w:tcW w:w="326" w:type="pct"/>
            <w:tcBorders>
              <w:top w:val="single" w:sz="4" w:space="0" w:color="auto"/>
              <w:left w:val="nil"/>
              <w:bottom w:val="single" w:sz="4" w:space="0" w:color="auto"/>
              <w:right w:val="single" w:sz="4" w:space="0" w:color="auto"/>
            </w:tcBorders>
            <w:shd w:val="clear" w:color="auto" w:fill="auto"/>
            <w:vAlign w:val="center"/>
          </w:tcPr>
          <w:p w14:paraId="389A6CDA" w14:textId="740FB669"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12 063,7</w:t>
            </w:r>
          </w:p>
        </w:tc>
        <w:tc>
          <w:tcPr>
            <w:tcW w:w="319" w:type="pct"/>
            <w:tcBorders>
              <w:top w:val="single" w:sz="4" w:space="0" w:color="auto"/>
              <w:left w:val="nil"/>
              <w:bottom w:val="single" w:sz="4" w:space="0" w:color="auto"/>
              <w:right w:val="single" w:sz="4" w:space="0" w:color="auto"/>
            </w:tcBorders>
            <w:shd w:val="clear" w:color="auto" w:fill="auto"/>
            <w:vAlign w:val="center"/>
          </w:tcPr>
          <w:p w14:paraId="174EB8DF" w14:textId="19D5D1BC"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12 365,3</w:t>
            </w:r>
          </w:p>
        </w:tc>
        <w:tc>
          <w:tcPr>
            <w:tcW w:w="319" w:type="pct"/>
            <w:tcBorders>
              <w:top w:val="single" w:sz="4" w:space="0" w:color="auto"/>
              <w:left w:val="nil"/>
              <w:bottom w:val="single" w:sz="4" w:space="0" w:color="auto"/>
              <w:right w:val="single" w:sz="4" w:space="0" w:color="auto"/>
            </w:tcBorders>
            <w:shd w:val="clear" w:color="auto" w:fill="auto"/>
            <w:vAlign w:val="center"/>
          </w:tcPr>
          <w:p w14:paraId="4216F60A" w14:textId="3ADBC8E1"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12 736,2</w:t>
            </w:r>
          </w:p>
        </w:tc>
        <w:tc>
          <w:tcPr>
            <w:tcW w:w="319" w:type="pct"/>
            <w:tcBorders>
              <w:top w:val="single" w:sz="4" w:space="0" w:color="auto"/>
              <w:left w:val="nil"/>
              <w:bottom w:val="single" w:sz="4" w:space="0" w:color="auto"/>
              <w:right w:val="single" w:sz="4" w:space="0" w:color="auto"/>
            </w:tcBorders>
            <w:shd w:val="clear" w:color="auto" w:fill="auto"/>
            <w:vAlign w:val="center"/>
          </w:tcPr>
          <w:p w14:paraId="05E9ABDD" w14:textId="1CB62054"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13 118,3</w:t>
            </w:r>
          </w:p>
        </w:tc>
        <w:tc>
          <w:tcPr>
            <w:tcW w:w="334" w:type="pct"/>
            <w:tcBorders>
              <w:top w:val="single" w:sz="4" w:space="0" w:color="auto"/>
              <w:left w:val="nil"/>
              <w:bottom w:val="single" w:sz="4" w:space="0" w:color="auto"/>
              <w:right w:val="single" w:sz="4" w:space="0" w:color="auto"/>
            </w:tcBorders>
            <w:shd w:val="clear" w:color="auto" w:fill="auto"/>
            <w:vAlign w:val="center"/>
          </w:tcPr>
          <w:p w14:paraId="7072E2AC" w14:textId="12030006"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15 086,0</w:t>
            </w:r>
          </w:p>
        </w:tc>
      </w:tr>
      <w:tr w:rsidR="00B232EE" w14:paraId="3D511A7A" w14:textId="223B9AA2" w:rsidTr="00B232EE">
        <w:trPr>
          <w:trHeight w:val="20"/>
          <w:jc w:val="center"/>
        </w:trPr>
        <w:tc>
          <w:tcPr>
            <w:tcW w:w="197" w:type="pct"/>
            <w:vAlign w:val="center"/>
          </w:tcPr>
          <w:p w14:paraId="334D0735" w14:textId="47443904" w:rsidR="00B232EE" w:rsidRDefault="00B232EE" w:rsidP="002A1C0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p>
        </w:tc>
        <w:tc>
          <w:tcPr>
            <w:tcW w:w="1157" w:type="pct"/>
          </w:tcPr>
          <w:p w14:paraId="2D1A5BA4" w14:textId="41D63B54" w:rsidR="00B232EE" w:rsidRDefault="00B232EE" w:rsidP="008230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инвестиций в основной капитал на душу населения (тыс. рублей)</w:t>
            </w:r>
          </w:p>
        </w:tc>
        <w:tc>
          <w:tcPr>
            <w:tcW w:w="333" w:type="pct"/>
            <w:noWrap/>
            <w:vAlign w:val="center"/>
          </w:tcPr>
          <w:p w14:paraId="673A5ED2" w14:textId="666E3ED5" w:rsidR="00B232EE" w:rsidRPr="00B232EE" w:rsidRDefault="00B232EE" w:rsidP="00B232EE">
            <w:pPr>
              <w:spacing w:after="0" w:line="240" w:lineRule="auto"/>
              <w:jc w:val="center"/>
              <w:rPr>
                <w:rFonts w:ascii="Times New Roman" w:hAnsi="Times New Roman" w:cs="Times New Roman"/>
                <w:sz w:val="20"/>
                <w:szCs w:val="20"/>
              </w:rPr>
            </w:pPr>
            <w:r w:rsidRPr="00B232EE">
              <w:rPr>
                <w:rFonts w:ascii="Times New Roman" w:hAnsi="Times New Roman" w:cs="Times New Roman"/>
                <w:sz w:val="20"/>
                <w:szCs w:val="20"/>
              </w:rPr>
              <w:t>274,7</w:t>
            </w:r>
          </w:p>
        </w:tc>
        <w:tc>
          <w:tcPr>
            <w:tcW w:w="363" w:type="pct"/>
            <w:vAlign w:val="center"/>
          </w:tcPr>
          <w:p w14:paraId="455479A0" w14:textId="2E6D67FE" w:rsidR="00B232EE" w:rsidRPr="00B232EE" w:rsidRDefault="00B232EE" w:rsidP="00B232EE">
            <w:pPr>
              <w:spacing w:after="0" w:line="240" w:lineRule="auto"/>
              <w:jc w:val="center"/>
              <w:rPr>
                <w:rFonts w:ascii="Times New Roman" w:hAnsi="Times New Roman" w:cs="Times New Roman"/>
                <w:sz w:val="20"/>
                <w:szCs w:val="20"/>
              </w:rPr>
            </w:pPr>
            <w:r w:rsidRPr="00B232EE">
              <w:rPr>
                <w:rFonts w:ascii="Times New Roman" w:hAnsi="Times New Roman" w:cs="Times New Roman"/>
                <w:sz w:val="20"/>
                <w:szCs w:val="20"/>
              </w:rPr>
              <w:t>240,1</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AD913" w14:textId="363B435B"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416,9</w:t>
            </w:r>
          </w:p>
        </w:tc>
        <w:tc>
          <w:tcPr>
            <w:tcW w:w="334" w:type="pct"/>
            <w:tcBorders>
              <w:top w:val="single" w:sz="4" w:space="0" w:color="auto"/>
              <w:left w:val="nil"/>
              <w:bottom w:val="single" w:sz="4" w:space="0" w:color="auto"/>
              <w:right w:val="single" w:sz="4" w:space="0" w:color="auto"/>
            </w:tcBorders>
            <w:shd w:val="clear" w:color="auto" w:fill="auto"/>
            <w:noWrap/>
            <w:vAlign w:val="center"/>
          </w:tcPr>
          <w:p w14:paraId="04F6819A" w14:textId="1A93C9DC"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396,2</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7FD6A04C" w14:textId="32B3C18F"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397,3</w:t>
            </w:r>
          </w:p>
        </w:tc>
        <w:tc>
          <w:tcPr>
            <w:tcW w:w="333" w:type="pct"/>
            <w:tcBorders>
              <w:top w:val="single" w:sz="4" w:space="0" w:color="auto"/>
              <w:left w:val="nil"/>
              <w:bottom w:val="single" w:sz="4" w:space="0" w:color="auto"/>
              <w:right w:val="single" w:sz="4" w:space="0" w:color="auto"/>
            </w:tcBorders>
            <w:shd w:val="clear" w:color="auto" w:fill="auto"/>
            <w:noWrap/>
            <w:vAlign w:val="center"/>
          </w:tcPr>
          <w:p w14:paraId="67D07C04" w14:textId="35154D1D"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411,8</w:t>
            </w:r>
          </w:p>
        </w:tc>
        <w:tc>
          <w:tcPr>
            <w:tcW w:w="326" w:type="pct"/>
            <w:tcBorders>
              <w:top w:val="single" w:sz="4" w:space="0" w:color="auto"/>
              <w:left w:val="nil"/>
              <w:bottom w:val="single" w:sz="4" w:space="0" w:color="auto"/>
              <w:right w:val="single" w:sz="4" w:space="0" w:color="auto"/>
            </w:tcBorders>
            <w:shd w:val="clear" w:color="auto" w:fill="auto"/>
            <w:vAlign w:val="center"/>
          </w:tcPr>
          <w:p w14:paraId="4432A1C2" w14:textId="0D3C13ED"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420,0</w:t>
            </w:r>
          </w:p>
        </w:tc>
        <w:tc>
          <w:tcPr>
            <w:tcW w:w="319" w:type="pct"/>
            <w:tcBorders>
              <w:top w:val="single" w:sz="4" w:space="0" w:color="auto"/>
              <w:left w:val="nil"/>
              <w:bottom w:val="single" w:sz="4" w:space="0" w:color="auto"/>
              <w:right w:val="single" w:sz="4" w:space="0" w:color="auto"/>
            </w:tcBorders>
            <w:shd w:val="clear" w:color="auto" w:fill="auto"/>
            <w:vAlign w:val="center"/>
          </w:tcPr>
          <w:p w14:paraId="6574766D" w14:textId="54D51C06"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430,1</w:t>
            </w:r>
          </w:p>
        </w:tc>
        <w:tc>
          <w:tcPr>
            <w:tcW w:w="319" w:type="pct"/>
            <w:tcBorders>
              <w:top w:val="single" w:sz="4" w:space="0" w:color="auto"/>
              <w:left w:val="nil"/>
              <w:bottom w:val="single" w:sz="4" w:space="0" w:color="auto"/>
              <w:right w:val="single" w:sz="4" w:space="0" w:color="auto"/>
            </w:tcBorders>
            <w:shd w:val="clear" w:color="auto" w:fill="auto"/>
            <w:vAlign w:val="center"/>
          </w:tcPr>
          <w:p w14:paraId="3FF02377" w14:textId="0EA10379"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442,4</w:t>
            </w:r>
          </w:p>
        </w:tc>
        <w:tc>
          <w:tcPr>
            <w:tcW w:w="319" w:type="pct"/>
            <w:tcBorders>
              <w:top w:val="single" w:sz="4" w:space="0" w:color="auto"/>
              <w:left w:val="nil"/>
              <w:bottom w:val="single" w:sz="4" w:space="0" w:color="auto"/>
              <w:right w:val="single" w:sz="4" w:space="0" w:color="auto"/>
            </w:tcBorders>
            <w:shd w:val="clear" w:color="auto" w:fill="auto"/>
            <w:vAlign w:val="center"/>
          </w:tcPr>
          <w:p w14:paraId="7A8D6D56" w14:textId="520F0502"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454,9</w:t>
            </w:r>
          </w:p>
        </w:tc>
        <w:tc>
          <w:tcPr>
            <w:tcW w:w="334" w:type="pct"/>
            <w:tcBorders>
              <w:top w:val="single" w:sz="4" w:space="0" w:color="auto"/>
              <w:left w:val="nil"/>
              <w:bottom w:val="single" w:sz="4" w:space="0" w:color="auto"/>
              <w:right w:val="single" w:sz="4" w:space="0" w:color="auto"/>
            </w:tcBorders>
            <w:shd w:val="clear" w:color="auto" w:fill="auto"/>
            <w:vAlign w:val="center"/>
          </w:tcPr>
          <w:p w14:paraId="1EA865AB" w14:textId="25400594" w:rsidR="00B232EE" w:rsidRPr="00B232EE" w:rsidRDefault="00B232EE" w:rsidP="00B232EE">
            <w:pPr>
              <w:jc w:val="center"/>
              <w:rPr>
                <w:rFonts w:ascii="Times New Roman" w:hAnsi="Times New Roman" w:cs="Times New Roman"/>
                <w:sz w:val="20"/>
                <w:szCs w:val="20"/>
              </w:rPr>
            </w:pPr>
            <w:r w:rsidRPr="00B232EE">
              <w:rPr>
                <w:rFonts w:ascii="Times New Roman" w:hAnsi="Times New Roman" w:cs="Times New Roman"/>
                <w:sz w:val="20"/>
                <w:szCs w:val="20"/>
              </w:rPr>
              <w:t>514,4</w:t>
            </w:r>
          </w:p>
        </w:tc>
      </w:tr>
      <w:tr w:rsidR="00797A0D" w14:paraId="7E19E8DF" w14:textId="3DC5D14E" w:rsidTr="00B219D7">
        <w:trPr>
          <w:trHeight w:val="20"/>
          <w:jc w:val="center"/>
        </w:trPr>
        <w:tc>
          <w:tcPr>
            <w:tcW w:w="197" w:type="pct"/>
            <w:vAlign w:val="center"/>
          </w:tcPr>
          <w:p w14:paraId="3E438B09" w14:textId="77777777" w:rsidR="00797A0D" w:rsidRPr="00F10DBD" w:rsidRDefault="00797A0D" w:rsidP="0082301D">
            <w:pPr>
              <w:spacing w:after="0" w:line="240" w:lineRule="auto"/>
              <w:jc w:val="center"/>
              <w:rPr>
                <w:rFonts w:ascii="Times New Roman" w:eastAsia="Times New Roman" w:hAnsi="Times New Roman" w:cs="Times New Roman"/>
                <w:sz w:val="20"/>
                <w:szCs w:val="20"/>
                <w:lang w:eastAsia="ru-RU"/>
              </w:rPr>
            </w:pPr>
            <w:r w:rsidRPr="00F10DBD">
              <w:rPr>
                <w:rFonts w:ascii="Times New Roman" w:eastAsia="Times New Roman" w:hAnsi="Times New Roman" w:cs="Times New Roman"/>
                <w:b/>
                <w:bCs/>
                <w:sz w:val="20"/>
                <w:szCs w:val="20"/>
                <w:lang w:eastAsia="ru-RU"/>
              </w:rPr>
              <w:t>3</w:t>
            </w:r>
          </w:p>
        </w:tc>
        <w:tc>
          <w:tcPr>
            <w:tcW w:w="4803" w:type="pct"/>
            <w:gridSpan w:val="12"/>
          </w:tcPr>
          <w:p w14:paraId="5C8EB691" w14:textId="77777777" w:rsidR="00F10DBD" w:rsidRPr="00F10DBD" w:rsidRDefault="00F10DBD" w:rsidP="00F10DBD">
            <w:pPr>
              <w:spacing w:after="0" w:line="240" w:lineRule="auto"/>
              <w:jc w:val="center"/>
              <w:rPr>
                <w:rFonts w:ascii="Times New Roman" w:eastAsia="Calibri" w:hAnsi="Times New Roman" w:cs="Times New Roman"/>
                <w:sz w:val="24"/>
                <w:szCs w:val="24"/>
                <w:lang w:eastAsia="ru-RU"/>
              </w:rPr>
            </w:pPr>
            <w:r w:rsidRPr="00F10DBD">
              <w:rPr>
                <w:rFonts w:ascii="Times New Roman" w:eastAsia="Calibri" w:hAnsi="Times New Roman" w:cs="Times New Roman"/>
                <w:b/>
                <w:bCs/>
                <w:sz w:val="20"/>
                <w:szCs w:val="20"/>
                <w:lang w:eastAsia="ru-RU"/>
              </w:rPr>
              <w:t>Развитие отношений в сфере международных и внешнеэкономических связей органов местного самоуправления</w:t>
            </w:r>
          </w:p>
          <w:p w14:paraId="2D69E319" w14:textId="597E47A0" w:rsidR="00797A0D" w:rsidRPr="00F10DBD" w:rsidRDefault="00797A0D" w:rsidP="0082301D">
            <w:pPr>
              <w:spacing w:after="0" w:line="240" w:lineRule="auto"/>
              <w:jc w:val="center"/>
              <w:rPr>
                <w:rFonts w:ascii="Times New Roman" w:eastAsia="Times New Roman" w:hAnsi="Times New Roman" w:cs="Times New Roman"/>
                <w:b/>
                <w:sz w:val="20"/>
                <w:szCs w:val="20"/>
                <w:lang w:eastAsia="ru-RU"/>
              </w:rPr>
            </w:pPr>
          </w:p>
        </w:tc>
      </w:tr>
      <w:tr w:rsidR="00F10DBD" w14:paraId="7A3DA35C" w14:textId="13D836D9" w:rsidTr="00375D94">
        <w:trPr>
          <w:trHeight w:val="20"/>
          <w:jc w:val="center"/>
        </w:trPr>
        <w:tc>
          <w:tcPr>
            <w:tcW w:w="197" w:type="pct"/>
            <w:vAlign w:val="center"/>
          </w:tcPr>
          <w:p w14:paraId="6C7FCC49" w14:textId="0F2745A9" w:rsidR="00F10DBD" w:rsidRPr="00F10DBD" w:rsidRDefault="00D93B6F" w:rsidP="0082301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157" w:type="pct"/>
          </w:tcPr>
          <w:p w14:paraId="7DCCFCFC" w14:textId="56558081" w:rsidR="00F10DBD" w:rsidRPr="00F10DBD" w:rsidRDefault="00F10DBD" w:rsidP="0082301D">
            <w:pPr>
              <w:spacing w:after="0" w:line="240" w:lineRule="auto"/>
              <w:jc w:val="both"/>
              <w:rPr>
                <w:rFonts w:ascii="Times New Roman" w:hAnsi="Times New Roman" w:cs="Times New Roman"/>
                <w:sz w:val="20"/>
                <w:szCs w:val="20"/>
              </w:rPr>
            </w:pPr>
            <w:r w:rsidRPr="00F10DBD">
              <w:rPr>
                <w:rFonts w:ascii="Times New Roman" w:hAnsi="Times New Roman" w:cs="Times New Roman"/>
                <w:sz w:val="20"/>
                <w:szCs w:val="20"/>
              </w:rPr>
              <w:t>Количество мероприятий в рамках осуществления международных и внешнеэкономических связей, ед.</w:t>
            </w:r>
          </w:p>
        </w:tc>
        <w:tc>
          <w:tcPr>
            <w:tcW w:w="333" w:type="pct"/>
            <w:noWrap/>
            <w:vAlign w:val="center"/>
          </w:tcPr>
          <w:p w14:paraId="3C12421D" w14:textId="299AEF88"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hAnsi="Times New Roman" w:cs="Times New Roman"/>
                <w:sz w:val="20"/>
                <w:szCs w:val="20"/>
              </w:rPr>
              <w:t>10 </w:t>
            </w:r>
          </w:p>
        </w:tc>
        <w:tc>
          <w:tcPr>
            <w:tcW w:w="363" w:type="pct"/>
            <w:vAlign w:val="center"/>
          </w:tcPr>
          <w:p w14:paraId="237F2209" w14:textId="422042C7"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w:t>
            </w:r>
          </w:p>
        </w:tc>
        <w:tc>
          <w:tcPr>
            <w:tcW w:w="333" w:type="pct"/>
            <w:noWrap/>
            <w:vAlign w:val="center"/>
          </w:tcPr>
          <w:p w14:paraId="5F498264" w14:textId="4622FAD0"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4" w:type="pct"/>
            <w:noWrap/>
            <w:vAlign w:val="center"/>
          </w:tcPr>
          <w:p w14:paraId="221C2F57" w14:textId="6C36C3B8"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3" w:type="pct"/>
            <w:noWrap/>
            <w:vAlign w:val="center"/>
          </w:tcPr>
          <w:p w14:paraId="2E50DD7F" w14:textId="5CB46CCC"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3" w:type="pct"/>
            <w:noWrap/>
            <w:vAlign w:val="center"/>
          </w:tcPr>
          <w:p w14:paraId="6F4E1026" w14:textId="7F9C6BA8"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w:t>
            </w:r>
          </w:p>
        </w:tc>
        <w:tc>
          <w:tcPr>
            <w:tcW w:w="326" w:type="pct"/>
            <w:vAlign w:val="center"/>
          </w:tcPr>
          <w:p w14:paraId="20CE78CB" w14:textId="264B7622"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19" w:type="pct"/>
            <w:vAlign w:val="center"/>
          </w:tcPr>
          <w:p w14:paraId="2BFCC84F" w14:textId="67A70A3A"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19" w:type="pct"/>
            <w:vAlign w:val="center"/>
          </w:tcPr>
          <w:p w14:paraId="1B9D39E5" w14:textId="51D3781D"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19" w:type="pct"/>
            <w:vAlign w:val="center"/>
          </w:tcPr>
          <w:p w14:paraId="79C2CCB2" w14:textId="65C926A3" w:rsidR="00F10DBD" w:rsidRPr="00F10DBD" w:rsidRDefault="00F10DBD" w:rsidP="002A1C07">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10    </w:t>
            </w:r>
          </w:p>
        </w:tc>
        <w:tc>
          <w:tcPr>
            <w:tcW w:w="334" w:type="pct"/>
            <w:vAlign w:val="center"/>
          </w:tcPr>
          <w:p w14:paraId="4133C5F2" w14:textId="70DC32CC" w:rsidR="00F10DBD" w:rsidRPr="00F10DBD" w:rsidRDefault="00F10DBD" w:rsidP="0082301D">
            <w:pPr>
              <w:spacing w:after="0" w:line="240" w:lineRule="auto"/>
              <w:jc w:val="center"/>
              <w:rPr>
                <w:rFonts w:ascii="Times New Roman" w:hAnsi="Times New Roman" w:cs="Times New Roman"/>
                <w:sz w:val="20"/>
                <w:szCs w:val="20"/>
              </w:rPr>
            </w:pPr>
            <w:r w:rsidRPr="00F10DBD">
              <w:rPr>
                <w:rFonts w:ascii="Times New Roman" w:eastAsia="Times New Roman" w:hAnsi="Times New Roman" w:cs="Times New Roman"/>
                <w:sz w:val="20"/>
                <w:szCs w:val="20"/>
              </w:rPr>
              <w:t>10</w:t>
            </w:r>
          </w:p>
        </w:tc>
      </w:tr>
    </w:tbl>
    <w:p w14:paraId="36362BFA" w14:textId="77777777" w:rsidR="008221A0" w:rsidRDefault="008221A0" w:rsidP="00D93B6F">
      <w:pPr>
        <w:pStyle w:val="1"/>
        <w:rPr>
          <w:rFonts w:ascii="Times New Roman" w:hAnsi="Times New Roman" w:cs="Times New Roman"/>
          <w:color w:val="FF0000"/>
          <w:sz w:val="24"/>
          <w:szCs w:val="24"/>
        </w:rPr>
      </w:pPr>
    </w:p>
    <w:sectPr w:rsidR="008221A0">
      <w:footerReference w:type="default" r:id="rId17"/>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35671" w14:textId="77777777" w:rsidR="00195CBB" w:rsidRDefault="00195CBB">
      <w:pPr>
        <w:spacing w:line="240" w:lineRule="auto"/>
      </w:pPr>
      <w:r>
        <w:separator/>
      </w:r>
    </w:p>
  </w:endnote>
  <w:endnote w:type="continuationSeparator" w:id="0">
    <w:p w14:paraId="0E4C2BBF" w14:textId="77777777" w:rsidR="00195CBB" w:rsidRDefault="00195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等线">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3" w:usb1="00000000" w:usb2="00000000" w:usb3="00000000" w:csb0="00000001" w:csb1="00000000"/>
  </w:font>
  <w:font w:name="sans-serif">
    <w:altName w:val="Segoe Print"/>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variable"/>
    <w:sig w:usb0="E1002EFF" w:usb1="C000605B" w:usb2="00000029" w:usb3="00000000" w:csb0="000101FF" w:csb1="00000000"/>
  </w:font>
  <w:font w:name="intro regular">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2C96F" w14:textId="77777777" w:rsidR="00A5135E" w:rsidRDefault="00A5135E">
    <w:pPr>
      <w:pStyle w:val="ac"/>
      <w:jc w:val="righ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263501"/>
    </w:sdtPr>
    <w:sdtEndPr>
      <w:rPr>
        <w:rFonts w:ascii="Times New Roman" w:hAnsi="Times New Roman" w:cs="Times New Roman"/>
        <w:sz w:val="20"/>
        <w:szCs w:val="20"/>
      </w:rPr>
    </w:sdtEndPr>
    <w:sdtContent>
      <w:p w14:paraId="7D76EE6F" w14:textId="0B27D36C" w:rsidR="00A5135E" w:rsidRDefault="00A5135E">
        <w:pPr>
          <w:pStyle w:val="ac"/>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9A25A5">
          <w:rPr>
            <w:rFonts w:ascii="Times New Roman" w:hAnsi="Times New Roman" w:cs="Times New Roman"/>
            <w:noProof/>
            <w:sz w:val="20"/>
            <w:szCs w:val="20"/>
          </w:rPr>
          <w:t>57</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4589B" w14:textId="77777777" w:rsidR="00195CBB" w:rsidRDefault="00195CBB">
      <w:pPr>
        <w:spacing w:after="0"/>
      </w:pPr>
      <w:r>
        <w:separator/>
      </w:r>
    </w:p>
  </w:footnote>
  <w:footnote w:type="continuationSeparator" w:id="0">
    <w:p w14:paraId="19B0A983" w14:textId="77777777" w:rsidR="00195CBB" w:rsidRDefault="00195C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827257"/>
    </w:sdtPr>
    <w:sdtEndPr>
      <w:rPr>
        <w:rFonts w:ascii="Times New Roman" w:hAnsi="Times New Roman" w:cs="Times New Roman"/>
        <w:sz w:val="20"/>
        <w:szCs w:val="20"/>
      </w:rPr>
    </w:sdtEndPr>
    <w:sdtContent>
      <w:p w14:paraId="1DDB45D1" w14:textId="4369AC5C" w:rsidR="00A5135E" w:rsidRDefault="00A5135E">
        <w:pPr>
          <w:pStyle w:val="aa"/>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9A25A5">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14:paraId="00122E9C" w14:textId="77777777" w:rsidR="00A5135E" w:rsidRDefault="00A513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C69CB"/>
    <w:multiLevelType w:val="multilevel"/>
    <w:tmpl w:val="084C69C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B3D5442"/>
    <w:multiLevelType w:val="multilevel"/>
    <w:tmpl w:val="0B3D544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nsid w:val="0BE61607"/>
    <w:multiLevelType w:val="multilevel"/>
    <w:tmpl w:val="0BE6160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CA42DBC"/>
    <w:multiLevelType w:val="multilevel"/>
    <w:tmpl w:val="0CA42DB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DED1617"/>
    <w:multiLevelType w:val="singleLevel"/>
    <w:tmpl w:val="0DED1617"/>
    <w:lvl w:ilvl="0">
      <w:start w:val="1"/>
      <w:numFmt w:val="decimal"/>
      <w:suff w:val="space"/>
      <w:lvlText w:val="%1."/>
      <w:lvlJc w:val="left"/>
    </w:lvl>
  </w:abstractNum>
  <w:abstractNum w:abstractNumId="5">
    <w:nsid w:val="18354DF3"/>
    <w:multiLevelType w:val="multilevel"/>
    <w:tmpl w:val="18354DF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1F7C062C"/>
    <w:multiLevelType w:val="multilevel"/>
    <w:tmpl w:val="1F7C062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04E111C"/>
    <w:multiLevelType w:val="multilevel"/>
    <w:tmpl w:val="204E111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nsid w:val="244111D3"/>
    <w:multiLevelType w:val="multilevel"/>
    <w:tmpl w:val="24411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703D5B"/>
    <w:multiLevelType w:val="multilevel"/>
    <w:tmpl w:val="27703D5B"/>
    <w:lvl w:ilvl="0">
      <w:start w:val="2"/>
      <w:numFmt w:val="bullet"/>
      <w:pStyle w:val="a"/>
      <w:lvlText w:val="-"/>
      <w:lvlJc w:val="left"/>
      <w:pPr>
        <w:ind w:left="1428" w:hanging="360"/>
      </w:pPr>
      <w:rPr>
        <w:rFonts w:ascii="Times New Roman" w:eastAsia="Times New Roman" w:hAnsi="Times New Roman" w:cs="Times New Roman"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0">
    <w:nsid w:val="279C5796"/>
    <w:multiLevelType w:val="multilevel"/>
    <w:tmpl w:val="279C5796"/>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2DA14434"/>
    <w:multiLevelType w:val="multilevel"/>
    <w:tmpl w:val="2DA1443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304F0C8C"/>
    <w:multiLevelType w:val="multilevel"/>
    <w:tmpl w:val="E3B64536"/>
    <w:lvl w:ilvl="0">
      <w:start w:val="1"/>
      <w:numFmt w:val="bullet"/>
      <w:lvlText w:val=""/>
      <w:lvlJc w:val="left"/>
      <w:pPr>
        <w:ind w:left="928" w:hanging="360"/>
      </w:pPr>
      <w:rPr>
        <w:rFonts w:ascii="Symbol" w:hAnsi="Symbol"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850B88"/>
    <w:multiLevelType w:val="multilevel"/>
    <w:tmpl w:val="30850B88"/>
    <w:lvl w:ilvl="0">
      <w:start w:val="1"/>
      <w:numFmt w:val="bullet"/>
      <w:lvlText w:val=""/>
      <w:lvlJc w:val="left"/>
      <w:pPr>
        <w:ind w:left="1070" w:hanging="360"/>
      </w:pPr>
      <w:rPr>
        <w:rFonts w:ascii="Symbol" w:hAnsi="Symbol" w:hint="default"/>
        <w:color w:val="auto"/>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14">
    <w:nsid w:val="342C3B5D"/>
    <w:multiLevelType w:val="multilevel"/>
    <w:tmpl w:val="342C3B5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35106868"/>
    <w:multiLevelType w:val="hybridMultilevel"/>
    <w:tmpl w:val="661467AC"/>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07593D"/>
    <w:multiLevelType w:val="multilevel"/>
    <w:tmpl w:val="36075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387F231B"/>
    <w:multiLevelType w:val="multilevel"/>
    <w:tmpl w:val="387F231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3C6A73EC"/>
    <w:multiLevelType w:val="multilevel"/>
    <w:tmpl w:val="3C6A73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D245F71"/>
    <w:multiLevelType w:val="multilevel"/>
    <w:tmpl w:val="3D245F7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3EE1037F"/>
    <w:multiLevelType w:val="multilevel"/>
    <w:tmpl w:val="3EE1037F"/>
    <w:lvl w:ilvl="0">
      <w:start w:val="1"/>
      <w:numFmt w:val="decimal"/>
      <w:lvlText w:val="%1."/>
      <w:lvlJc w:val="left"/>
      <w:pPr>
        <w:ind w:left="360" w:hanging="360"/>
      </w:pPr>
    </w:lvl>
    <w:lvl w:ilvl="1">
      <w:start w:val="3"/>
      <w:numFmt w:val="decimal"/>
      <w:isLgl/>
      <w:lvlText w:val="%1.%2."/>
      <w:lvlJc w:val="left"/>
      <w:pPr>
        <w:ind w:left="1054" w:hanging="705"/>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1">
    <w:nsid w:val="413B2C97"/>
    <w:multiLevelType w:val="multilevel"/>
    <w:tmpl w:val="413B2C9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nsid w:val="48332182"/>
    <w:multiLevelType w:val="multilevel"/>
    <w:tmpl w:val="4833218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nsid w:val="4C546555"/>
    <w:multiLevelType w:val="hybridMultilevel"/>
    <w:tmpl w:val="82D0F1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F0778E4"/>
    <w:multiLevelType w:val="multilevel"/>
    <w:tmpl w:val="4F0778E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nsid w:val="515328CF"/>
    <w:multiLevelType w:val="multilevel"/>
    <w:tmpl w:val="515328C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6">
    <w:nsid w:val="54812072"/>
    <w:multiLevelType w:val="hybridMultilevel"/>
    <w:tmpl w:val="FF6A0988"/>
    <w:lvl w:ilvl="0" w:tplc="7CB846C8">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51C4EEE"/>
    <w:multiLevelType w:val="multilevel"/>
    <w:tmpl w:val="551C4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60970C0"/>
    <w:multiLevelType w:val="multilevel"/>
    <w:tmpl w:val="56097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81E4723"/>
    <w:multiLevelType w:val="hybridMultilevel"/>
    <w:tmpl w:val="91C264D0"/>
    <w:lvl w:ilvl="0" w:tplc="6FBAC816">
      <w:start w:val="1"/>
      <w:numFmt w:val="decimal"/>
      <w:lvlText w:val="%1."/>
      <w:lvlJc w:val="left"/>
      <w:pPr>
        <w:ind w:left="1725" w:hanging="1005"/>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A6233AF"/>
    <w:multiLevelType w:val="multilevel"/>
    <w:tmpl w:val="5A6233A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5AA64E8D"/>
    <w:multiLevelType w:val="multilevel"/>
    <w:tmpl w:val="5AA64E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B3F38D9"/>
    <w:multiLevelType w:val="multilevel"/>
    <w:tmpl w:val="5B3F3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nsid w:val="5B5479DF"/>
    <w:multiLevelType w:val="multilevel"/>
    <w:tmpl w:val="5B5479D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nsid w:val="5C305C44"/>
    <w:multiLevelType w:val="multilevel"/>
    <w:tmpl w:val="5C305C4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5">
    <w:nsid w:val="60C40963"/>
    <w:multiLevelType w:val="multilevel"/>
    <w:tmpl w:val="60C4096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6">
    <w:nsid w:val="60E57269"/>
    <w:multiLevelType w:val="multilevel"/>
    <w:tmpl w:val="60E5726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7">
    <w:nsid w:val="66C84D07"/>
    <w:multiLevelType w:val="multilevel"/>
    <w:tmpl w:val="66C84D0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nsid w:val="67D94944"/>
    <w:multiLevelType w:val="multilevel"/>
    <w:tmpl w:val="67D9494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nsid w:val="681C58DE"/>
    <w:multiLevelType w:val="multilevel"/>
    <w:tmpl w:val="681C58D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0">
    <w:nsid w:val="6E260308"/>
    <w:multiLevelType w:val="multilevel"/>
    <w:tmpl w:val="6E26030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1">
    <w:nsid w:val="753B1C3D"/>
    <w:multiLevelType w:val="multilevel"/>
    <w:tmpl w:val="753B1C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nsid w:val="78147933"/>
    <w:multiLevelType w:val="multilevel"/>
    <w:tmpl w:val="781479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AB0A2F"/>
    <w:multiLevelType w:val="multilevel"/>
    <w:tmpl w:val="78AB0A2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4">
    <w:nsid w:val="7A722A53"/>
    <w:multiLevelType w:val="multilevel"/>
    <w:tmpl w:val="7A722A5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nsid w:val="7DDF28B5"/>
    <w:multiLevelType w:val="multilevel"/>
    <w:tmpl w:val="7DDF28B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nsid w:val="7DFF62FF"/>
    <w:multiLevelType w:val="multilevel"/>
    <w:tmpl w:val="7DFF62FF"/>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nsid w:val="7FAF3878"/>
    <w:multiLevelType w:val="multilevel"/>
    <w:tmpl w:val="7FAF387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9"/>
  </w:num>
  <w:num w:numId="2">
    <w:abstractNumId w:val="46"/>
  </w:num>
  <w:num w:numId="3">
    <w:abstractNumId w:val="43"/>
  </w:num>
  <w:num w:numId="4">
    <w:abstractNumId w:val="31"/>
  </w:num>
  <w:num w:numId="5">
    <w:abstractNumId w:val="13"/>
  </w:num>
  <w:num w:numId="6">
    <w:abstractNumId w:val="42"/>
  </w:num>
  <w:num w:numId="7">
    <w:abstractNumId w:val="27"/>
  </w:num>
  <w:num w:numId="8">
    <w:abstractNumId w:val="20"/>
  </w:num>
  <w:num w:numId="9">
    <w:abstractNumId w:val="2"/>
  </w:num>
  <w:num w:numId="10">
    <w:abstractNumId w:val="33"/>
  </w:num>
  <w:num w:numId="11">
    <w:abstractNumId w:val="7"/>
  </w:num>
  <w:num w:numId="12">
    <w:abstractNumId w:val="16"/>
  </w:num>
  <w:num w:numId="13">
    <w:abstractNumId w:val="34"/>
  </w:num>
  <w:num w:numId="14">
    <w:abstractNumId w:val="47"/>
  </w:num>
  <w:num w:numId="15">
    <w:abstractNumId w:val="8"/>
  </w:num>
  <w:num w:numId="16">
    <w:abstractNumId w:val="30"/>
  </w:num>
  <w:num w:numId="17">
    <w:abstractNumId w:val="6"/>
  </w:num>
  <w:num w:numId="18">
    <w:abstractNumId w:val="3"/>
  </w:num>
  <w:num w:numId="19">
    <w:abstractNumId w:val="24"/>
  </w:num>
  <w:num w:numId="20">
    <w:abstractNumId w:val="41"/>
  </w:num>
  <w:num w:numId="21">
    <w:abstractNumId w:val="38"/>
  </w:num>
  <w:num w:numId="22">
    <w:abstractNumId w:val="0"/>
  </w:num>
  <w:num w:numId="23">
    <w:abstractNumId w:val="40"/>
  </w:num>
  <w:num w:numId="24">
    <w:abstractNumId w:val="22"/>
  </w:num>
  <w:num w:numId="25">
    <w:abstractNumId w:val="10"/>
  </w:num>
  <w:num w:numId="26">
    <w:abstractNumId w:val="19"/>
  </w:num>
  <w:num w:numId="27">
    <w:abstractNumId w:val="44"/>
  </w:num>
  <w:num w:numId="28">
    <w:abstractNumId w:val="25"/>
  </w:num>
  <w:num w:numId="29">
    <w:abstractNumId w:val="35"/>
  </w:num>
  <w:num w:numId="30">
    <w:abstractNumId w:val="45"/>
  </w:num>
  <w:num w:numId="31">
    <w:abstractNumId w:val="32"/>
  </w:num>
  <w:num w:numId="32">
    <w:abstractNumId w:val="21"/>
  </w:num>
  <w:num w:numId="33">
    <w:abstractNumId w:val="1"/>
  </w:num>
  <w:num w:numId="34">
    <w:abstractNumId w:val="12"/>
  </w:num>
  <w:num w:numId="35">
    <w:abstractNumId w:val="5"/>
  </w:num>
  <w:num w:numId="36">
    <w:abstractNumId w:val="39"/>
  </w:num>
  <w:num w:numId="37">
    <w:abstractNumId w:val="36"/>
  </w:num>
  <w:num w:numId="38">
    <w:abstractNumId w:val="17"/>
  </w:num>
  <w:num w:numId="39">
    <w:abstractNumId w:val="14"/>
  </w:num>
  <w:num w:numId="40">
    <w:abstractNumId w:val="18"/>
  </w:num>
  <w:num w:numId="41">
    <w:abstractNumId w:val="11"/>
  </w:num>
  <w:num w:numId="42">
    <w:abstractNumId w:val="37"/>
  </w:num>
  <w:num w:numId="43">
    <w:abstractNumId w:val="28"/>
  </w:num>
  <w:num w:numId="44">
    <w:abstractNumId w:val="15"/>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2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FF"/>
    <w:rsid w:val="00002E0C"/>
    <w:rsid w:val="00003404"/>
    <w:rsid w:val="000057CF"/>
    <w:rsid w:val="00005D8C"/>
    <w:rsid w:val="000065C5"/>
    <w:rsid w:val="00006FFD"/>
    <w:rsid w:val="000073E3"/>
    <w:rsid w:val="0001042C"/>
    <w:rsid w:val="00010BA3"/>
    <w:rsid w:val="00014A98"/>
    <w:rsid w:val="000155DA"/>
    <w:rsid w:val="00017078"/>
    <w:rsid w:val="0001718F"/>
    <w:rsid w:val="00021305"/>
    <w:rsid w:val="000236FE"/>
    <w:rsid w:val="00023BC6"/>
    <w:rsid w:val="00023F88"/>
    <w:rsid w:val="00024F09"/>
    <w:rsid w:val="0002691D"/>
    <w:rsid w:val="00027866"/>
    <w:rsid w:val="000323DB"/>
    <w:rsid w:val="000337D3"/>
    <w:rsid w:val="00035D97"/>
    <w:rsid w:val="00043120"/>
    <w:rsid w:val="00044430"/>
    <w:rsid w:val="000453E9"/>
    <w:rsid w:val="00046B19"/>
    <w:rsid w:val="00056054"/>
    <w:rsid w:val="00060788"/>
    <w:rsid w:val="00060810"/>
    <w:rsid w:val="0006129D"/>
    <w:rsid w:val="00066499"/>
    <w:rsid w:val="00066EDF"/>
    <w:rsid w:val="00070BE1"/>
    <w:rsid w:val="0007147B"/>
    <w:rsid w:val="000727BB"/>
    <w:rsid w:val="00072A03"/>
    <w:rsid w:val="000806CF"/>
    <w:rsid w:val="00081A2E"/>
    <w:rsid w:val="00081B28"/>
    <w:rsid w:val="00082733"/>
    <w:rsid w:val="000831CC"/>
    <w:rsid w:val="00085F98"/>
    <w:rsid w:val="000870B4"/>
    <w:rsid w:val="000870D0"/>
    <w:rsid w:val="00090992"/>
    <w:rsid w:val="00093A7F"/>
    <w:rsid w:val="000950A3"/>
    <w:rsid w:val="0009524C"/>
    <w:rsid w:val="000A3DFB"/>
    <w:rsid w:val="000A7FFE"/>
    <w:rsid w:val="000B1355"/>
    <w:rsid w:val="000B24CB"/>
    <w:rsid w:val="000B40B3"/>
    <w:rsid w:val="000B4F76"/>
    <w:rsid w:val="000B5457"/>
    <w:rsid w:val="000B618D"/>
    <w:rsid w:val="000B6B46"/>
    <w:rsid w:val="000C5653"/>
    <w:rsid w:val="000C78A0"/>
    <w:rsid w:val="000D12D2"/>
    <w:rsid w:val="000D359F"/>
    <w:rsid w:val="000D36F4"/>
    <w:rsid w:val="000D49A9"/>
    <w:rsid w:val="000D5333"/>
    <w:rsid w:val="000D5775"/>
    <w:rsid w:val="000D7E0C"/>
    <w:rsid w:val="000E0B0A"/>
    <w:rsid w:val="000E1018"/>
    <w:rsid w:val="000E2633"/>
    <w:rsid w:val="000E541B"/>
    <w:rsid w:val="000E6CBB"/>
    <w:rsid w:val="000F06EE"/>
    <w:rsid w:val="000F20AD"/>
    <w:rsid w:val="000F20ED"/>
    <w:rsid w:val="000F21D1"/>
    <w:rsid w:val="000F314A"/>
    <w:rsid w:val="000F4A5F"/>
    <w:rsid w:val="000F77A7"/>
    <w:rsid w:val="00100280"/>
    <w:rsid w:val="0010170D"/>
    <w:rsid w:val="00101723"/>
    <w:rsid w:val="0010231A"/>
    <w:rsid w:val="00104409"/>
    <w:rsid w:val="00107D7B"/>
    <w:rsid w:val="00117149"/>
    <w:rsid w:val="00122A40"/>
    <w:rsid w:val="001255EB"/>
    <w:rsid w:val="001255EE"/>
    <w:rsid w:val="00125732"/>
    <w:rsid w:val="0012583F"/>
    <w:rsid w:val="00126821"/>
    <w:rsid w:val="00126B00"/>
    <w:rsid w:val="00131E20"/>
    <w:rsid w:val="0013471D"/>
    <w:rsid w:val="00136620"/>
    <w:rsid w:val="00137202"/>
    <w:rsid w:val="0013727D"/>
    <w:rsid w:val="00140922"/>
    <w:rsid w:val="0014264E"/>
    <w:rsid w:val="00142EFB"/>
    <w:rsid w:val="00144A6D"/>
    <w:rsid w:val="00145755"/>
    <w:rsid w:val="00146789"/>
    <w:rsid w:val="00150BCD"/>
    <w:rsid w:val="001515B6"/>
    <w:rsid w:val="00151647"/>
    <w:rsid w:val="00152FEF"/>
    <w:rsid w:val="001530B9"/>
    <w:rsid w:val="00154F41"/>
    <w:rsid w:val="001572BB"/>
    <w:rsid w:val="0015787F"/>
    <w:rsid w:val="00162BD9"/>
    <w:rsid w:val="001669B5"/>
    <w:rsid w:val="00171A46"/>
    <w:rsid w:val="00173E1C"/>
    <w:rsid w:val="001767C0"/>
    <w:rsid w:val="00180DDB"/>
    <w:rsid w:val="001811E5"/>
    <w:rsid w:val="0018132E"/>
    <w:rsid w:val="00181B02"/>
    <w:rsid w:val="00182D7D"/>
    <w:rsid w:val="00183C4D"/>
    <w:rsid w:val="00184C64"/>
    <w:rsid w:val="00187698"/>
    <w:rsid w:val="00192E4F"/>
    <w:rsid w:val="00195CBB"/>
    <w:rsid w:val="0019713B"/>
    <w:rsid w:val="00197D86"/>
    <w:rsid w:val="001A31AA"/>
    <w:rsid w:val="001A48C7"/>
    <w:rsid w:val="001A4E13"/>
    <w:rsid w:val="001B03E3"/>
    <w:rsid w:val="001B1BF0"/>
    <w:rsid w:val="001B3A34"/>
    <w:rsid w:val="001B5431"/>
    <w:rsid w:val="001C2F49"/>
    <w:rsid w:val="001C4031"/>
    <w:rsid w:val="001C4383"/>
    <w:rsid w:val="001C4421"/>
    <w:rsid w:val="001C4E33"/>
    <w:rsid w:val="001C5E7C"/>
    <w:rsid w:val="001C6F85"/>
    <w:rsid w:val="001C700F"/>
    <w:rsid w:val="001D0C8A"/>
    <w:rsid w:val="001D318F"/>
    <w:rsid w:val="001D336F"/>
    <w:rsid w:val="001D40E5"/>
    <w:rsid w:val="001D44E5"/>
    <w:rsid w:val="001D44FC"/>
    <w:rsid w:val="001D550A"/>
    <w:rsid w:val="001D68AB"/>
    <w:rsid w:val="001E4347"/>
    <w:rsid w:val="001E441D"/>
    <w:rsid w:val="001E4ED9"/>
    <w:rsid w:val="001E762D"/>
    <w:rsid w:val="001F01F5"/>
    <w:rsid w:val="001F0D3A"/>
    <w:rsid w:val="001F13A3"/>
    <w:rsid w:val="001F4A66"/>
    <w:rsid w:val="001F4D80"/>
    <w:rsid w:val="001F4FD6"/>
    <w:rsid w:val="001F5366"/>
    <w:rsid w:val="001F7F05"/>
    <w:rsid w:val="0020337A"/>
    <w:rsid w:val="002050E3"/>
    <w:rsid w:val="002063DB"/>
    <w:rsid w:val="002155E2"/>
    <w:rsid w:val="00215F60"/>
    <w:rsid w:val="00220E13"/>
    <w:rsid w:val="002222F8"/>
    <w:rsid w:val="00224F2F"/>
    <w:rsid w:val="00226B76"/>
    <w:rsid w:val="00226D86"/>
    <w:rsid w:val="00230178"/>
    <w:rsid w:val="002327EC"/>
    <w:rsid w:val="00234343"/>
    <w:rsid w:val="002349F6"/>
    <w:rsid w:val="00234C15"/>
    <w:rsid w:val="002352AA"/>
    <w:rsid w:val="00236BF8"/>
    <w:rsid w:val="00244494"/>
    <w:rsid w:val="00244DB7"/>
    <w:rsid w:val="00245F8E"/>
    <w:rsid w:val="00247280"/>
    <w:rsid w:val="00247C0E"/>
    <w:rsid w:val="00250669"/>
    <w:rsid w:val="0025495A"/>
    <w:rsid w:val="0025508C"/>
    <w:rsid w:val="002550B6"/>
    <w:rsid w:val="0025749F"/>
    <w:rsid w:val="00266ACC"/>
    <w:rsid w:val="00271C2F"/>
    <w:rsid w:val="00275715"/>
    <w:rsid w:val="002775BE"/>
    <w:rsid w:val="0028143C"/>
    <w:rsid w:val="002826C9"/>
    <w:rsid w:val="00287073"/>
    <w:rsid w:val="002872F9"/>
    <w:rsid w:val="00292C34"/>
    <w:rsid w:val="00292D1A"/>
    <w:rsid w:val="00293FC2"/>
    <w:rsid w:val="002A045F"/>
    <w:rsid w:val="002A1956"/>
    <w:rsid w:val="002A1B5C"/>
    <w:rsid w:val="002A1C07"/>
    <w:rsid w:val="002A1CE6"/>
    <w:rsid w:val="002A4362"/>
    <w:rsid w:val="002A72DA"/>
    <w:rsid w:val="002B0E48"/>
    <w:rsid w:val="002B1C5B"/>
    <w:rsid w:val="002B1EA6"/>
    <w:rsid w:val="002B230D"/>
    <w:rsid w:val="002B31AB"/>
    <w:rsid w:val="002B4C6A"/>
    <w:rsid w:val="002B61D0"/>
    <w:rsid w:val="002B7D7E"/>
    <w:rsid w:val="002C0D84"/>
    <w:rsid w:val="002C3F2C"/>
    <w:rsid w:val="002C50F1"/>
    <w:rsid w:val="002C73CC"/>
    <w:rsid w:val="002D0D4B"/>
    <w:rsid w:val="002D1D78"/>
    <w:rsid w:val="002D3F44"/>
    <w:rsid w:val="002D6738"/>
    <w:rsid w:val="002E03CF"/>
    <w:rsid w:val="002E0E77"/>
    <w:rsid w:val="002E377E"/>
    <w:rsid w:val="002E7484"/>
    <w:rsid w:val="002E7C75"/>
    <w:rsid w:val="002F1C8F"/>
    <w:rsid w:val="002F3BC6"/>
    <w:rsid w:val="002F479A"/>
    <w:rsid w:val="002F64A4"/>
    <w:rsid w:val="002F761E"/>
    <w:rsid w:val="00300409"/>
    <w:rsid w:val="00300772"/>
    <w:rsid w:val="00301A30"/>
    <w:rsid w:val="0030233E"/>
    <w:rsid w:val="003031F2"/>
    <w:rsid w:val="00304C9D"/>
    <w:rsid w:val="0031079F"/>
    <w:rsid w:val="00312DDB"/>
    <w:rsid w:val="00314497"/>
    <w:rsid w:val="00315108"/>
    <w:rsid w:val="00316A1F"/>
    <w:rsid w:val="00323B57"/>
    <w:rsid w:val="00327E54"/>
    <w:rsid w:val="003304F2"/>
    <w:rsid w:val="00337184"/>
    <w:rsid w:val="00341F06"/>
    <w:rsid w:val="00342289"/>
    <w:rsid w:val="0034294C"/>
    <w:rsid w:val="003434B1"/>
    <w:rsid w:val="003475E2"/>
    <w:rsid w:val="00350293"/>
    <w:rsid w:val="003506DB"/>
    <w:rsid w:val="00351D80"/>
    <w:rsid w:val="0035221C"/>
    <w:rsid w:val="00353BB0"/>
    <w:rsid w:val="00360344"/>
    <w:rsid w:val="00360B20"/>
    <w:rsid w:val="00361527"/>
    <w:rsid w:val="003643E6"/>
    <w:rsid w:val="00366987"/>
    <w:rsid w:val="00367F11"/>
    <w:rsid w:val="003702CF"/>
    <w:rsid w:val="003706C8"/>
    <w:rsid w:val="00370EDB"/>
    <w:rsid w:val="0037174D"/>
    <w:rsid w:val="00375496"/>
    <w:rsid w:val="0037562E"/>
    <w:rsid w:val="00375D94"/>
    <w:rsid w:val="00382C3C"/>
    <w:rsid w:val="003830DE"/>
    <w:rsid w:val="003841C3"/>
    <w:rsid w:val="003865D5"/>
    <w:rsid w:val="00387405"/>
    <w:rsid w:val="003908BB"/>
    <w:rsid w:val="00391EBD"/>
    <w:rsid w:val="00394762"/>
    <w:rsid w:val="003973AE"/>
    <w:rsid w:val="00397BDE"/>
    <w:rsid w:val="003A050B"/>
    <w:rsid w:val="003A2EA5"/>
    <w:rsid w:val="003A52E3"/>
    <w:rsid w:val="003B12DF"/>
    <w:rsid w:val="003B1FA4"/>
    <w:rsid w:val="003B2AFF"/>
    <w:rsid w:val="003B4D8C"/>
    <w:rsid w:val="003B787C"/>
    <w:rsid w:val="003C00F5"/>
    <w:rsid w:val="003C1D70"/>
    <w:rsid w:val="003C1F62"/>
    <w:rsid w:val="003C53E3"/>
    <w:rsid w:val="003C5F53"/>
    <w:rsid w:val="003C60EA"/>
    <w:rsid w:val="003C7D5A"/>
    <w:rsid w:val="003D12C2"/>
    <w:rsid w:val="003D29DF"/>
    <w:rsid w:val="003D4C85"/>
    <w:rsid w:val="003D5545"/>
    <w:rsid w:val="003D673C"/>
    <w:rsid w:val="003E0740"/>
    <w:rsid w:val="003E773E"/>
    <w:rsid w:val="003E795A"/>
    <w:rsid w:val="003F5296"/>
    <w:rsid w:val="004003C8"/>
    <w:rsid w:val="00400FE0"/>
    <w:rsid w:val="00401601"/>
    <w:rsid w:val="004021C3"/>
    <w:rsid w:val="004025CC"/>
    <w:rsid w:val="00403C40"/>
    <w:rsid w:val="00407A07"/>
    <w:rsid w:val="00407D08"/>
    <w:rsid w:val="00413264"/>
    <w:rsid w:val="00413880"/>
    <w:rsid w:val="0041448E"/>
    <w:rsid w:val="00414C4C"/>
    <w:rsid w:val="00421820"/>
    <w:rsid w:val="00423685"/>
    <w:rsid w:val="00423F42"/>
    <w:rsid w:val="00424450"/>
    <w:rsid w:val="00432AAA"/>
    <w:rsid w:val="00433073"/>
    <w:rsid w:val="00434052"/>
    <w:rsid w:val="004422BA"/>
    <w:rsid w:val="004440F9"/>
    <w:rsid w:val="004443CC"/>
    <w:rsid w:val="00444436"/>
    <w:rsid w:val="00444AD4"/>
    <w:rsid w:val="004474CC"/>
    <w:rsid w:val="00451AC3"/>
    <w:rsid w:val="00451FE6"/>
    <w:rsid w:val="0045287A"/>
    <w:rsid w:val="004528EC"/>
    <w:rsid w:val="00452CC9"/>
    <w:rsid w:val="00453FD0"/>
    <w:rsid w:val="00454FEE"/>
    <w:rsid w:val="00455AFC"/>
    <w:rsid w:val="004565E4"/>
    <w:rsid w:val="00457312"/>
    <w:rsid w:val="00460D72"/>
    <w:rsid w:val="004618A8"/>
    <w:rsid w:val="00463C28"/>
    <w:rsid w:val="00467231"/>
    <w:rsid w:val="00467DAC"/>
    <w:rsid w:val="00473667"/>
    <w:rsid w:val="00473F4D"/>
    <w:rsid w:val="00474717"/>
    <w:rsid w:val="00475D91"/>
    <w:rsid w:val="004800FA"/>
    <w:rsid w:val="00481050"/>
    <w:rsid w:val="00481E94"/>
    <w:rsid w:val="00483E47"/>
    <w:rsid w:val="004858C5"/>
    <w:rsid w:val="00486BA7"/>
    <w:rsid w:val="004909BE"/>
    <w:rsid w:val="004921F0"/>
    <w:rsid w:val="00495243"/>
    <w:rsid w:val="004A1920"/>
    <w:rsid w:val="004A201D"/>
    <w:rsid w:val="004A4C18"/>
    <w:rsid w:val="004A4C42"/>
    <w:rsid w:val="004B3524"/>
    <w:rsid w:val="004B66F6"/>
    <w:rsid w:val="004C3101"/>
    <w:rsid w:val="004C4FA2"/>
    <w:rsid w:val="004C6688"/>
    <w:rsid w:val="004D38BD"/>
    <w:rsid w:val="004D57AF"/>
    <w:rsid w:val="004D6E3F"/>
    <w:rsid w:val="004E36B4"/>
    <w:rsid w:val="004E3A37"/>
    <w:rsid w:val="004E5B08"/>
    <w:rsid w:val="004E73D4"/>
    <w:rsid w:val="004F0A25"/>
    <w:rsid w:val="004F312E"/>
    <w:rsid w:val="004F75CB"/>
    <w:rsid w:val="005012B2"/>
    <w:rsid w:val="0050442C"/>
    <w:rsid w:val="00505AAE"/>
    <w:rsid w:val="00510428"/>
    <w:rsid w:val="00516D0C"/>
    <w:rsid w:val="00516F8B"/>
    <w:rsid w:val="00517A1B"/>
    <w:rsid w:val="00521DE2"/>
    <w:rsid w:val="00522BFB"/>
    <w:rsid w:val="00523B70"/>
    <w:rsid w:val="00523F9A"/>
    <w:rsid w:val="005248CC"/>
    <w:rsid w:val="00524E15"/>
    <w:rsid w:val="005266AF"/>
    <w:rsid w:val="005266EA"/>
    <w:rsid w:val="00530314"/>
    <w:rsid w:val="0053429D"/>
    <w:rsid w:val="00540109"/>
    <w:rsid w:val="00541304"/>
    <w:rsid w:val="00542A38"/>
    <w:rsid w:val="00543D63"/>
    <w:rsid w:val="00544C65"/>
    <w:rsid w:val="00547C5F"/>
    <w:rsid w:val="00547D6D"/>
    <w:rsid w:val="00552BF0"/>
    <w:rsid w:val="0055568F"/>
    <w:rsid w:val="00555D21"/>
    <w:rsid w:val="005574AC"/>
    <w:rsid w:val="005624BD"/>
    <w:rsid w:val="00563462"/>
    <w:rsid w:val="005657B8"/>
    <w:rsid w:val="005673FB"/>
    <w:rsid w:val="00571970"/>
    <w:rsid w:val="00573812"/>
    <w:rsid w:val="005815FC"/>
    <w:rsid w:val="0058191B"/>
    <w:rsid w:val="00587996"/>
    <w:rsid w:val="00593187"/>
    <w:rsid w:val="00594BD8"/>
    <w:rsid w:val="005954C3"/>
    <w:rsid w:val="00595A6C"/>
    <w:rsid w:val="00595D74"/>
    <w:rsid w:val="005A1672"/>
    <w:rsid w:val="005A45FA"/>
    <w:rsid w:val="005A58EE"/>
    <w:rsid w:val="005A6BC1"/>
    <w:rsid w:val="005B050C"/>
    <w:rsid w:val="005B297D"/>
    <w:rsid w:val="005B2B9F"/>
    <w:rsid w:val="005B4268"/>
    <w:rsid w:val="005B6387"/>
    <w:rsid w:val="005B7174"/>
    <w:rsid w:val="005B7C62"/>
    <w:rsid w:val="005C09D9"/>
    <w:rsid w:val="005C0F05"/>
    <w:rsid w:val="005C2588"/>
    <w:rsid w:val="005C4E6E"/>
    <w:rsid w:val="005C53B4"/>
    <w:rsid w:val="005D4735"/>
    <w:rsid w:val="005D53B4"/>
    <w:rsid w:val="005D56A2"/>
    <w:rsid w:val="005D5EB9"/>
    <w:rsid w:val="005D6A13"/>
    <w:rsid w:val="005E21F0"/>
    <w:rsid w:val="005E3FED"/>
    <w:rsid w:val="005E7591"/>
    <w:rsid w:val="005F0BE2"/>
    <w:rsid w:val="005F4FBD"/>
    <w:rsid w:val="005F5268"/>
    <w:rsid w:val="005F552D"/>
    <w:rsid w:val="005F6D88"/>
    <w:rsid w:val="00603637"/>
    <w:rsid w:val="00611544"/>
    <w:rsid w:val="00612B33"/>
    <w:rsid w:val="00614090"/>
    <w:rsid w:val="0061670B"/>
    <w:rsid w:val="0062010B"/>
    <w:rsid w:val="00621E3C"/>
    <w:rsid w:val="00621F15"/>
    <w:rsid w:val="006258D6"/>
    <w:rsid w:val="00632B0D"/>
    <w:rsid w:val="00635D18"/>
    <w:rsid w:val="00637A36"/>
    <w:rsid w:val="00640DF0"/>
    <w:rsid w:val="006410B5"/>
    <w:rsid w:val="006437FD"/>
    <w:rsid w:val="0064691D"/>
    <w:rsid w:val="00647CC2"/>
    <w:rsid w:val="00654A05"/>
    <w:rsid w:val="00655F35"/>
    <w:rsid w:val="0065616A"/>
    <w:rsid w:val="0065714D"/>
    <w:rsid w:val="0066224D"/>
    <w:rsid w:val="00664F3B"/>
    <w:rsid w:val="00670F75"/>
    <w:rsid w:val="00671446"/>
    <w:rsid w:val="006724D8"/>
    <w:rsid w:val="00677CE1"/>
    <w:rsid w:val="00680F63"/>
    <w:rsid w:val="0068141B"/>
    <w:rsid w:val="0068181D"/>
    <w:rsid w:val="00682776"/>
    <w:rsid w:val="006852FE"/>
    <w:rsid w:val="00686A8B"/>
    <w:rsid w:val="00687F4C"/>
    <w:rsid w:val="006907D0"/>
    <w:rsid w:val="00690F40"/>
    <w:rsid w:val="00691A72"/>
    <w:rsid w:val="00697CB9"/>
    <w:rsid w:val="006A0076"/>
    <w:rsid w:val="006A40EC"/>
    <w:rsid w:val="006A4FAD"/>
    <w:rsid w:val="006A766B"/>
    <w:rsid w:val="006A7754"/>
    <w:rsid w:val="006A7788"/>
    <w:rsid w:val="006A7C27"/>
    <w:rsid w:val="006A7CCA"/>
    <w:rsid w:val="006B214C"/>
    <w:rsid w:val="006B216D"/>
    <w:rsid w:val="006B5619"/>
    <w:rsid w:val="006B69BD"/>
    <w:rsid w:val="006B6BBF"/>
    <w:rsid w:val="006C2BB0"/>
    <w:rsid w:val="006C3053"/>
    <w:rsid w:val="006D3F7F"/>
    <w:rsid w:val="006D409C"/>
    <w:rsid w:val="006D5A48"/>
    <w:rsid w:val="006E0189"/>
    <w:rsid w:val="006E1809"/>
    <w:rsid w:val="006E1ADB"/>
    <w:rsid w:val="006E301B"/>
    <w:rsid w:val="006E43C2"/>
    <w:rsid w:val="006E471D"/>
    <w:rsid w:val="006F3DFF"/>
    <w:rsid w:val="00700000"/>
    <w:rsid w:val="00700E1B"/>
    <w:rsid w:val="00702D76"/>
    <w:rsid w:val="0070775D"/>
    <w:rsid w:val="007118DA"/>
    <w:rsid w:val="007126AC"/>
    <w:rsid w:val="00713EA4"/>
    <w:rsid w:val="00715199"/>
    <w:rsid w:val="0071677C"/>
    <w:rsid w:val="0072613F"/>
    <w:rsid w:val="00726720"/>
    <w:rsid w:val="007277C0"/>
    <w:rsid w:val="007306A1"/>
    <w:rsid w:val="00730BEC"/>
    <w:rsid w:val="00730D05"/>
    <w:rsid w:val="007314BC"/>
    <w:rsid w:val="00732171"/>
    <w:rsid w:val="00733279"/>
    <w:rsid w:val="00737010"/>
    <w:rsid w:val="00737258"/>
    <w:rsid w:val="00744567"/>
    <w:rsid w:val="00747D75"/>
    <w:rsid w:val="00750A4C"/>
    <w:rsid w:val="007536D5"/>
    <w:rsid w:val="007550C9"/>
    <w:rsid w:val="00755BB1"/>
    <w:rsid w:val="00757714"/>
    <w:rsid w:val="00760ECC"/>
    <w:rsid w:val="007615D4"/>
    <w:rsid w:val="007626EB"/>
    <w:rsid w:val="00762DAF"/>
    <w:rsid w:val="00762E0B"/>
    <w:rsid w:val="00763408"/>
    <w:rsid w:val="00764A56"/>
    <w:rsid w:val="007706FF"/>
    <w:rsid w:val="00780A0B"/>
    <w:rsid w:val="00780FE7"/>
    <w:rsid w:val="00784822"/>
    <w:rsid w:val="00787769"/>
    <w:rsid w:val="00787F4D"/>
    <w:rsid w:val="0079182F"/>
    <w:rsid w:val="00792F28"/>
    <w:rsid w:val="007960C5"/>
    <w:rsid w:val="007964B3"/>
    <w:rsid w:val="007965BA"/>
    <w:rsid w:val="00796EE5"/>
    <w:rsid w:val="00797A0D"/>
    <w:rsid w:val="00797F8D"/>
    <w:rsid w:val="007A0F3A"/>
    <w:rsid w:val="007A3A7A"/>
    <w:rsid w:val="007A58F3"/>
    <w:rsid w:val="007A6241"/>
    <w:rsid w:val="007A6CF1"/>
    <w:rsid w:val="007A72EE"/>
    <w:rsid w:val="007B0652"/>
    <w:rsid w:val="007B1E56"/>
    <w:rsid w:val="007B4BB0"/>
    <w:rsid w:val="007B56A4"/>
    <w:rsid w:val="007B7BBA"/>
    <w:rsid w:val="007B7C10"/>
    <w:rsid w:val="007C0714"/>
    <w:rsid w:val="007C17CD"/>
    <w:rsid w:val="007C1939"/>
    <w:rsid w:val="007C697E"/>
    <w:rsid w:val="007C6CCD"/>
    <w:rsid w:val="007C74EA"/>
    <w:rsid w:val="007D3CD5"/>
    <w:rsid w:val="007D7910"/>
    <w:rsid w:val="007E0CBA"/>
    <w:rsid w:val="007E3077"/>
    <w:rsid w:val="007E31F5"/>
    <w:rsid w:val="007E362A"/>
    <w:rsid w:val="007E474A"/>
    <w:rsid w:val="007E55F4"/>
    <w:rsid w:val="007E64D1"/>
    <w:rsid w:val="007E7F37"/>
    <w:rsid w:val="007F0CAC"/>
    <w:rsid w:val="007F420A"/>
    <w:rsid w:val="00803B02"/>
    <w:rsid w:val="008074EF"/>
    <w:rsid w:val="00810BB4"/>
    <w:rsid w:val="00810F91"/>
    <w:rsid w:val="00813513"/>
    <w:rsid w:val="00815A34"/>
    <w:rsid w:val="008171E4"/>
    <w:rsid w:val="008176EB"/>
    <w:rsid w:val="00820F1B"/>
    <w:rsid w:val="008221A0"/>
    <w:rsid w:val="00822E43"/>
    <w:rsid w:val="0082301D"/>
    <w:rsid w:val="008273C4"/>
    <w:rsid w:val="00827926"/>
    <w:rsid w:val="008307E9"/>
    <w:rsid w:val="00831D27"/>
    <w:rsid w:val="00831D36"/>
    <w:rsid w:val="00832AA6"/>
    <w:rsid w:val="00835E87"/>
    <w:rsid w:val="0083618D"/>
    <w:rsid w:val="00837BF1"/>
    <w:rsid w:val="00837EDC"/>
    <w:rsid w:val="008439E5"/>
    <w:rsid w:val="008446E5"/>
    <w:rsid w:val="00844E69"/>
    <w:rsid w:val="00852A07"/>
    <w:rsid w:val="00852C31"/>
    <w:rsid w:val="00855A76"/>
    <w:rsid w:val="00855E4B"/>
    <w:rsid w:val="00856449"/>
    <w:rsid w:val="008567D3"/>
    <w:rsid w:val="008570F0"/>
    <w:rsid w:val="00857D26"/>
    <w:rsid w:val="008622FF"/>
    <w:rsid w:val="00863EA1"/>
    <w:rsid w:val="00863F5D"/>
    <w:rsid w:val="00864E81"/>
    <w:rsid w:val="00865115"/>
    <w:rsid w:val="00866C6C"/>
    <w:rsid w:val="008675AF"/>
    <w:rsid w:val="008704E1"/>
    <w:rsid w:val="008733A2"/>
    <w:rsid w:val="008739C1"/>
    <w:rsid w:val="00874377"/>
    <w:rsid w:val="00877B7F"/>
    <w:rsid w:val="0088146A"/>
    <w:rsid w:val="00882B76"/>
    <w:rsid w:val="00883C82"/>
    <w:rsid w:val="008920AA"/>
    <w:rsid w:val="008922CA"/>
    <w:rsid w:val="00892C0B"/>
    <w:rsid w:val="00894CC4"/>
    <w:rsid w:val="00895006"/>
    <w:rsid w:val="00895090"/>
    <w:rsid w:val="00896A50"/>
    <w:rsid w:val="00896E33"/>
    <w:rsid w:val="008A4ECE"/>
    <w:rsid w:val="008B03DF"/>
    <w:rsid w:val="008B081A"/>
    <w:rsid w:val="008B1C23"/>
    <w:rsid w:val="008B5E81"/>
    <w:rsid w:val="008C01EE"/>
    <w:rsid w:val="008C0854"/>
    <w:rsid w:val="008C2AFA"/>
    <w:rsid w:val="008C38C8"/>
    <w:rsid w:val="008C573C"/>
    <w:rsid w:val="008C5E76"/>
    <w:rsid w:val="008D1CDC"/>
    <w:rsid w:val="008D26DB"/>
    <w:rsid w:val="008D55CD"/>
    <w:rsid w:val="008D5789"/>
    <w:rsid w:val="008D74D6"/>
    <w:rsid w:val="008E4033"/>
    <w:rsid w:val="008E7A6B"/>
    <w:rsid w:val="008F153D"/>
    <w:rsid w:val="008F1E0A"/>
    <w:rsid w:val="008F201E"/>
    <w:rsid w:val="008F56AD"/>
    <w:rsid w:val="008F57CD"/>
    <w:rsid w:val="008F6C75"/>
    <w:rsid w:val="008F7E8B"/>
    <w:rsid w:val="00903B23"/>
    <w:rsid w:val="00903FEC"/>
    <w:rsid w:val="00905AD0"/>
    <w:rsid w:val="00906E6D"/>
    <w:rsid w:val="00907CB5"/>
    <w:rsid w:val="00912790"/>
    <w:rsid w:val="00912B13"/>
    <w:rsid w:val="009148FF"/>
    <w:rsid w:val="00916CE0"/>
    <w:rsid w:val="00920ABC"/>
    <w:rsid w:val="00921273"/>
    <w:rsid w:val="00923DBB"/>
    <w:rsid w:val="00924EF1"/>
    <w:rsid w:val="00925250"/>
    <w:rsid w:val="0092683D"/>
    <w:rsid w:val="0092689C"/>
    <w:rsid w:val="009268DF"/>
    <w:rsid w:val="0093114A"/>
    <w:rsid w:val="00932857"/>
    <w:rsid w:val="009329FD"/>
    <w:rsid w:val="009360F1"/>
    <w:rsid w:val="00936336"/>
    <w:rsid w:val="00936BB8"/>
    <w:rsid w:val="00936E1B"/>
    <w:rsid w:val="00937490"/>
    <w:rsid w:val="00937E25"/>
    <w:rsid w:val="0094083E"/>
    <w:rsid w:val="00940EE2"/>
    <w:rsid w:val="0094334A"/>
    <w:rsid w:val="009532A3"/>
    <w:rsid w:val="009545F1"/>
    <w:rsid w:val="00956251"/>
    <w:rsid w:val="00956C49"/>
    <w:rsid w:val="009574C0"/>
    <w:rsid w:val="009627C4"/>
    <w:rsid w:val="00962B9C"/>
    <w:rsid w:val="0096605C"/>
    <w:rsid w:val="00966B8E"/>
    <w:rsid w:val="00967206"/>
    <w:rsid w:val="0096731A"/>
    <w:rsid w:val="00967A64"/>
    <w:rsid w:val="00970AC7"/>
    <w:rsid w:val="00972333"/>
    <w:rsid w:val="00973772"/>
    <w:rsid w:val="00973987"/>
    <w:rsid w:val="00975234"/>
    <w:rsid w:val="00983010"/>
    <w:rsid w:val="009844EE"/>
    <w:rsid w:val="009853B4"/>
    <w:rsid w:val="009856A8"/>
    <w:rsid w:val="0098703D"/>
    <w:rsid w:val="00992AAB"/>
    <w:rsid w:val="00995A52"/>
    <w:rsid w:val="009A25A5"/>
    <w:rsid w:val="009A2DEC"/>
    <w:rsid w:val="009A2E32"/>
    <w:rsid w:val="009A2E6B"/>
    <w:rsid w:val="009A35E1"/>
    <w:rsid w:val="009A7250"/>
    <w:rsid w:val="009A7A6C"/>
    <w:rsid w:val="009B0B60"/>
    <w:rsid w:val="009B12F2"/>
    <w:rsid w:val="009B2BEE"/>
    <w:rsid w:val="009B39DC"/>
    <w:rsid w:val="009C6F24"/>
    <w:rsid w:val="009C7F07"/>
    <w:rsid w:val="009D151B"/>
    <w:rsid w:val="009D2B23"/>
    <w:rsid w:val="009D39DC"/>
    <w:rsid w:val="009D646A"/>
    <w:rsid w:val="009E09FF"/>
    <w:rsid w:val="009E1355"/>
    <w:rsid w:val="009E2A95"/>
    <w:rsid w:val="009E689F"/>
    <w:rsid w:val="009F2A94"/>
    <w:rsid w:val="009F3980"/>
    <w:rsid w:val="009F3AE1"/>
    <w:rsid w:val="00A00B9D"/>
    <w:rsid w:val="00A02696"/>
    <w:rsid w:val="00A044D5"/>
    <w:rsid w:val="00A049D6"/>
    <w:rsid w:val="00A05C7F"/>
    <w:rsid w:val="00A06A48"/>
    <w:rsid w:val="00A11870"/>
    <w:rsid w:val="00A12963"/>
    <w:rsid w:val="00A1586D"/>
    <w:rsid w:val="00A16117"/>
    <w:rsid w:val="00A16AC6"/>
    <w:rsid w:val="00A16BE6"/>
    <w:rsid w:val="00A20E9F"/>
    <w:rsid w:val="00A221C4"/>
    <w:rsid w:val="00A23A65"/>
    <w:rsid w:val="00A372F9"/>
    <w:rsid w:val="00A42DA7"/>
    <w:rsid w:val="00A4465A"/>
    <w:rsid w:val="00A5135E"/>
    <w:rsid w:val="00A53054"/>
    <w:rsid w:val="00A543A5"/>
    <w:rsid w:val="00A544CC"/>
    <w:rsid w:val="00A54EB2"/>
    <w:rsid w:val="00A6228E"/>
    <w:rsid w:val="00A66248"/>
    <w:rsid w:val="00A72EAC"/>
    <w:rsid w:val="00A8029F"/>
    <w:rsid w:val="00A81127"/>
    <w:rsid w:val="00A81369"/>
    <w:rsid w:val="00A81B15"/>
    <w:rsid w:val="00A81CBE"/>
    <w:rsid w:val="00A830ED"/>
    <w:rsid w:val="00A83A26"/>
    <w:rsid w:val="00A86BF4"/>
    <w:rsid w:val="00A878D1"/>
    <w:rsid w:val="00A87DF3"/>
    <w:rsid w:val="00A9004E"/>
    <w:rsid w:val="00A90E1B"/>
    <w:rsid w:val="00A91E9B"/>
    <w:rsid w:val="00A9441D"/>
    <w:rsid w:val="00A95EE8"/>
    <w:rsid w:val="00A96382"/>
    <w:rsid w:val="00A97616"/>
    <w:rsid w:val="00AA1487"/>
    <w:rsid w:val="00AA2F81"/>
    <w:rsid w:val="00AA6B75"/>
    <w:rsid w:val="00AB13BC"/>
    <w:rsid w:val="00AB2135"/>
    <w:rsid w:val="00AB27B8"/>
    <w:rsid w:val="00AB3704"/>
    <w:rsid w:val="00AB5060"/>
    <w:rsid w:val="00AB672C"/>
    <w:rsid w:val="00AB6886"/>
    <w:rsid w:val="00AB7790"/>
    <w:rsid w:val="00AB7C0F"/>
    <w:rsid w:val="00AD0D2A"/>
    <w:rsid w:val="00AD6C24"/>
    <w:rsid w:val="00AE075E"/>
    <w:rsid w:val="00AE46BB"/>
    <w:rsid w:val="00AE641A"/>
    <w:rsid w:val="00AE7683"/>
    <w:rsid w:val="00AF3BBB"/>
    <w:rsid w:val="00AF68FF"/>
    <w:rsid w:val="00B02F42"/>
    <w:rsid w:val="00B10219"/>
    <w:rsid w:val="00B10384"/>
    <w:rsid w:val="00B11B9B"/>
    <w:rsid w:val="00B13069"/>
    <w:rsid w:val="00B16B47"/>
    <w:rsid w:val="00B219D7"/>
    <w:rsid w:val="00B21CF5"/>
    <w:rsid w:val="00B22C26"/>
    <w:rsid w:val="00B232EE"/>
    <w:rsid w:val="00B258B0"/>
    <w:rsid w:val="00B26C79"/>
    <w:rsid w:val="00B33B52"/>
    <w:rsid w:val="00B34C2A"/>
    <w:rsid w:val="00B355C7"/>
    <w:rsid w:val="00B356FD"/>
    <w:rsid w:val="00B35B1C"/>
    <w:rsid w:val="00B35FDF"/>
    <w:rsid w:val="00B36C69"/>
    <w:rsid w:val="00B42556"/>
    <w:rsid w:val="00B436B6"/>
    <w:rsid w:val="00B4726A"/>
    <w:rsid w:val="00B50C4B"/>
    <w:rsid w:val="00B51040"/>
    <w:rsid w:val="00B51EB0"/>
    <w:rsid w:val="00B52B23"/>
    <w:rsid w:val="00B53947"/>
    <w:rsid w:val="00B5524F"/>
    <w:rsid w:val="00B5697B"/>
    <w:rsid w:val="00B609B4"/>
    <w:rsid w:val="00B63978"/>
    <w:rsid w:val="00B65EBE"/>
    <w:rsid w:val="00B66D10"/>
    <w:rsid w:val="00B671EB"/>
    <w:rsid w:val="00B70AD5"/>
    <w:rsid w:val="00B71F8D"/>
    <w:rsid w:val="00B73151"/>
    <w:rsid w:val="00B74591"/>
    <w:rsid w:val="00B756FD"/>
    <w:rsid w:val="00B76B6F"/>
    <w:rsid w:val="00B80312"/>
    <w:rsid w:val="00B81962"/>
    <w:rsid w:val="00B87D23"/>
    <w:rsid w:val="00B90B19"/>
    <w:rsid w:val="00B92690"/>
    <w:rsid w:val="00B94D78"/>
    <w:rsid w:val="00B95549"/>
    <w:rsid w:val="00B95E4E"/>
    <w:rsid w:val="00BA08CF"/>
    <w:rsid w:val="00BA0AFF"/>
    <w:rsid w:val="00BA5DC3"/>
    <w:rsid w:val="00BA6733"/>
    <w:rsid w:val="00BA68D7"/>
    <w:rsid w:val="00BB0014"/>
    <w:rsid w:val="00BB09C4"/>
    <w:rsid w:val="00BB13C1"/>
    <w:rsid w:val="00BB31EA"/>
    <w:rsid w:val="00BB773B"/>
    <w:rsid w:val="00BC20CC"/>
    <w:rsid w:val="00BC2C41"/>
    <w:rsid w:val="00BC3335"/>
    <w:rsid w:val="00BC54BE"/>
    <w:rsid w:val="00BC5E47"/>
    <w:rsid w:val="00BD3730"/>
    <w:rsid w:val="00BD4E4D"/>
    <w:rsid w:val="00BD5BA8"/>
    <w:rsid w:val="00BE5A94"/>
    <w:rsid w:val="00BE5B6A"/>
    <w:rsid w:val="00BE77B8"/>
    <w:rsid w:val="00BF4233"/>
    <w:rsid w:val="00BF4436"/>
    <w:rsid w:val="00BF6649"/>
    <w:rsid w:val="00C012EA"/>
    <w:rsid w:val="00C027BB"/>
    <w:rsid w:val="00C060D6"/>
    <w:rsid w:val="00C06F33"/>
    <w:rsid w:val="00C11368"/>
    <w:rsid w:val="00C120B1"/>
    <w:rsid w:val="00C23048"/>
    <w:rsid w:val="00C239B3"/>
    <w:rsid w:val="00C23C44"/>
    <w:rsid w:val="00C24B2E"/>
    <w:rsid w:val="00C2780D"/>
    <w:rsid w:val="00C32A0B"/>
    <w:rsid w:val="00C32AB7"/>
    <w:rsid w:val="00C34301"/>
    <w:rsid w:val="00C350FC"/>
    <w:rsid w:val="00C3752C"/>
    <w:rsid w:val="00C3786C"/>
    <w:rsid w:val="00C425D5"/>
    <w:rsid w:val="00C43E4B"/>
    <w:rsid w:val="00C45365"/>
    <w:rsid w:val="00C46717"/>
    <w:rsid w:val="00C506B8"/>
    <w:rsid w:val="00C50B79"/>
    <w:rsid w:val="00C51D7E"/>
    <w:rsid w:val="00C524A6"/>
    <w:rsid w:val="00C55BD1"/>
    <w:rsid w:val="00C6034D"/>
    <w:rsid w:val="00C63C69"/>
    <w:rsid w:val="00C66008"/>
    <w:rsid w:val="00C67F22"/>
    <w:rsid w:val="00C73462"/>
    <w:rsid w:val="00C7369A"/>
    <w:rsid w:val="00C740B9"/>
    <w:rsid w:val="00C74E22"/>
    <w:rsid w:val="00C75D95"/>
    <w:rsid w:val="00C76A3A"/>
    <w:rsid w:val="00C76DFD"/>
    <w:rsid w:val="00C77AE3"/>
    <w:rsid w:val="00C8534A"/>
    <w:rsid w:val="00C86157"/>
    <w:rsid w:val="00C86F24"/>
    <w:rsid w:val="00C87815"/>
    <w:rsid w:val="00C9096D"/>
    <w:rsid w:val="00C90C57"/>
    <w:rsid w:val="00C90F70"/>
    <w:rsid w:val="00C92E87"/>
    <w:rsid w:val="00C92E8C"/>
    <w:rsid w:val="00C92EB0"/>
    <w:rsid w:val="00C938C2"/>
    <w:rsid w:val="00C951F8"/>
    <w:rsid w:val="00C95505"/>
    <w:rsid w:val="00C95A90"/>
    <w:rsid w:val="00C97603"/>
    <w:rsid w:val="00CA74DF"/>
    <w:rsid w:val="00CA7A44"/>
    <w:rsid w:val="00CB09D2"/>
    <w:rsid w:val="00CC1695"/>
    <w:rsid w:val="00CC2A48"/>
    <w:rsid w:val="00CC3014"/>
    <w:rsid w:val="00CC34FA"/>
    <w:rsid w:val="00CC423C"/>
    <w:rsid w:val="00CC4389"/>
    <w:rsid w:val="00CD1390"/>
    <w:rsid w:val="00CD1392"/>
    <w:rsid w:val="00CD296C"/>
    <w:rsid w:val="00CD64B0"/>
    <w:rsid w:val="00CD6F5B"/>
    <w:rsid w:val="00CE20B2"/>
    <w:rsid w:val="00CE3DEC"/>
    <w:rsid w:val="00CE6473"/>
    <w:rsid w:val="00CF0AF1"/>
    <w:rsid w:val="00CF1A7E"/>
    <w:rsid w:val="00CF2022"/>
    <w:rsid w:val="00CF2228"/>
    <w:rsid w:val="00CF2480"/>
    <w:rsid w:val="00CF30EC"/>
    <w:rsid w:val="00D008CD"/>
    <w:rsid w:val="00D0413D"/>
    <w:rsid w:val="00D042DC"/>
    <w:rsid w:val="00D059E9"/>
    <w:rsid w:val="00D063BB"/>
    <w:rsid w:val="00D078CF"/>
    <w:rsid w:val="00D10E01"/>
    <w:rsid w:val="00D1139A"/>
    <w:rsid w:val="00D11995"/>
    <w:rsid w:val="00D15677"/>
    <w:rsid w:val="00D15D7A"/>
    <w:rsid w:val="00D16CA6"/>
    <w:rsid w:val="00D17C7D"/>
    <w:rsid w:val="00D17EBF"/>
    <w:rsid w:val="00D26F04"/>
    <w:rsid w:val="00D31712"/>
    <w:rsid w:val="00D31A58"/>
    <w:rsid w:val="00D32AF1"/>
    <w:rsid w:val="00D32D58"/>
    <w:rsid w:val="00D35008"/>
    <w:rsid w:val="00D407C7"/>
    <w:rsid w:val="00D40EAE"/>
    <w:rsid w:val="00D467A1"/>
    <w:rsid w:val="00D46B4E"/>
    <w:rsid w:val="00D46E41"/>
    <w:rsid w:val="00D506D8"/>
    <w:rsid w:val="00D5089E"/>
    <w:rsid w:val="00D53A1F"/>
    <w:rsid w:val="00D63170"/>
    <w:rsid w:val="00D633BB"/>
    <w:rsid w:val="00D64DD9"/>
    <w:rsid w:val="00D671E1"/>
    <w:rsid w:val="00D730CC"/>
    <w:rsid w:val="00D75518"/>
    <w:rsid w:val="00D76410"/>
    <w:rsid w:val="00D82BD1"/>
    <w:rsid w:val="00D82C48"/>
    <w:rsid w:val="00D83A50"/>
    <w:rsid w:val="00D8538C"/>
    <w:rsid w:val="00D876EE"/>
    <w:rsid w:val="00D8784C"/>
    <w:rsid w:val="00D90007"/>
    <w:rsid w:val="00D9107D"/>
    <w:rsid w:val="00D923C1"/>
    <w:rsid w:val="00D93B6F"/>
    <w:rsid w:val="00D940A1"/>
    <w:rsid w:val="00D9444A"/>
    <w:rsid w:val="00D976FB"/>
    <w:rsid w:val="00DA04A5"/>
    <w:rsid w:val="00DA0602"/>
    <w:rsid w:val="00DA2ACC"/>
    <w:rsid w:val="00DB213F"/>
    <w:rsid w:val="00DB2E88"/>
    <w:rsid w:val="00DB2EE8"/>
    <w:rsid w:val="00DB4152"/>
    <w:rsid w:val="00DB585C"/>
    <w:rsid w:val="00DC0252"/>
    <w:rsid w:val="00DC4623"/>
    <w:rsid w:val="00DC61F1"/>
    <w:rsid w:val="00DD049C"/>
    <w:rsid w:val="00DD07CE"/>
    <w:rsid w:val="00DD535C"/>
    <w:rsid w:val="00DD5A85"/>
    <w:rsid w:val="00DE0806"/>
    <w:rsid w:val="00DE1E61"/>
    <w:rsid w:val="00DE529E"/>
    <w:rsid w:val="00DE5B92"/>
    <w:rsid w:val="00DF45A1"/>
    <w:rsid w:val="00DF54C7"/>
    <w:rsid w:val="00DF784D"/>
    <w:rsid w:val="00E015CB"/>
    <w:rsid w:val="00E02B22"/>
    <w:rsid w:val="00E03275"/>
    <w:rsid w:val="00E0337F"/>
    <w:rsid w:val="00E03D16"/>
    <w:rsid w:val="00E07793"/>
    <w:rsid w:val="00E105BE"/>
    <w:rsid w:val="00E10790"/>
    <w:rsid w:val="00E107C6"/>
    <w:rsid w:val="00E11A3E"/>
    <w:rsid w:val="00E15285"/>
    <w:rsid w:val="00E16DB8"/>
    <w:rsid w:val="00E17A8C"/>
    <w:rsid w:val="00E21AA4"/>
    <w:rsid w:val="00E239E4"/>
    <w:rsid w:val="00E23CAC"/>
    <w:rsid w:val="00E27C44"/>
    <w:rsid w:val="00E3123A"/>
    <w:rsid w:val="00E33540"/>
    <w:rsid w:val="00E363B5"/>
    <w:rsid w:val="00E36F50"/>
    <w:rsid w:val="00E403FC"/>
    <w:rsid w:val="00E4067D"/>
    <w:rsid w:val="00E41754"/>
    <w:rsid w:val="00E428D8"/>
    <w:rsid w:val="00E44C2A"/>
    <w:rsid w:val="00E4551C"/>
    <w:rsid w:val="00E468A3"/>
    <w:rsid w:val="00E47E1C"/>
    <w:rsid w:val="00E51269"/>
    <w:rsid w:val="00E51AAB"/>
    <w:rsid w:val="00E54994"/>
    <w:rsid w:val="00E565EB"/>
    <w:rsid w:val="00E57F7C"/>
    <w:rsid w:val="00E610F0"/>
    <w:rsid w:val="00E624F9"/>
    <w:rsid w:val="00E63174"/>
    <w:rsid w:val="00E65F47"/>
    <w:rsid w:val="00E7003C"/>
    <w:rsid w:val="00E70220"/>
    <w:rsid w:val="00E70A90"/>
    <w:rsid w:val="00E7102B"/>
    <w:rsid w:val="00E716F0"/>
    <w:rsid w:val="00E728A1"/>
    <w:rsid w:val="00E746EF"/>
    <w:rsid w:val="00E7489E"/>
    <w:rsid w:val="00E74F00"/>
    <w:rsid w:val="00E7606B"/>
    <w:rsid w:val="00E7783B"/>
    <w:rsid w:val="00E83D68"/>
    <w:rsid w:val="00E867D2"/>
    <w:rsid w:val="00E86BBE"/>
    <w:rsid w:val="00E87FDE"/>
    <w:rsid w:val="00E9054A"/>
    <w:rsid w:val="00E91A65"/>
    <w:rsid w:val="00E92490"/>
    <w:rsid w:val="00E9397C"/>
    <w:rsid w:val="00E96ECC"/>
    <w:rsid w:val="00EA0C27"/>
    <w:rsid w:val="00EA42DA"/>
    <w:rsid w:val="00EA65CA"/>
    <w:rsid w:val="00EA6D20"/>
    <w:rsid w:val="00EA72E9"/>
    <w:rsid w:val="00EA7B58"/>
    <w:rsid w:val="00EB0085"/>
    <w:rsid w:val="00EB19BB"/>
    <w:rsid w:val="00EB1F63"/>
    <w:rsid w:val="00EB2AC4"/>
    <w:rsid w:val="00EC48EA"/>
    <w:rsid w:val="00EC6F15"/>
    <w:rsid w:val="00EC7DD7"/>
    <w:rsid w:val="00ED5B07"/>
    <w:rsid w:val="00ED7185"/>
    <w:rsid w:val="00EE0A1D"/>
    <w:rsid w:val="00EE2E88"/>
    <w:rsid w:val="00EE376E"/>
    <w:rsid w:val="00EE3B0C"/>
    <w:rsid w:val="00EE54AF"/>
    <w:rsid w:val="00EE5CE0"/>
    <w:rsid w:val="00EE5FD0"/>
    <w:rsid w:val="00EF0159"/>
    <w:rsid w:val="00EF15F0"/>
    <w:rsid w:val="00EF445B"/>
    <w:rsid w:val="00EF4A6A"/>
    <w:rsid w:val="00F00EB7"/>
    <w:rsid w:val="00F01594"/>
    <w:rsid w:val="00F023EE"/>
    <w:rsid w:val="00F06521"/>
    <w:rsid w:val="00F06794"/>
    <w:rsid w:val="00F07064"/>
    <w:rsid w:val="00F0717C"/>
    <w:rsid w:val="00F07CCC"/>
    <w:rsid w:val="00F10DBD"/>
    <w:rsid w:val="00F147E7"/>
    <w:rsid w:val="00F155BB"/>
    <w:rsid w:val="00F15787"/>
    <w:rsid w:val="00F15DE0"/>
    <w:rsid w:val="00F20997"/>
    <w:rsid w:val="00F222C7"/>
    <w:rsid w:val="00F22EB1"/>
    <w:rsid w:val="00F24132"/>
    <w:rsid w:val="00F242EB"/>
    <w:rsid w:val="00F26017"/>
    <w:rsid w:val="00F2614D"/>
    <w:rsid w:val="00F2783F"/>
    <w:rsid w:val="00F3138D"/>
    <w:rsid w:val="00F3156D"/>
    <w:rsid w:val="00F32823"/>
    <w:rsid w:val="00F34D22"/>
    <w:rsid w:val="00F36570"/>
    <w:rsid w:val="00F410CD"/>
    <w:rsid w:val="00F41854"/>
    <w:rsid w:val="00F51B9C"/>
    <w:rsid w:val="00F575B1"/>
    <w:rsid w:val="00F57C1C"/>
    <w:rsid w:val="00F620F8"/>
    <w:rsid w:val="00F6400A"/>
    <w:rsid w:val="00F64A7A"/>
    <w:rsid w:val="00F67436"/>
    <w:rsid w:val="00F677DB"/>
    <w:rsid w:val="00F67832"/>
    <w:rsid w:val="00F718A3"/>
    <w:rsid w:val="00F71E41"/>
    <w:rsid w:val="00F77755"/>
    <w:rsid w:val="00F8115A"/>
    <w:rsid w:val="00F81338"/>
    <w:rsid w:val="00F81CB0"/>
    <w:rsid w:val="00F82314"/>
    <w:rsid w:val="00F867EA"/>
    <w:rsid w:val="00F944AB"/>
    <w:rsid w:val="00FA0519"/>
    <w:rsid w:val="00FA2E3A"/>
    <w:rsid w:val="00FA4945"/>
    <w:rsid w:val="00FA4F92"/>
    <w:rsid w:val="00FA63C8"/>
    <w:rsid w:val="00FA711E"/>
    <w:rsid w:val="00FA777F"/>
    <w:rsid w:val="00FB2E5D"/>
    <w:rsid w:val="00FB3699"/>
    <w:rsid w:val="00FB3B9A"/>
    <w:rsid w:val="00FB46F9"/>
    <w:rsid w:val="00FB7CA5"/>
    <w:rsid w:val="00FC591D"/>
    <w:rsid w:val="00FC5E3D"/>
    <w:rsid w:val="00FD0ABB"/>
    <w:rsid w:val="00FD3F3D"/>
    <w:rsid w:val="00FD4267"/>
    <w:rsid w:val="00FD4F85"/>
    <w:rsid w:val="00FD5C35"/>
    <w:rsid w:val="00FE4F30"/>
    <w:rsid w:val="00FE5323"/>
    <w:rsid w:val="00FE53F0"/>
    <w:rsid w:val="00FE55CD"/>
    <w:rsid w:val="00FE5BA9"/>
    <w:rsid w:val="00FF0FA0"/>
    <w:rsid w:val="00FF33C5"/>
    <w:rsid w:val="00FF4474"/>
    <w:rsid w:val="00FF4E53"/>
    <w:rsid w:val="00FF50EE"/>
    <w:rsid w:val="00FF59A7"/>
    <w:rsid w:val="01C60A79"/>
    <w:rsid w:val="02E94550"/>
    <w:rsid w:val="05E8784E"/>
    <w:rsid w:val="06761FB2"/>
    <w:rsid w:val="0BFD4510"/>
    <w:rsid w:val="393654C8"/>
    <w:rsid w:val="46E970F5"/>
    <w:rsid w:val="472F6382"/>
    <w:rsid w:val="48677574"/>
    <w:rsid w:val="491050A8"/>
    <w:rsid w:val="4B11360C"/>
    <w:rsid w:val="4B217999"/>
    <w:rsid w:val="515C4631"/>
    <w:rsid w:val="6A3E3C51"/>
    <w:rsid w:val="72BB2D04"/>
    <w:rsid w:val="745C7944"/>
    <w:rsid w:val="758F16FF"/>
    <w:rsid w:val="77085406"/>
    <w:rsid w:val="7C754028"/>
    <w:rsid w:val="7CD94F0C"/>
    <w:rsid w:val="7D9C7E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AEC4"/>
  <w15:docId w15:val="{A3791769-557D-4E32-BAA6-4D5EA9C4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0"/>
    <w:next w:val="a0"/>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semiHidden/>
    <w:unhideWhenUsed/>
    <w:qFormat/>
    <w:rPr>
      <w:vertAlign w:val="superscript"/>
    </w:rPr>
  </w:style>
  <w:style w:type="character" w:styleId="a5">
    <w:name w:val="Hyperlink"/>
    <w:basedOn w:val="a1"/>
    <w:uiPriority w:val="99"/>
    <w:unhideWhenUsed/>
    <w:qFormat/>
    <w:rPr>
      <w:color w:val="0563C1" w:themeColor="hyperlink"/>
      <w:u w:val="single"/>
    </w:rPr>
  </w:style>
  <w:style w:type="paragraph" w:styleId="a6">
    <w:name w:val="Balloon Text"/>
    <w:basedOn w:val="a0"/>
    <w:link w:val="a7"/>
    <w:uiPriority w:val="99"/>
    <w:semiHidden/>
    <w:unhideWhenUsed/>
    <w:qFormat/>
    <w:pPr>
      <w:spacing w:after="0" w:line="240" w:lineRule="auto"/>
    </w:pPr>
    <w:rPr>
      <w:rFonts w:ascii="Segoe UI" w:hAnsi="Segoe UI" w:cs="Segoe UI"/>
      <w:sz w:val="18"/>
      <w:szCs w:val="18"/>
    </w:rPr>
  </w:style>
  <w:style w:type="paragraph" w:styleId="a8">
    <w:name w:val="footnote text"/>
    <w:basedOn w:val="a0"/>
    <w:link w:val="a9"/>
    <w:uiPriority w:val="99"/>
    <w:semiHidden/>
    <w:unhideWhenUsed/>
    <w:qFormat/>
    <w:pPr>
      <w:spacing w:after="0" w:line="240" w:lineRule="auto"/>
    </w:pPr>
    <w:rPr>
      <w:sz w:val="20"/>
      <w:szCs w:val="20"/>
    </w:rPr>
  </w:style>
  <w:style w:type="paragraph" w:styleId="aa">
    <w:name w:val="header"/>
    <w:basedOn w:val="a0"/>
    <w:link w:val="ab"/>
    <w:uiPriority w:val="99"/>
    <w:unhideWhenUsed/>
    <w:qFormat/>
    <w:pPr>
      <w:tabs>
        <w:tab w:val="center" w:pos="4677"/>
        <w:tab w:val="right" w:pos="9355"/>
      </w:tabs>
      <w:spacing w:after="0" w:line="240" w:lineRule="auto"/>
    </w:pPr>
  </w:style>
  <w:style w:type="paragraph" w:styleId="11">
    <w:name w:val="toc 1"/>
    <w:basedOn w:val="a0"/>
    <w:next w:val="a0"/>
    <w:uiPriority w:val="39"/>
    <w:unhideWhenUsed/>
    <w:qFormat/>
    <w:pPr>
      <w:tabs>
        <w:tab w:val="left" w:pos="440"/>
        <w:tab w:val="right" w:leader="dot" w:pos="9345"/>
      </w:tabs>
      <w:spacing w:after="0" w:line="240" w:lineRule="auto"/>
    </w:pPr>
  </w:style>
  <w:style w:type="paragraph" w:styleId="31">
    <w:name w:val="toc 3"/>
    <w:basedOn w:val="a0"/>
    <w:next w:val="a0"/>
    <w:uiPriority w:val="39"/>
    <w:unhideWhenUsed/>
    <w:pPr>
      <w:spacing w:after="100"/>
      <w:ind w:left="440"/>
    </w:pPr>
  </w:style>
  <w:style w:type="paragraph" w:styleId="21">
    <w:name w:val="toc 2"/>
    <w:basedOn w:val="a0"/>
    <w:next w:val="a0"/>
    <w:uiPriority w:val="39"/>
    <w:unhideWhenUsed/>
    <w:qFormat/>
    <w:pPr>
      <w:spacing w:after="100"/>
      <w:ind w:left="220"/>
    </w:pPr>
  </w:style>
  <w:style w:type="paragraph" w:styleId="ac">
    <w:name w:val="footer"/>
    <w:basedOn w:val="a0"/>
    <w:link w:val="ad"/>
    <w:uiPriority w:val="99"/>
    <w:unhideWhenUsed/>
    <w:qFormat/>
    <w:pPr>
      <w:tabs>
        <w:tab w:val="center" w:pos="4677"/>
        <w:tab w:val="right" w:pos="9355"/>
      </w:tabs>
      <w:spacing w:after="0" w:line="240" w:lineRule="auto"/>
    </w:pPr>
  </w:style>
  <w:style w:type="paragraph" w:styleId="ae">
    <w:name w:val="Normal (Web)"/>
    <w:basedOn w:val="a0"/>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qFormat/>
    <w:rPr>
      <w:rFonts w:asciiTheme="majorHAnsi" w:eastAsiaTheme="majorEastAsia" w:hAnsiTheme="majorHAnsi" w:cstheme="majorBidi"/>
      <w:color w:val="2E74B5" w:themeColor="accent1" w:themeShade="BF"/>
      <w:sz w:val="32"/>
      <w:szCs w:val="32"/>
    </w:rPr>
  </w:style>
  <w:style w:type="paragraph" w:customStyle="1" w:styleId="12">
    <w:name w:val="Заголовок оглавления1"/>
    <w:basedOn w:val="1"/>
    <w:next w:val="a0"/>
    <w:uiPriority w:val="39"/>
    <w:unhideWhenUsed/>
    <w:qFormat/>
    <w:pPr>
      <w:outlineLvl w:val="9"/>
    </w:pPr>
    <w:rPr>
      <w:lang w:eastAsia="ru-RU"/>
    </w:rPr>
  </w:style>
  <w:style w:type="character" w:customStyle="1" w:styleId="20">
    <w:name w:val="Заголовок 2 Знак"/>
    <w:basedOn w:val="a1"/>
    <w:link w:val="2"/>
    <w:uiPriority w:val="9"/>
    <w:semiHidden/>
    <w:qFormat/>
    <w:rPr>
      <w:rFonts w:asciiTheme="majorHAnsi" w:eastAsiaTheme="majorEastAsia" w:hAnsiTheme="majorHAnsi" w:cstheme="majorBidi"/>
      <w:color w:val="2E74B5" w:themeColor="accent1" w:themeShade="BF"/>
      <w:sz w:val="26"/>
      <w:szCs w:val="26"/>
    </w:rPr>
  </w:style>
  <w:style w:type="paragraph" w:styleId="af0">
    <w:name w:val="List Paragraph"/>
    <w:basedOn w:val="a0"/>
    <w:link w:val="af1"/>
    <w:uiPriority w:val="34"/>
    <w:qFormat/>
    <w:pPr>
      <w:spacing w:after="200" w:line="276" w:lineRule="auto"/>
      <w:ind w:left="720"/>
      <w:contextualSpacing/>
    </w:pPr>
  </w:style>
  <w:style w:type="character" w:customStyle="1" w:styleId="af1">
    <w:name w:val="Абзац списка Знак"/>
    <w:link w:val="af0"/>
    <w:uiPriority w:val="34"/>
    <w:qFormat/>
    <w:locked/>
  </w:style>
  <w:style w:type="paragraph" w:customStyle="1" w:styleId="ConsPlusNormal">
    <w:name w:val="ConsPlusNormal"/>
    <w:link w:val="ConsPlusNormal0"/>
    <w:qFormat/>
    <w:pPr>
      <w:widowControl w:val="0"/>
      <w:autoSpaceDE w:val="0"/>
      <w:autoSpaceDN w:val="0"/>
      <w:adjustRightInd w:val="0"/>
    </w:pPr>
    <w:rPr>
      <w:rFonts w:ascii="Arial" w:eastAsiaTheme="minorEastAsia" w:hAnsi="Arial" w:cs="Arial"/>
    </w:rPr>
  </w:style>
  <w:style w:type="character" w:customStyle="1" w:styleId="ConsPlusNormal0">
    <w:name w:val="ConsPlusNormal Знак"/>
    <w:link w:val="ConsPlusNormal"/>
    <w:qFormat/>
    <w:locked/>
    <w:rPr>
      <w:rFonts w:ascii="Arial" w:eastAsiaTheme="minorEastAsia" w:hAnsi="Arial" w:cs="Arial"/>
      <w:sz w:val="20"/>
      <w:szCs w:val="20"/>
      <w:lang w:eastAsia="ru-RU"/>
    </w:rPr>
  </w:style>
  <w:style w:type="character" w:customStyle="1" w:styleId="a7">
    <w:name w:val="Текст выноски Знак"/>
    <w:basedOn w:val="a1"/>
    <w:link w:val="a6"/>
    <w:uiPriority w:val="99"/>
    <w:semiHidden/>
    <w:rPr>
      <w:rFonts w:ascii="Segoe UI" w:hAnsi="Segoe UI" w:cs="Segoe UI"/>
      <w:sz w:val="18"/>
      <w:szCs w:val="18"/>
    </w:rPr>
  </w:style>
  <w:style w:type="character" w:customStyle="1" w:styleId="30">
    <w:name w:val="Заголовок 3 Знак"/>
    <w:basedOn w:val="a1"/>
    <w:link w:val="3"/>
    <w:uiPriority w:val="9"/>
    <w:semiHidden/>
    <w:qFormat/>
    <w:rPr>
      <w:rFonts w:asciiTheme="majorHAnsi" w:eastAsiaTheme="majorEastAsia" w:hAnsiTheme="majorHAnsi" w:cstheme="majorBidi"/>
      <w:color w:val="1F4E79" w:themeColor="accent1" w:themeShade="80"/>
      <w:sz w:val="24"/>
      <w:szCs w:val="24"/>
    </w:rPr>
  </w:style>
  <w:style w:type="character" w:customStyle="1" w:styleId="a9">
    <w:name w:val="Текст сноски Знак"/>
    <w:basedOn w:val="a1"/>
    <w:link w:val="a8"/>
    <w:uiPriority w:val="99"/>
    <w:semiHidden/>
    <w:qFormat/>
    <w:rPr>
      <w:sz w:val="20"/>
      <w:szCs w:val="20"/>
    </w:rPr>
  </w:style>
  <w:style w:type="character" w:customStyle="1" w:styleId="ab">
    <w:name w:val="Верхний колонтитул Знак"/>
    <w:basedOn w:val="a1"/>
    <w:link w:val="aa"/>
    <w:uiPriority w:val="99"/>
    <w:qFormat/>
  </w:style>
  <w:style w:type="character" w:customStyle="1" w:styleId="ad">
    <w:name w:val="Нижний колонтитул Знак"/>
    <w:basedOn w:val="a1"/>
    <w:link w:val="ac"/>
    <w:uiPriority w:val="99"/>
    <w:qFormat/>
  </w:style>
  <w:style w:type="paragraph" w:customStyle="1" w:styleId="a">
    <w:name w:val="напр действий"/>
    <w:basedOn w:val="a0"/>
    <w:link w:val="af2"/>
    <w:qFormat/>
    <w:pPr>
      <w:numPr>
        <w:numId w:val="1"/>
      </w:numPr>
      <w:suppressAutoHyphens/>
      <w:spacing w:after="0" w:line="276" w:lineRule="auto"/>
      <w:jc w:val="both"/>
    </w:pPr>
    <w:rPr>
      <w:rFonts w:ascii="Times New Roman" w:eastAsia="Times New Roman" w:hAnsi="Times New Roman" w:cs="Times New Roman"/>
      <w:sz w:val="24"/>
      <w:szCs w:val="24"/>
      <w:lang w:val="zh-CN" w:eastAsia="ar-SA"/>
    </w:rPr>
  </w:style>
  <w:style w:type="character" w:customStyle="1" w:styleId="af2">
    <w:name w:val="напр действий Знак"/>
    <w:link w:val="a"/>
    <w:qFormat/>
    <w:rPr>
      <w:rFonts w:ascii="Times New Roman" w:eastAsia="Times New Roman" w:hAnsi="Times New Roman" w:cs="Times New Roman"/>
      <w:sz w:val="24"/>
      <w:szCs w:val="24"/>
      <w:lang w:val="zh-CN" w:eastAsia="ar-SA"/>
    </w:rPr>
  </w:style>
  <w:style w:type="paragraph" w:styleId="af3">
    <w:name w:val="No Spacing"/>
    <w:uiPriority w:val="99"/>
    <w:qFormat/>
    <w:rPr>
      <w:rFonts w:eastAsia="Times New Roman"/>
      <w:sz w:val="28"/>
    </w:rPr>
  </w:style>
  <w:style w:type="character" w:customStyle="1" w:styleId="apple-converted-space">
    <w:name w:val="apple-converted-space"/>
    <w:uiPriority w:val="99"/>
    <w:qFormat/>
  </w:style>
  <w:style w:type="paragraph" w:customStyle="1" w:styleId="13">
    <w:name w:val="Знак1 Знак Знак Знак Знак Знак Знак Знак Знак Знак Знак Знак Знак Знак Знак Знак Знак Знак Знак Знак Знак Знак Знак Знак Знак Знак Знак Знак"/>
    <w:basedOn w:val="a0"/>
    <w:qFormat/>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6838">
      <w:bodyDiv w:val="1"/>
      <w:marLeft w:val="0"/>
      <w:marRight w:val="0"/>
      <w:marTop w:val="0"/>
      <w:marBottom w:val="0"/>
      <w:divBdr>
        <w:top w:val="none" w:sz="0" w:space="0" w:color="auto"/>
        <w:left w:val="none" w:sz="0" w:space="0" w:color="auto"/>
        <w:bottom w:val="none" w:sz="0" w:space="0" w:color="auto"/>
        <w:right w:val="none" w:sz="0" w:space="0" w:color="auto"/>
      </w:divBdr>
    </w:div>
    <w:div w:id="1002733491">
      <w:bodyDiv w:val="1"/>
      <w:marLeft w:val="0"/>
      <w:marRight w:val="0"/>
      <w:marTop w:val="0"/>
      <w:marBottom w:val="0"/>
      <w:divBdr>
        <w:top w:val="none" w:sz="0" w:space="0" w:color="auto"/>
        <w:left w:val="none" w:sz="0" w:space="0" w:color="auto"/>
        <w:bottom w:val="none" w:sz="0" w:space="0" w:color="auto"/>
        <w:right w:val="none" w:sz="0" w:space="0" w:color="auto"/>
      </w:divBdr>
    </w:div>
    <w:div w:id="1044213775">
      <w:bodyDiv w:val="1"/>
      <w:marLeft w:val="0"/>
      <w:marRight w:val="0"/>
      <w:marTop w:val="0"/>
      <w:marBottom w:val="0"/>
      <w:divBdr>
        <w:top w:val="none" w:sz="0" w:space="0" w:color="auto"/>
        <w:left w:val="none" w:sz="0" w:space="0" w:color="auto"/>
        <w:bottom w:val="none" w:sz="0" w:space="0" w:color="auto"/>
        <w:right w:val="none" w:sz="0" w:space="0" w:color="auto"/>
      </w:divBdr>
    </w:div>
    <w:div w:id="1106080613">
      <w:bodyDiv w:val="1"/>
      <w:marLeft w:val="0"/>
      <w:marRight w:val="0"/>
      <w:marTop w:val="0"/>
      <w:marBottom w:val="0"/>
      <w:divBdr>
        <w:top w:val="none" w:sz="0" w:space="0" w:color="auto"/>
        <w:left w:val="none" w:sz="0" w:space="0" w:color="auto"/>
        <w:bottom w:val="none" w:sz="0" w:space="0" w:color="auto"/>
        <w:right w:val="none" w:sz="0" w:space="0" w:color="auto"/>
      </w:divBdr>
    </w:div>
    <w:div w:id="133283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gramete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eloyarskiyugra.bezformata.com/word/kunovatskogo/18891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onitoring.admhmao.ru"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FBD80-1EA7-4E4B-A07F-1D0C2FEF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24695</Words>
  <Characters>140766</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Mariya.Prigunova</dc:creator>
  <cp:keywords/>
  <dc:description/>
  <cp:lastModifiedBy>Плетнёва Татьяна Васильевна</cp:lastModifiedBy>
  <cp:revision>2</cp:revision>
  <cp:lastPrinted>2023-12-15T07:02:00Z</cp:lastPrinted>
  <dcterms:created xsi:type="dcterms:W3CDTF">2023-12-26T04:50:00Z</dcterms:created>
  <dcterms:modified xsi:type="dcterms:W3CDTF">2023-12-26T04:50:00Z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1049-11.2.0.10419</vt:lpwstr>
  </property>
  <property fmtid="{D5CDD505-2E9C-101B-9397-08002B2CF9AE}" pid="3" name="ICV">
    <vt:lpwstr>4D5F13B6F63C4B6A947383D23FEBAF16</vt:lpwstr>
  </property>
</Properties>
</file>