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B785A1" w14:textId="77777777" w:rsidR="006726E5" w:rsidRPr="003A23FF" w:rsidRDefault="006726E5" w:rsidP="006726E5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bookmarkStart w:id="0" w:name="_GoBack"/>
      <w:bookmarkEnd w:id="0"/>
      <w:r w:rsidRPr="003A23FF">
        <w:rPr>
          <w:rStyle w:val="titlerazdel"/>
          <w:b/>
          <w:sz w:val="26"/>
          <w:szCs w:val="26"/>
        </w:rPr>
        <w:t>Информация</w:t>
      </w:r>
    </w:p>
    <w:p w14:paraId="218E4B7B" w14:textId="77777777" w:rsidR="006726E5" w:rsidRPr="003A23FF" w:rsidRDefault="006726E5" w:rsidP="006726E5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23FF">
        <w:rPr>
          <w:rStyle w:val="titlerazdel"/>
          <w:b/>
          <w:sz w:val="26"/>
          <w:szCs w:val="26"/>
        </w:rPr>
        <w:t>о реализации общественного и государственного контроля</w:t>
      </w:r>
    </w:p>
    <w:p w14:paraId="6AF266ED" w14:textId="77777777" w:rsidR="006726E5" w:rsidRPr="003A23FF" w:rsidRDefault="006726E5" w:rsidP="006726E5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  <w:r w:rsidRPr="003A23FF">
        <w:rPr>
          <w:rStyle w:val="titlerazdel"/>
          <w:b/>
          <w:sz w:val="26"/>
          <w:szCs w:val="26"/>
        </w:rPr>
        <w:t xml:space="preserve"> за ростом платы за коммунальные услуги </w:t>
      </w:r>
    </w:p>
    <w:p w14:paraId="7063899B" w14:textId="77777777" w:rsidR="006726E5" w:rsidRPr="003A23FF" w:rsidRDefault="006726E5" w:rsidP="006726E5">
      <w:pPr>
        <w:spacing w:line="276" w:lineRule="auto"/>
        <w:ind w:firstLine="567"/>
        <w:jc w:val="center"/>
        <w:rPr>
          <w:rStyle w:val="titlerazdel"/>
          <w:b/>
          <w:sz w:val="26"/>
          <w:szCs w:val="26"/>
        </w:rPr>
      </w:pPr>
    </w:p>
    <w:p w14:paraId="35A2F4B9" w14:textId="77777777" w:rsidR="006726E5" w:rsidRPr="00933930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В соответствии с Жилищным кодексом Российской Федерации размер платы за коммунальные услуги, включающей плату за холодную воду, горячую воду, электрическую энергию, 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 (далее – плата за коммунальные услуги), рассчитывается исходя из объема потребляемых коммунальных услуг, определяемого по показаниям приборов учета, а при их отсутствии исходя из нормативов потребления коммунальных услуг (в том числе нормативов накопления твердых коммунальных отходов), и тарифов на коммунальные услуги, утверждаемых органами государственной власти субъектов Российской Федерации в порядке, установленном Правительством Российской Федерации.</w:t>
      </w:r>
    </w:p>
    <w:p w14:paraId="479328F6" w14:textId="77777777" w:rsid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>Региональная служба по тарифам Ханты-Мансийского автономного округа – Югры (далее – РСТ Югры), в соответствии с полномочиями, утвержденными постановлением Правительства Ханты-Мансийского автономного округа – Югры от 14.04.2012 № 137-п «О Региональной службе по тарифам Ханты-Мансийского автономного округа – Югры», устанавливает тарифы, в том числе на тепловую энергию, холодное и горячее водоснабжение, водоотведение, а также предельные тарифы в области обращения с твердыми коммунальными отходами (далее – ТКО) и осуществляет контроль за правильностью применения регулируемыми организациями установленных тарифов при расчетах с потребителями данных услуг.</w:t>
      </w:r>
    </w:p>
    <w:p w14:paraId="73973157" w14:textId="77777777" w:rsidR="00FF7CC7" w:rsidRP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>Изменение тарифов для населения происходит один раз в год с 1 июля и ограничено индексами роста платы граждан за коммунальные услуги, устанавливаемыми Правительством Российской Федерации и Губернатором автономного округа.</w:t>
      </w:r>
    </w:p>
    <w:p w14:paraId="0A4CDDDB" w14:textId="77777777" w:rsidR="00FF7CC7" w:rsidRP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>Формирование тарифов, РСТ Югры осуществляется исходя из необходимых на расчетный период расходов на топливо, материалы, электроэнергию, амортизацию, ремонт и техническое обслуживание производственного оборудования, оплату труда работников, и прочие цели, отнесенные на соответствующий полезный отпуск услуги. При этом, в составе тарифов учитываются только экономически обоснованные расходы, подтвержденные документами в соответствии с требованиями действующего законодательства.</w:t>
      </w:r>
    </w:p>
    <w:p w14:paraId="41E7C8CA" w14:textId="77777777" w:rsidR="00FF7CC7" w:rsidRP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 xml:space="preserve">Ежегодное увеличение тарифов на регулируемые услуги обусловлено ростом тарифов на продукцию естественных монополий (газ, электроэнергия), уровнем прогнозной инфляции, поэтапным доведением заработной платы до уровня оплаты труда, установленного отраслевым тарифным соглашением в </w:t>
      </w:r>
      <w:r w:rsidRPr="00FF7CC7">
        <w:rPr>
          <w:rStyle w:val="titlerazdel"/>
          <w:sz w:val="26"/>
          <w:szCs w:val="26"/>
        </w:rPr>
        <w:lastRenderedPageBreak/>
        <w:t>жилищно-коммунальном</w:t>
      </w:r>
      <w:r w:rsidR="00AD1893">
        <w:rPr>
          <w:rStyle w:val="titlerazdel"/>
          <w:sz w:val="26"/>
          <w:szCs w:val="26"/>
        </w:rPr>
        <w:t xml:space="preserve"> хозяйстве Российской Федерации,</w:t>
      </w:r>
      <w:r w:rsidRPr="00FF7CC7">
        <w:rPr>
          <w:rStyle w:val="titlerazdel"/>
          <w:sz w:val="26"/>
          <w:szCs w:val="26"/>
        </w:rPr>
        <w:t xml:space="preserve"> </w:t>
      </w:r>
      <w:r w:rsidR="00AD1893">
        <w:rPr>
          <w:rStyle w:val="titlerazdel"/>
          <w:sz w:val="26"/>
          <w:szCs w:val="26"/>
        </w:rPr>
        <w:t>реализаци</w:t>
      </w:r>
      <w:r w:rsidR="00EE7010">
        <w:rPr>
          <w:rStyle w:val="titlerazdel"/>
          <w:sz w:val="26"/>
          <w:szCs w:val="26"/>
        </w:rPr>
        <w:t>ей производственных программ,</w:t>
      </w:r>
      <w:r w:rsidR="00AD1893">
        <w:rPr>
          <w:rStyle w:val="titlerazdel"/>
          <w:sz w:val="26"/>
          <w:szCs w:val="26"/>
        </w:rPr>
        <w:t xml:space="preserve"> </w:t>
      </w:r>
      <w:r w:rsidR="001860B8">
        <w:rPr>
          <w:rStyle w:val="titlerazdel"/>
          <w:sz w:val="26"/>
          <w:szCs w:val="26"/>
        </w:rPr>
        <w:t>п</w:t>
      </w:r>
      <w:r w:rsidR="00AD1893">
        <w:rPr>
          <w:rStyle w:val="titlerazdel"/>
          <w:sz w:val="26"/>
          <w:szCs w:val="26"/>
        </w:rPr>
        <w:t>рограмм</w:t>
      </w:r>
      <w:r w:rsidR="00AD1893" w:rsidRPr="00AD1893">
        <w:rPr>
          <w:rStyle w:val="titlerazdel"/>
          <w:sz w:val="26"/>
          <w:szCs w:val="26"/>
        </w:rPr>
        <w:t xml:space="preserve"> комплексного развития</w:t>
      </w:r>
      <w:r w:rsidR="00AD1893">
        <w:rPr>
          <w:rStyle w:val="titlerazdel"/>
          <w:sz w:val="26"/>
          <w:szCs w:val="26"/>
        </w:rPr>
        <w:t xml:space="preserve"> муниципальных образований</w:t>
      </w:r>
      <w:r w:rsidR="00EE7010">
        <w:rPr>
          <w:rStyle w:val="titlerazdel"/>
          <w:sz w:val="26"/>
          <w:szCs w:val="26"/>
        </w:rPr>
        <w:t>, заключенных концессионных соглашений, утвержденных в установленном порядке инвестиционных программ</w:t>
      </w:r>
      <w:r w:rsidR="00AD1893" w:rsidRPr="00AD1893">
        <w:rPr>
          <w:rStyle w:val="titlerazdel"/>
          <w:sz w:val="26"/>
          <w:szCs w:val="26"/>
        </w:rPr>
        <w:t>.</w:t>
      </w:r>
    </w:p>
    <w:p w14:paraId="740EC9FE" w14:textId="52F2DD6F" w:rsidR="00FF7CC7" w:rsidRDefault="00FF7CC7" w:rsidP="00FF7CC7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F7CC7">
        <w:rPr>
          <w:rStyle w:val="titlerazdel"/>
          <w:sz w:val="26"/>
          <w:szCs w:val="26"/>
        </w:rPr>
        <w:t>Отсутствие роста тарифов на коммунальные услуги при предусмотренном федеральным законодательством росте его составляющих, приведет к убыточной деятельности производителей коммунальных услуг, а также к снижению качества и надежности оказания коммунальных услуг, что недопустимо в условиях север</w:t>
      </w:r>
      <w:r w:rsidR="00F605A9">
        <w:rPr>
          <w:rStyle w:val="titlerazdel"/>
          <w:sz w:val="26"/>
          <w:szCs w:val="26"/>
        </w:rPr>
        <w:t>а</w:t>
      </w:r>
      <w:r w:rsidRPr="00FF7CC7">
        <w:rPr>
          <w:rStyle w:val="titlerazdel"/>
          <w:sz w:val="26"/>
          <w:szCs w:val="26"/>
        </w:rPr>
        <w:t>.</w:t>
      </w:r>
    </w:p>
    <w:p w14:paraId="76680297" w14:textId="77777777" w:rsidR="006726E5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33930">
        <w:rPr>
          <w:rStyle w:val="titlerazdel"/>
          <w:sz w:val="26"/>
          <w:szCs w:val="26"/>
        </w:rPr>
        <w:t>При этом, начиная с 2014 года Правительством Российской Федерации введен механизм сдерживания роста тарифов на коммунальные услуги для населения в виде индексов роста совокупной платы граждан за коммунальные услуги, которые устанавливаются ежегодно.</w:t>
      </w:r>
    </w:p>
    <w:p w14:paraId="0F385BA9" w14:textId="77F46620" w:rsidR="00FC3156" w:rsidRPr="00FC3156" w:rsidRDefault="00FC3156" w:rsidP="00E02FED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C3156">
        <w:rPr>
          <w:rStyle w:val="titlerazdel"/>
          <w:sz w:val="26"/>
          <w:szCs w:val="26"/>
        </w:rPr>
        <w:t>С учетом</w:t>
      </w:r>
      <w:r>
        <w:rPr>
          <w:rStyle w:val="titlerazdel"/>
          <w:sz w:val="26"/>
          <w:szCs w:val="26"/>
        </w:rPr>
        <w:t xml:space="preserve"> </w:t>
      </w:r>
      <w:r w:rsidRPr="00FC3156">
        <w:rPr>
          <w:rStyle w:val="titlerazdel"/>
          <w:sz w:val="26"/>
          <w:szCs w:val="26"/>
        </w:rPr>
        <w:t>ограничений</w:t>
      </w:r>
      <w:r>
        <w:rPr>
          <w:rStyle w:val="titlerazdel"/>
          <w:sz w:val="26"/>
          <w:szCs w:val="26"/>
        </w:rPr>
        <w:t>,</w:t>
      </w:r>
      <w:r w:rsidRPr="00FC3156">
        <w:rPr>
          <w:rStyle w:val="titlerazdel"/>
          <w:sz w:val="26"/>
          <w:szCs w:val="26"/>
        </w:rPr>
        <w:t xml:space="preserve"> установленных распоряжениями Правительства Российской Федерации от 29.10.2019 № 2556-р и от 15.11.2018 № 2490-р, постановлением Губернатора Ханты-Мансийского автономного округа – Югры от 14.12.2018 № 127 «О предельных (максимальных) индексах изменения размера вносимой гражданами платы за коммунальные услуги в муниципальных образованиях Ханты-Мансийского автономного округа – Югры на 2019 - 2023 годы (далее – Постановление Губернатора Югры)</w:t>
      </w:r>
      <w:r w:rsidR="008B1E4A">
        <w:rPr>
          <w:rStyle w:val="titlerazdel"/>
          <w:sz w:val="26"/>
          <w:szCs w:val="26"/>
        </w:rPr>
        <w:t xml:space="preserve"> </w:t>
      </w:r>
      <w:hyperlink r:id="rId7" w:history="1">
        <w:r w:rsidR="00F02687" w:rsidRPr="00F02687">
          <w:rPr>
            <w:rStyle w:val="a3"/>
            <w:sz w:val="26"/>
            <w:szCs w:val="26"/>
          </w:rPr>
          <w:t>https://rst.admhmao.ru/dokumenty/zakonodatelstvo/zakonodatelstvo-reguliruyushchee-obshchie-voprosy-tsenovoy-politiki/</w:t>
        </w:r>
      </w:hyperlink>
      <w:r w:rsidR="00E02FED">
        <w:rPr>
          <w:rStyle w:val="titlerazdel"/>
          <w:sz w:val="26"/>
          <w:szCs w:val="26"/>
        </w:rPr>
        <w:t xml:space="preserve"> </w:t>
      </w:r>
      <w:r w:rsidRPr="00C232B4">
        <w:rPr>
          <w:rStyle w:val="titlerazdel"/>
          <w:sz w:val="26"/>
          <w:szCs w:val="26"/>
        </w:rPr>
        <w:t>для</w:t>
      </w:r>
      <w:r w:rsidRPr="00FC3156">
        <w:rPr>
          <w:rStyle w:val="titlerazdel"/>
          <w:sz w:val="26"/>
          <w:szCs w:val="26"/>
        </w:rPr>
        <w:t xml:space="preserve"> каждого муниципального образования автономного округа на 2020 год утверждены максимальные индексы роста платы граждан за коммунальные услуги:</w:t>
      </w:r>
    </w:p>
    <w:p w14:paraId="75C9CFF3" w14:textId="77777777" w:rsidR="00F02687" w:rsidRDefault="00F02687" w:rsidP="00FC3156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02687">
        <w:rPr>
          <w:rStyle w:val="titlerazdel"/>
          <w:sz w:val="26"/>
          <w:szCs w:val="26"/>
        </w:rPr>
        <w:t xml:space="preserve">(к декабрю 2019 года) </w:t>
      </w:r>
    </w:p>
    <w:p w14:paraId="00211F2A" w14:textId="79F0614A" w:rsidR="00FC3156" w:rsidRPr="00FC3156" w:rsidRDefault="00FC3156" w:rsidP="00FC3156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FC3156">
        <w:rPr>
          <w:rStyle w:val="titlerazdel"/>
          <w:sz w:val="26"/>
          <w:szCs w:val="26"/>
        </w:rPr>
        <w:t>с 1 января - 0%;</w:t>
      </w:r>
    </w:p>
    <w:p w14:paraId="11B54DA6" w14:textId="0A7B5D41" w:rsidR="0023315D" w:rsidRDefault="0023315D" w:rsidP="00FC3156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23315D">
        <w:rPr>
          <w:rStyle w:val="titlerazdel"/>
          <w:sz w:val="26"/>
          <w:szCs w:val="26"/>
        </w:rPr>
        <w:t>с 1 июля - от 3,6% до 12% (свыше 5,6% по решениям представительных органов муниципальных образований, принятых по основаниям, предусмотренным подпунктами «а» и «д» пункта 46 постановления Правительства РФ № 400, в целях реализации Программы комплексного развития и соблюдения</w:t>
      </w:r>
      <w:r w:rsidR="004D5386">
        <w:rPr>
          <w:rStyle w:val="titlerazdel"/>
          <w:sz w:val="26"/>
          <w:szCs w:val="26"/>
        </w:rPr>
        <w:t xml:space="preserve"> </w:t>
      </w:r>
      <w:r w:rsidRPr="0023315D">
        <w:rPr>
          <w:rStyle w:val="titlerazdel"/>
          <w:sz w:val="26"/>
          <w:szCs w:val="26"/>
        </w:rPr>
        <w:t xml:space="preserve">долгосрочных тарифов и (или) долгосрочных параметров регулирования </w:t>
      </w:r>
      <w:r w:rsidR="00F605A9">
        <w:rPr>
          <w:rStyle w:val="titlerazdel"/>
          <w:sz w:val="26"/>
          <w:szCs w:val="26"/>
        </w:rPr>
        <w:t>тарифов, установленных в рамках</w:t>
      </w:r>
      <w:r w:rsidRPr="0023315D">
        <w:rPr>
          <w:rStyle w:val="titlerazdel"/>
          <w:sz w:val="26"/>
          <w:szCs w:val="26"/>
        </w:rPr>
        <w:t xml:space="preserve"> заклю</w:t>
      </w:r>
      <w:r w:rsidR="00EB7C1C">
        <w:rPr>
          <w:rStyle w:val="titlerazdel"/>
          <w:sz w:val="26"/>
          <w:szCs w:val="26"/>
        </w:rPr>
        <w:t>ченных концессионных соглашений</w:t>
      </w:r>
      <w:r w:rsidR="001860B8">
        <w:rPr>
          <w:rStyle w:val="titlerazdel"/>
          <w:sz w:val="26"/>
          <w:szCs w:val="26"/>
        </w:rPr>
        <w:t>)</w:t>
      </w:r>
      <w:r w:rsidRPr="0023315D">
        <w:rPr>
          <w:rStyle w:val="titlerazdel"/>
          <w:sz w:val="26"/>
          <w:szCs w:val="26"/>
        </w:rPr>
        <w:t>.</w:t>
      </w:r>
    </w:p>
    <w:p w14:paraId="58257870" w14:textId="6AE43809" w:rsidR="00CF79B6" w:rsidRDefault="00CF79B6" w:rsidP="00FC3156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Увеличение платы за </w:t>
      </w:r>
      <w:r w:rsidR="00F605A9">
        <w:rPr>
          <w:rStyle w:val="titlerazdel"/>
          <w:sz w:val="26"/>
          <w:szCs w:val="26"/>
        </w:rPr>
        <w:t>коммунальные услуги на 2020 год</w:t>
      </w:r>
      <w:r>
        <w:rPr>
          <w:rStyle w:val="titlerazdel"/>
          <w:sz w:val="26"/>
          <w:szCs w:val="26"/>
        </w:rPr>
        <w:t xml:space="preserve"> согласно оценке, проведенной на основании приказа </w:t>
      </w:r>
      <w:r w:rsidRPr="00CF79B6">
        <w:rPr>
          <w:rStyle w:val="titlerazdel"/>
          <w:sz w:val="26"/>
          <w:szCs w:val="26"/>
        </w:rPr>
        <w:t>Министерства регионального развития Российской Федерации от 23.08.2010 № 378 «Об утверждении методических указаний по расчету предельных индексов изменения размера платы граждан за коммунальные услуги»</w:t>
      </w:r>
      <w:r>
        <w:rPr>
          <w:rStyle w:val="titlerazdel"/>
          <w:sz w:val="26"/>
          <w:szCs w:val="26"/>
        </w:rPr>
        <w:t xml:space="preserve">, является доступным для населения автономного округа. В среднем по автономному округу показатель отношения стоимости коммунальных услуг </w:t>
      </w:r>
      <w:r w:rsidR="002204C1">
        <w:rPr>
          <w:rStyle w:val="titlerazdel"/>
          <w:sz w:val="26"/>
          <w:szCs w:val="26"/>
        </w:rPr>
        <w:t>к среднедушевому доходу составляет 4,4% и не превышает значение критерия доступности 8,6%.</w:t>
      </w:r>
    </w:p>
    <w:p w14:paraId="7370A668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lastRenderedPageBreak/>
        <w:t>Учитывая специфику формирования платы за коммунальные услуги, контроль в отношении ее составляющих в соответствии с утвержденными полномочиями осуществляют органы исполнительной власти автономного округа:</w:t>
      </w:r>
    </w:p>
    <w:p w14:paraId="43ACC877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1) Служба жилищного и строительного надзора Ханты-Мансийского автономного округа – Югры осуществляет контроль за правильностью определения размера и внесения платы граждан за коммунальные услуги, официальный сайт – www.jsn.admhmao.ru.</w:t>
      </w:r>
    </w:p>
    <w:p w14:paraId="569363CE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2) </w:t>
      </w:r>
      <w:r w:rsidR="00AD1893">
        <w:rPr>
          <w:rStyle w:val="titlerazdel"/>
          <w:sz w:val="26"/>
          <w:szCs w:val="26"/>
        </w:rPr>
        <w:t>РСТ Югры</w:t>
      </w:r>
      <w:r w:rsidRPr="00471874">
        <w:rPr>
          <w:rStyle w:val="titlerazdel"/>
          <w:sz w:val="26"/>
          <w:szCs w:val="26"/>
        </w:rPr>
        <w:t xml:space="preserve"> осуществляет контроль за правильностью применения регулируемыми организациями установленных РСТ Югры тарифов при расчетах с потребителями данных услуг.</w:t>
      </w:r>
    </w:p>
    <w:p w14:paraId="6F68C939" w14:textId="04CF2A9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Информация об установленных РСТ Югры тарифах на коммунальные услуги размещена на официальном сайте РСТ Югры – www.rst.admhmao.ru, баннер «База тарифных решений РСТ Югры</w:t>
      </w:r>
      <w:r w:rsidRPr="00D36736">
        <w:rPr>
          <w:rStyle w:val="titlerazdel"/>
          <w:sz w:val="26"/>
          <w:szCs w:val="26"/>
        </w:rPr>
        <w:t>»</w:t>
      </w:r>
      <w:r w:rsidR="00693283" w:rsidRPr="00D36736">
        <w:rPr>
          <w:rStyle w:val="titlerazdel"/>
          <w:sz w:val="26"/>
          <w:szCs w:val="26"/>
        </w:rPr>
        <w:t xml:space="preserve"> (</w:t>
      </w:r>
      <w:hyperlink r:id="rId8" w:history="1">
        <w:r w:rsidR="005D7131" w:rsidRPr="005840D3">
          <w:rPr>
            <w:rStyle w:val="a3"/>
            <w:sz w:val="26"/>
            <w:szCs w:val="26"/>
          </w:rPr>
          <w:t>http://bptr.eias.admhmao.ru/?reg=RU.5.86</w:t>
        </w:r>
      </w:hyperlink>
      <w:r w:rsidR="00693283" w:rsidRPr="00D36736">
        <w:rPr>
          <w:rStyle w:val="titlerazdel"/>
          <w:sz w:val="26"/>
          <w:szCs w:val="26"/>
        </w:rPr>
        <w:t>)</w:t>
      </w:r>
      <w:r w:rsidR="00C232B4" w:rsidRPr="00C232B4">
        <w:rPr>
          <w:rStyle w:val="titlerazdel"/>
          <w:sz w:val="26"/>
          <w:szCs w:val="26"/>
        </w:rPr>
        <w:t xml:space="preserve"> </w:t>
      </w:r>
      <w:r w:rsidR="00C232B4">
        <w:rPr>
          <w:rStyle w:val="titlerazdel"/>
          <w:sz w:val="26"/>
          <w:szCs w:val="26"/>
        </w:rPr>
        <w:t>(</w:t>
      </w:r>
      <w:r w:rsidRPr="00471874">
        <w:rPr>
          <w:rStyle w:val="titlerazdel"/>
          <w:sz w:val="26"/>
          <w:szCs w:val="26"/>
        </w:rPr>
        <w:t>расположен в нижней части главной страницы сайта, переход осуществляется по стрелке), раздел «Документы» подраздел «Приказы службы» / «Электроэнергетика», «Газовая отрасль», «Теплоэнергетика», «Водоснабжение и водоотведение», «Обращения с твердыми коммунальными отходами</w:t>
      </w:r>
      <w:r>
        <w:rPr>
          <w:rStyle w:val="titlerazdel"/>
          <w:sz w:val="26"/>
          <w:szCs w:val="26"/>
        </w:rPr>
        <w:t>»</w:t>
      </w:r>
      <w:r w:rsidRPr="00471874">
        <w:rPr>
          <w:rStyle w:val="titlerazdel"/>
          <w:sz w:val="26"/>
          <w:szCs w:val="26"/>
        </w:rPr>
        <w:t>.</w:t>
      </w:r>
    </w:p>
    <w:p w14:paraId="21FC856C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Применяемые при расчете платы нормативы потребления коммунальных услуг, утверждаются приказами Департамента жилищно-коммунального комплекса и энергетики Ханты-Мансийского автономного округа – Югры (далее – Депжкк и энергетики Югры), за исключением</w:t>
      </w:r>
      <w:r w:rsidRPr="00471874">
        <w:t xml:space="preserve"> </w:t>
      </w:r>
      <w:r w:rsidRPr="00471874">
        <w:rPr>
          <w:sz w:val="26"/>
          <w:szCs w:val="26"/>
        </w:rPr>
        <w:t>нормативов накопления</w:t>
      </w:r>
      <w:r w:rsidRPr="00471874">
        <w:t xml:space="preserve"> </w:t>
      </w:r>
      <w:r w:rsidRPr="00471874">
        <w:rPr>
          <w:sz w:val="26"/>
          <w:szCs w:val="26"/>
        </w:rPr>
        <w:t>на</w:t>
      </w:r>
      <w:r w:rsidRPr="00471874">
        <w:t xml:space="preserve"> </w:t>
      </w:r>
      <w:r w:rsidRPr="00471874">
        <w:rPr>
          <w:rStyle w:val="titlerazdel"/>
          <w:sz w:val="26"/>
          <w:szCs w:val="26"/>
        </w:rPr>
        <w:t>твердые коммунальные отходы, которые устанавливаются органами местного самоуправления.</w:t>
      </w:r>
    </w:p>
    <w:p w14:paraId="6F97417F" w14:textId="671D30A7" w:rsidR="006726E5" w:rsidRPr="00FC3156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В связи с тем, что применение нормативов потребления коммунальных услуг по отдельным степеням благоустройства (наборам коммунальных услуг) приводит к увеличению платы выше размеров установленных предельных индексов, к нормативам потребления коммунальных услуг применяются </w:t>
      </w:r>
      <w:r w:rsidRPr="002E281C">
        <w:rPr>
          <w:rStyle w:val="titlerazdel"/>
          <w:sz w:val="26"/>
          <w:szCs w:val="26"/>
        </w:rPr>
        <w:t>понижающие коэффициенты, утвержденные приказ</w:t>
      </w:r>
      <w:r w:rsidR="002E281C" w:rsidRPr="002E281C">
        <w:rPr>
          <w:rStyle w:val="titlerazdel"/>
          <w:sz w:val="26"/>
          <w:szCs w:val="26"/>
        </w:rPr>
        <w:t>ами</w:t>
      </w:r>
      <w:r w:rsidRPr="002E281C">
        <w:rPr>
          <w:rStyle w:val="titlerazdel"/>
          <w:sz w:val="26"/>
          <w:szCs w:val="26"/>
        </w:rPr>
        <w:t xml:space="preserve"> Депжкк и энергетики Югры</w:t>
      </w:r>
      <w:r w:rsidR="002E281C" w:rsidRPr="002E281C">
        <w:rPr>
          <w:rStyle w:val="titlerazdel"/>
          <w:sz w:val="26"/>
          <w:szCs w:val="26"/>
        </w:rPr>
        <w:t xml:space="preserve">. </w:t>
      </w:r>
      <w:r w:rsidRPr="00FC3156">
        <w:rPr>
          <w:rStyle w:val="titlerazdel"/>
          <w:sz w:val="26"/>
          <w:szCs w:val="26"/>
        </w:rPr>
        <w:t>Информация о нормативах потребления коммунальных услуг и понижающих коэффициентах размещена на официальном сайте Депжкк и энергетики Югры – www.depjkke.admhmao.ru в разделе «Документы»</w:t>
      </w:r>
      <w:r w:rsidR="001B491E" w:rsidRPr="001B491E">
        <w:t xml:space="preserve"> </w:t>
      </w:r>
      <w:r w:rsidR="001B491E">
        <w:t>(</w:t>
      </w:r>
      <w:hyperlink r:id="rId9" w:history="1">
        <w:r w:rsidR="001B491E" w:rsidRPr="001B491E">
          <w:rPr>
            <w:rStyle w:val="a3"/>
            <w:sz w:val="26"/>
            <w:szCs w:val="26"/>
          </w:rPr>
          <w:t>https://depjkke.admhmao.ru/dokumenty/prik/</w:t>
        </w:r>
      </w:hyperlink>
      <w:r w:rsidR="001B491E">
        <w:rPr>
          <w:rStyle w:val="titlerazdel"/>
          <w:sz w:val="26"/>
          <w:szCs w:val="26"/>
        </w:rPr>
        <w:t>)</w:t>
      </w:r>
      <w:r w:rsidRPr="00FC3156">
        <w:rPr>
          <w:rStyle w:val="titlerazdel"/>
          <w:sz w:val="26"/>
          <w:szCs w:val="26"/>
        </w:rPr>
        <w:t>.</w:t>
      </w:r>
    </w:p>
    <w:p w14:paraId="18B886FF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Общественный и государственный контроль за ростом платы на коммунальные услуги на территории автономного округа реализован посредством следующих механизмов:</w:t>
      </w:r>
    </w:p>
    <w:p w14:paraId="7A1FA0CD" w14:textId="77777777" w:rsidR="006726E5" w:rsidRPr="003D177E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общественного обсуждения проектов нормативных правовых актов РСТ Югры, касающихся тарифов, на официальном сайте </w:t>
      </w:r>
      <w:r w:rsidR="00FC3156">
        <w:rPr>
          <w:rStyle w:val="titlerazdel"/>
          <w:sz w:val="26"/>
          <w:szCs w:val="26"/>
        </w:rPr>
        <w:t xml:space="preserve">РСТ Югры </w:t>
      </w:r>
      <w:r w:rsidRPr="003D177E">
        <w:rPr>
          <w:rStyle w:val="titlerazdel"/>
          <w:sz w:val="26"/>
          <w:szCs w:val="26"/>
        </w:rPr>
        <w:t xml:space="preserve">(www.rst.admhmao.ru) в разделе «Документы», подразделе «Общественная </w:t>
      </w:r>
      <w:r w:rsidRPr="003D177E">
        <w:rPr>
          <w:rStyle w:val="titlerazdel"/>
          <w:sz w:val="26"/>
          <w:szCs w:val="26"/>
        </w:rPr>
        <w:lastRenderedPageBreak/>
        <w:t>экспертиза», а также на интерактивном сервисе «Общественная экспертиза» (</w:t>
      </w:r>
      <w:hyperlink r:id="rId10" w:history="1">
        <w:r w:rsidRPr="003D177E">
          <w:rPr>
            <w:rStyle w:val="a3"/>
            <w:sz w:val="26"/>
            <w:szCs w:val="26"/>
          </w:rPr>
          <w:t>www.admhmao.ru/pub-exp-docs</w:t>
        </w:r>
      </w:hyperlink>
      <w:r w:rsidRPr="003D177E">
        <w:rPr>
          <w:rStyle w:val="titlerazdel"/>
          <w:sz w:val="26"/>
          <w:szCs w:val="26"/>
        </w:rPr>
        <w:t>);</w:t>
      </w:r>
    </w:p>
    <w:p w14:paraId="2A68D335" w14:textId="77777777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участия представителей общественности, прокуратуры и федеральной антимонопольной службы на заседаниях правления РСТ Югры при рассмотрении вопросов, касающихся тарифов на коммунальные услуги;</w:t>
      </w:r>
    </w:p>
    <w:p w14:paraId="127B601D" w14:textId="7A4117C8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6B0DD9">
        <w:rPr>
          <w:rStyle w:val="titlerazdel"/>
          <w:sz w:val="26"/>
          <w:szCs w:val="26"/>
        </w:rPr>
        <w:t xml:space="preserve">рассмотрения РСТ Югры обращений граждан в части роста платы </w:t>
      </w:r>
      <w:r w:rsidR="00F605A9" w:rsidRPr="006B0DD9">
        <w:rPr>
          <w:rStyle w:val="titlerazdel"/>
          <w:sz w:val="26"/>
          <w:szCs w:val="26"/>
        </w:rPr>
        <w:t>за коммунальные услуги,</w:t>
      </w:r>
      <w:r w:rsidRPr="006B0DD9"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>по результатам</w:t>
      </w:r>
      <w:r w:rsidR="00F605A9">
        <w:rPr>
          <w:rStyle w:val="titlerazdel"/>
          <w:sz w:val="26"/>
          <w:szCs w:val="26"/>
        </w:rPr>
        <w:t xml:space="preserve"> рассмотрения</w:t>
      </w:r>
      <w:r w:rsidRPr="00471874">
        <w:rPr>
          <w:rStyle w:val="titlerazdel"/>
          <w:sz w:val="26"/>
          <w:szCs w:val="26"/>
        </w:rPr>
        <w:t>, фактов превышения предельных (максимальных) индексов изменения размера вносимой гражданами платы за коммунальные услуги не выявлено</w:t>
      </w:r>
      <w:r w:rsidR="00F605A9" w:rsidRPr="00F605A9">
        <w:rPr>
          <w:rStyle w:val="titlerazdel"/>
          <w:sz w:val="26"/>
          <w:szCs w:val="26"/>
        </w:rPr>
        <w:t xml:space="preserve"> </w:t>
      </w:r>
      <w:r w:rsidR="00F605A9" w:rsidRPr="006B0DD9">
        <w:rPr>
          <w:rStyle w:val="titlerazdel"/>
          <w:sz w:val="26"/>
          <w:szCs w:val="26"/>
        </w:rPr>
        <w:t xml:space="preserve">(с января по </w:t>
      </w:r>
      <w:r w:rsidR="00F605A9">
        <w:rPr>
          <w:rStyle w:val="titlerazdel"/>
          <w:sz w:val="26"/>
          <w:szCs w:val="26"/>
        </w:rPr>
        <w:t xml:space="preserve">май </w:t>
      </w:r>
      <w:r w:rsidR="00F605A9" w:rsidRPr="006B0DD9">
        <w:rPr>
          <w:rStyle w:val="titlerazdel"/>
          <w:sz w:val="26"/>
          <w:szCs w:val="26"/>
        </w:rPr>
        <w:t xml:space="preserve">2020 года рассмотрено </w:t>
      </w:r>
      <w:r w:rsidR="00F605A9">
        <w:rPr>
          <w:rStyle w:val="titlerazdel"/>
          <w:sz w:val="26"/>
          <w:szCs w:val="26"/>
        </w:rPr>
        <w:t>51</w:t>
      </w:r>
      <w:r w:rsidR="00F605A9" w:rsidRPr="006B0DD9">
        <w:rPr>
          <w:rStyle w:val="titlerazdel"/>
          <w:sz w:val="26"/>
          <w:szCs w:val="26"/>
        </w:rPr>
        <w:t xml:space="preserve"> обращени</w:t>
      </w:r>
      <w:r w:rsidR="00F605A9">
        <w:rPr>
          <w:rStyle w:val="titlerazdel"/>
          <w:sz w:val="26"/>
          <w:szCs w:val="26"/>
        </w:rPr>
        <w:t>е</w:t>
      </w:r>
      <w:r w:rsidR="00F605A9" w:rsidRPr="006B0DD9">
        <w:rPr>
          <w:rStyle w:val="titlerazdel"/>
          <w:sz w:val="26"/>
          <w:szCs w:val="26"/>
        </w:rPr>
        <w:t xml:space="preserve"> граждан, в том</w:t>
      </w:r>
      <w:r w:rsidR="00F605A9" w:rsidRPr="00471874">
        <w:rPr>
          <w:rStyle w:val="titlerazdel"/>
          <w:sz w:val="26"/>
          <w:szCs w:val="26"/>
        </w:rPr>
        <w:t xml:space="preserve"> числе касающихся коммунальных услуг</w:t>
      </w:r>
      <w:r w:rsidR="00F605A9">
        <w:rPr>
          <w:rStyle w:val="titlerazdel"/>
          <w:sz w:val="26"/>
          <w:szCs w:val="26"/>
        </w:rPr>
        <w:t>);</w:t>
      </w:r>
    </w:p>
    <w:p w14:paraId="2222F36E" w14:textId="23A073C2" w:rsidR="006726E5" w:rsidRPr="00471874" w:rsidRDefault="006726E5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 xml:space="preserve">рассмотрения на заседании Правительства Ханты-Мансийского автономного округа – Югры с участием </w:t>
      </w:r>
      <w:r w:rsidR="00EF6669">
        <w:rPr>
          <w:rStyle w:val="titlerazdel"/>
          <w:sz w:val="26"/>
          <w:szCs w:val="26"/>
        </w:rPr>
        <w:t xml:space="preserve">Глав и исполнительных </w:t>
      </w:r>
      <w:r w:rsidR="00E653E8">
        <w:rPr>
          <w:rStyle w:val="titlerazdel"/>
          <w:sz w:val="26"/>
          <w:szCs w:val="26"/>
        </w:rPr>
        <w:t xml:space="preserve">органов муниципальных образований, </w:t>
      </w:r>
      <w:r w:rsidRPr="00471874">
        <w:rPr>
          <w:rStyle w:val="titlerazdel"/>
          <w:sz w:val="26"/>
          <w:szCs w:val="26"/>
        </w:rPr>
        <w:t>представителей общественности</w:t>
      </w:r>
      <w:r w:rsidR="00EF6669">
        <w:rPr>
          <w:rStyle w:val="titlerazdel"/>
          <w:sz w:val="26"/>
          <w:szCs w:val="26"/>
        </w:rPr>
        <w:t xml:space="preserve">, в том числе </w:t>
      </w:r>
      <w:r w:rsidRPr="00471874">
        <w:rPr>
          <w:rStyle w:val="titlerazdel"/>
          <w:sz w:val="26"/>
          <w:szCs w:val="26"/>
        </w:rPr>
        <w:t xml:space="preserve"> </w:t>
      </w:r>
      <w:r w:rsidR="00E653E8" w:rsidRPr="00E653E8">
        <w:rPr>
          <w:rStyle w:val="titlerazdel"/>
          <w:sz w:val="26"/>
          <w:szCs w:val="26"/>
        </w:rPr>
        <w:t>муниципальных образований</w:t>
      </w:r>
      <w:r w:rsidR="0044194D">
        <w:rPr>
          <w:rStyle w:val="titlerazdel"/>
          <w:sz w:val="26"/>
          <w:szCs w:val="26"/>
        </w:rPr>
        <w:t xml:space="preserve"> </w:t>
      </w:r>
      <w:r w:rsidRPr="00471874">
        <w:rPr>
          <w:rStyle w:val="titlerazdel"/>
          <w:sz w:val="26"/>
          <w:szCs w:val="26"/>
        </w:rPr>
        <w:t xml:space="preserve">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</w:t>
      </w:r>
      <w:r w:rsidR="0023315D" w:rsidRPr="0023315D">
        <w:rPr>
          <w:rStyle w:val="titlerazdel"/>
          <w:sz w:val="26"/>
          <w:szCs w:val="26"/>
        </w:rPr>
        <w:t>–</w:t>
      </w:r>
      <w:r w:rsidRPr="00471874">
        <w:rPr>
          <w:rStyle w:val="titlerazdel"/>
          <w:sz w:val="26"/>
          <w:szCs w:val="26"/>
        </w:rPr>
        <w:t xml:space="preserve"> Югре на 2020 год.</w:t>
      </w:r>
    </w:p>
    <w:p w14:paraId="31E193F6" w14:textId="77777777" w:rsidR="009F1D47" w:rsidRPr="001860B8" w:rsidRDefault="004A7E76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1860B8">
        <w:rPr>
          <w:rStyle w:val="titlerazdel"/>
          <w:sz w:val="26"/>
          <w:szCs w:val="26"/>
        </w:rPr>
        <w:t xml:space="preserve">Нарушение нормы законодательства Российской Федерации в области государственного регулирования цен (тарифов), является </w:t>
      </w:r>
      <w:r w:rsidR="009F1D47" w:rsidRPr="001860B8">
        <w:rPr>
          <w:rStyle w:val="titlerazdel"/>
          <w:sz w:val="26"/>
          <w:szCs w:val="26"/>
        </w:rPr>
        <w:t>административн</w:t>
      </w:r>
      <w:r w:rsidRPr="001860B8">
        <w:rPr>
          <w:rStyle w:val="titlerazdel"/>
          <w:sz w:val="26"/>
          <w:szCs w:val="26"/>
        </w:rPr>
        <w:t>ым</w:t>
      </w:r>
      <w:r w:rsidR="009F1D47" w:rsidRPr="001860B8">
        <w:rPr>
          <w:rStyle w:val="titlerazdel"/>
          <w:sz w:val="26"/>
          <w:szCs w:val="26"/>
        </w:rPr>
        <w:t xml:space="preserve"> правонарушени</w:t>
      </w:r>
      <w:r w:rsidRPr="001860B8">
        <w:rPr>
          <w:rStyle w:val="titlerazdel"/>
          <w:sz w:val="26"/>
          <w:szCs w:val="26"/>
        </w:rPr>
        <w:t>ем</w:t>
      </w:r>
      <w:r w:rsidR="009F1D47" w:rsidRPr="001860B8">
        <w:rPr>
          <w:rStyle w:val="titlerazdel"/>
          <w:sz w:val="26"/>
          <w:szCs w:val="26"/>
        </w:rPr>
        <w:t>, предусмотренн</w:t>
      </w:r>
      <w:r w:rsidRPr="001860B8">
        <w:rPr>
          <w:rStyle w:val="titlerazdel"/>
          <w:sz w:val="26"/>
          <w:szCs w:val="26"/>
        </w:rPr>
        <w:t>ым</w:t>
      </w:r>
      <w:r w:rsidR="009F1D47" w:rsidRPr="001860B8">
        <w:rPr>
          <w:rStyle w:val="titlerazdel"/>
          <w:sz w:val="26"/>
          <w:szCs w:val="26"/>
        </w:rPr>
        <w:t xml:space="preserve"> ч. 1 ст. 14.6 </w:t>
      </w:r>
      <w:r w:rsidR="008618E2" w:rsidRPr="001860B8">
        <w:rPr>
          <w:rStyle w:val="titlerazdel"/>
          <w:sz w:val="26"/>
          <w:szCs w:val="26"/>
        </w:rPr>
        <w:t>«Кодекс</w:t>
      </w:r>
      <w:r w:rsidR="001860B8" w:rsidRPr="001860B8">
        <w:rPr>
          <w:rStyle w:val="titlerazdel"/>
          <w:sz w:val="26"/>
          <w:szCs w:val="26"/>
        </w:rPr>
        <w:t>а</w:t>
      </w:r>
      <w:r w:rsidR="008618E2" w:rsidRPr="001860B8">
        <w:rPr>
          <w:rStyle w:val="titlerazdel"/>
          <w:sz w:val="26"/>
          <w:szCs w:val="26"/>
        </w:rPr>
        <w:t xml:space="preserve"> Российской Федерации об административных правонарушениях»</w:t>
      </w:r>
      <w:r w:rsidR="001860B8">
        <w:rPr>
          <w:rStyle w:val="titlerazdel"/>
          <w:sz w:val="26"/>
          <w:szCs w:val="26"/>
        </w:rPr>
        <w:t>,</w:t>
      </w:r>
      <w:r w:rsidR="008618E2" w:rsidRPr="001860B8">
        <w:rPr>
          <w:rStyle w:val="titlerazdel"/>
          <w:sz w:val="26"/>
          <w:szCs w:val="26"/>
        </w:rPr>
        <w:t xml:space="preserve"> </w:t>
      </w:r>
      <w:r w:rsidRPr="001860B8">
        <w:rPr>
          <w:rStyle w:val="titlerazdel"/>
          <w:sz w:val="26"/>
          <w:szCs w:val="26"/>
        </w:rPr>
        <w:t>и влечет за собой наказание в виде</w:t>
      </w:r>
      <w:r w:rsidR="001860B8" w:rsidRPr="001860B8">
        <w:rPr>
          <w:rStyle w:val="titlerazdel"/>
          <w:sz w:val="26"/>
          <w:szCs w:val="26"/>
        </w:rPr>
        <w:t xml:space="preserve"> административного штрафа.</w:t>
      </w:r>
    </w:p>
    <w:p w14:paraId="35F60568" w14:textId="2195D9E2" w:rsidR="009F1D47" w:rsidRDefault="009F1D47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 w:rsidRPr="009F1D47">
        <w:rPr>
          <w:rStyle w:val="titlerazdel"/>
          <w:sz w:val="26"/>
          <w:szCs w:val="26"/>
        </w:rPr>
        <w:t xml:space="preserve">В целях недопущения необоснованного роста платежей граждан за коммунальные услуги и услуги, касающиеся обслуживания жилищного фонда, в автономном округе принято распоряжение Правительства </w:t>
      </w:r>
      <w:r w:rsidR="00E653E8" w:rsidRPr="00E653E8">
        <w:rPr>
          <w:rStyle w:val="titlerazdel"/>
          <w:sz w:val="26"/>
          <w:szCs w:val="26"/>
        </w:rPr>
        <w:t xml:space="preserve">Ханты-Мансийского автономного округа – Югры </w:t>
      </w:r>
      <w:r w:rsidRPr="009F1D47">
        <w:rPr>
          <w:rStyle w:val="titlerazdel"/>
          <w:sz w:val="26"/>
          <w:szCs w:val="26"/>
        </w:rPr>
        <w:t>от 06.12.2019 № 668-рп «Об одобрении предельных (максимальных) индексов изменения размера вносимой гражданами платы за коммунальные услуги в муниципальных образованиях Ханты-Мансийского автономного округа – Югры на 2020-2023 годы и утверждении плана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– Югре на 2020 год»</w:t>
      </w:r>
      <w:r w:rsidR="000408BB">
        <w:rPr>
          <w:rStyle w:val="titlerazdel"/>
          <w:sz w:val="26"/>
          <w:szCs w:val="26"/>
        </w:rPr>
        <w:t xml:space="preserve"> (</w:t>
      </w:r>
      <w:hyperlink r:id="rId11" w:history="1">
        <w:r w:rsidR="000408BB" w:rsidRPr="000408BB">
          <w:rPr>
            <w:rStyle w:val="a3"/>
            <w:sz w:val="26"/>
            <w:szCs w:val="26"/>
          </w:rPr>
          <w:t>https://rst.admhmao.ru/dokumenty/zakonodatelstvo/zakonodatelstvo-reguliruyushchee-obshchie-voprosy-tsenovoy-politiki/</w:t>
        </w:r>
      </w:hyperlink>
      <w:r w:rsidR="000408BB">
        <w:rPr>
          <w:rStyle w:val="titlerazdel"/>
          <w:sz w:val="26"/>
          <w:szCs w:val="26"/>
        </w:rPr>
        <w:t>)</w:t>
      </w:r>
      <w:r w:rsidRPr="009F1D47">
        <w:rPr>
          <w:rStyle w:val="titlerazdel"/>
          <w:sz w:val="26"/>
          <w:szCs w:val="26"/>
        </w:rPr>
        <w:t>, которым утвержден План мероприятий по недопущению необоснованного роста платежей граждан за коммунальные услуги и услуги, касающиеся обслуживания жилищного фонда, в Ханты-Мансийском автономном округе - Югре на 2020 год (далее – план).</w:t>
      </w:r>
    </w:p>
    <w:p w14:paraId="3A3A33BC" w14:textId="77777777" w:rsidR="006726E5" w:rsidRPr="00471874" w:rsidRDefault="001860B8" w:rsidP="006726E5">
      <w:pPr>
        <w:spacing w:line="276" w:lineRule="auto"/>
        <w:ind w:firstLine="567"/>
        <w:jc w:val="both"/>
        <w:rPr>
          <w:rStyle w:val="titlerazdel"/>
          <w:sz w:val="26"/>
          <w:szCs w:val="26"/>
        </w:rPr>
      </w:pPr>
      <w:r>
        <w:rPr>
          <w:rStyle w:val="titlerazdel"/>
          <w:sz w:val="26"/>
          <w:szCs w:val="26"/>
        </w:rPr>
        <w:t xml:space="preserve">Во исполнение указанного плана </w:t>
      </w:r>
      <w:r w:rsidR="006726E5" w:rsidRPr="00471874">
        <w:rPr>
          <w:rStyle w:val="titlerazdel"/>
          <w:sz w:val="26"/>
          <w:szCs w:val="26"/>
        </w:rPr>
        <w:t xml:space="preserve">РСТ Югры осуществляет мониторинг применения предельных (максимальных) индексов изменения размера вносимой гражданами платы за коммунальные услуги в муниципальных образованиях </w:t>
      </w:r>
      <w:r w:rsidR="006726E5" w:rsidRPr="00471874">
        <w:rPr>
          <w:rStyle w:val="titlerazdel"/>
          <w:sz w:val="26"/>
          <w:szCs w:val="26"/>
        </w:rPr>
        <w:lastRenderedPageBreak/>
        <w:t>автономного округа, результаты которого размещаются на официальном сайте РСТ Югры (www.rst.admhmao.ru) в разделе «Для граждан», подразделе «Плата граждан за коммунальные услуги», блоке «Мониторинг изменения платы граждан за коммунальные услуги»</w:t>
      </w:r>
      <w:r w:rsidR="008B1E4A">
        <w:rPr>
          <w:rStyle w:val="titlerazdel"/>
          <w:sz w:val="26"/>
          <w:szCs w:val="26"/>
        </w:rPr>
        <w:t xml:space="preserve"> </w:t>
      </w:r>
      <w:r w:rsidR="002B2E01">
        <w:rPr>
          <w:rStyle w:val="titlerazdel"/>
          <w:sz w:val="26"/>
          <w:szCs w:val="26"/>
        </w:rPr>
        <w:t>(</w:t>
      </w:r>
      <w:hyperlink r:id="rId12" w:history="1">
        <w:r w:rsidR="002B2E01" w:rsidRPr="002B2E01">
          <w:rPr>
            <w:rStyle w:val="a3"/>
            <w:sz w:val="26"/>
            <w:szCs w:val="26"/>
          </w:rPr>
          <w:t>https://rst.admhmao.ru/dlya-grazhdan/</w:t>
        </w:r>
      </w:hyperlink>
      <w:r w:rsidR="002B2E01">
        <w:rPr>
          <w:rStyle w:val="titlerazdel"/>
          <w:sz w:val="26"/>
          <w:szCs w:val="26"/>
        </w:rPr>
        <w:t>).</w:t>
      </w:r>
    </w:p>
    <w:p w14:paraId="65DF7BAD" w14:textId="0237BBBA" w:rsidR="006726E5" w:rsidRDefault="006726E5" w:rsidP="006726E5">
      <w:pPr>
        <w:autoSpaceDE w:val="0"/>
        <w:autoSpaceDN w:val="0"/>
        <w:adjustRightInd w:val="0"/>
        <w:spacing w:line="276" w:lineRule="auto"/>
        <w:ind w:firstLine="540"/>
        <w:jc w:val="both"/>
        <w:rPr>
          <w:rStyle w:val="titlerazdel"/>
          <w:sz w:val="26"/>
          <w:szCs w:val="26"/>
        </w:rPr>
      </w:pPr>
      <w:r w:rsidRPr="00471874">
        <w:rPr>
          <w:rStyle w:val="titlerazdel"/>
          <w:sz w:val="26"/>
          <w:szCs w:val="26"/>
        </w:rPr>
        <w:t>Согласно представленной муниципальными образованиями информации с января по май (включительно) текущего года превышения предельных (максимальных) индексов изменения размера вносимой гражданами платы за коммунальные услуги, установленных на 20</w:t>
      </w:r>
      <w:r>
        <w:rPr>
          <w:rStyle w:val="titlerazdel"/>
          <w:sz w:val="26"/>
          <w:szCs w:val="26"/>
        </w:rPr>
        <w:t>20</w:t>
      </w:r>
      <w:r w:rsidR="000D53F0">
        <w:rPr>
          <w:rStyle w:val="titlerazdel"/>
          <w:sz w:val="26"/>
          <w:szCs w:val="26"/>
        </w:rPr>
        <w:t xml:space="preserve"> год П</w:t>
      </w:r>
      <w:r w:rsidRPr="00471874">
        <w:rPr>
          <w:rStyle w:val="titlerazdel"/>
          <w:sz w:val="26"/>
          <w:szCs w:val="26"/>
        </w:rPr>
        <w:t xml:space="preserve">остановлением </w:t>
      </w:r>
      <w:r w:rsidR="00E653E8">
        <w:rPr>
          <w:rStyle w:val="titlerazdel"/>
          <w:sz w:val="26"/>
          <w:szCs w:val="26"/>
        </w:rPr>
        <w:t>Губернатора</w:t>
      </w:r>
      <w:r w:rsidR="000D53F0">
        <w:rPr>
          <w:rStyle w:val="titlerazdel"/>
          <w:sz w:val="26"/>
          <w:szCs w:val="26"/>
        </w:rPr>
        <w:t xml:space="preserve"> Югры</w:t>
      </w:r>
      <w:r w:rsidRPr="00471874">
        <w:rPr>
          <w:rStyle w:val="titlerazdel"/>
          <w:sz w:val="26"/>
          <w:szCs w:val="26"/>
        </w:rPr>
        <w:t>, не выявлено.</w:t>
      </w:r>
    </w:p>
    <w:p w14:paraId="49988785" w14:textId="77777777" w:rsidR="006726E5" w:rsidRPr="00933930" w:rsidRDefault="006726E5" w:rsidP="006726E5">
      <w:pPr>
        <w:spacing w:line="276" w:lineRule="auto"/>
        <w:ind w:firstLine="567"/>
        <w:jc w:val="both"/>
        <w:rPr>
          <w:rFonts w:eastAsia="Calibri"/>
          <w:sz w:val="26"/>
          <w:szCs w:val="26"/>
        </w:rPr>
      </w:pPr>
      <w:r w:rsidRPr="00FC3156">
        <w:rPr>
          <w:rFonts w:eastAsia="Calibri"/>
          <w:sz w:val="26"/>
          <w:szCs w:val="26"/>
        </w:rPr>
        <w:t xml:space="preserve">Кроме того, </w:t>
      </w:r>
      <w:r w:rsidR="00FC3156" w:rsidRPr="00FC3156">
        <w:rPr>
          <w:rFonts w:eastAsia="Calibri"/>
          <w:sz w:val="26"/>
          <w:szCs w:val="26"/>
        </w:rPr>
        <w:t xml:space="preserve">на </w:t>
      </w:r>
      <w:r w:rsidRPr="00FC3156">
        <w:rPr>
          <w:rFonts w:eastAsia="Calibri"/>
          <w:sz w:val="26"/>
          <w:szCs w:val="26"/>
        </w:rPr>
        <w:t>официальн</w:t>
      </w:r>
      <w:r w:rsidR="00FC3156" w:rsidRPr="00FC3156">
        <w:rPr>
          <w:rFonts w:eastAsia="Calibri"/>
          <w:sz w:val="26"/>
          <w:szCs w:val="26"/>
        </w:rPr>
        <w:t>ом</w:t>
      </w:r>
      <w:r w:rsidRPr="00FC3156">
        <w:rPr>
          <w:rFonts w:eastAsia="Calibri"/>
          <w:sz w:val="26"/>
          <w:szCs w:val="26"/>
        </w:rPr>
        <w:t xml:space="preserve"> сайт</w:t>
      </w:r>
      <w:r w:rsidR="00FC3156" w:rsidRPr="00FC3156">
        <w:rPr>
          <w:rFonts w:eastAsia="Calibri"/>
          <w:sz w:val="26"/>
          <w:szCs w:val="26"/>
        </w:rPr>
        <w:t>е</w:t>
      </w:r>
      <w:r w:rsidRPr="00FC3156">
        <w:rPr>
          <w:rFonts w:eastAsia="Calibri"/>
          <w:sz w:val="26"/>
          <w:szCs w:val="26"/>
        </w:rPr>
        <w:t xml:space="preserve"> РСТ Югры (www.rst.admhmao.ru), </w:t>
      </w:r>
      <w:r w:rsidRPr="00471874">
        <w:rPr>
          <w:rFonts w:eastAsia="Calibri"/>
          <w:sz w:val="26"/>
          <w:szCs w:val="26"/>
        </w:rPr>
        <w:t xml:space="preserve">размещен информационный инструмент, позволяющий гражданам обеспечить онлайн – проверку соответствия роста размера платы за коммунальные услуги </w:t>
      </w:r>
      <w:r w:rsidRPr="00693283">
        <w:rPr>
          <w:rFonts w:eastAsia="Calibri"/>
          <w:sz w:val="26"/>
          <w:szCs w:val="26"/>
        </w:rPr>
        <w:t>установленным ограничениям</w:t>
      </w:r>
      <w:r w:rsidR="008B1E4A" w:rsidRPr="00693283">
        <w:rPr>
          <w:rFonts w:eastAsia="Calibri"/>
          <w:sz w:val="26"/>
          <w:szCs w:val="26"/>
        </w:rPr>
        <w:t xml:space="preserve"> </w:t>
      </w:r>
      <w:r w:rsidR="00693283">
        <w:rPr>
          <w:rFonts w:eastAsia="Calibri"/>
          <w:sz w:val="26"/>
          <w:szCs w:val="26"/>
        </w:rPr>
        <w:t>(</w:t>
      </w:r>
      <w:hyperlink r:id="rId13" w:history="1">
        <w:r w:rsidR="00693283" w:rsidRPr="00693283">
          <w:rPr>
            <w:rStyle w:val="a3"/>
            <w:rFonts w:eastAsia="Calibri"/>
            <w:sz w:val="26"/>
            <w:szCs w:val="26"/>
          </w:rPr>
          <w:t>http://eias.fas.gov.ru/calc_ku/map/</w:t>
        </w:r>
      </w:hyperlink>
      <w:r w:rsidR="00693283">
        <w:rPr>
          <w:rFonts w:eastAsia="Calibri"/>
          <w:sz w:val="26"/>
          <w:szCs w:val="26"/>
        </w:rPr>
        <w:t>)</w:t>
      </w:r>
    </w:p>
    <w:p w14:paraId="7B93D3D4" w14:textId="77777777" w:rsidR="0095001C" w:rsidRDefault="00FE687F"/>
    <w:sectPr w:rsidR="0095001C" w:rsidSect="003A23FF">
      <w:headerReference w:type="default" r:id="rId14"/>
      <w:pgSz w:w="11906" w:h="16838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7BB751" w14:textId="77777777" w:rsidR="00FE687F" w:rsidRDefault="00FE687F">
      <w:r>
        <w:separator/>
      </w:r>
    </w:p>
  </w:endnote>
  <w:endnote w:type="continuationSeparator" w:id="0">
    <w:p w14:paraId="6FB6AF41" w14:textId="77777777" w:rsidR="00FE687F" w:rsidRDefault="00FE6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05E10B" w14:textId="77777777" w:rsidR="00FE687F" w:rsidRDefault="00FE687F">
      <w:r>
        <w:separator/>
      </w:r>
    </w:p>
  </w:footnote>
  <w:footnote w:type="continuationSeparator" w:id="0">
    <w:p w14:paraId="13C67243" w14:textId="77777777" w:rsidR="00FE687F" w:rsidRDefault="00FE68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325609" w14:textId="77777777" w:rsidR="00D043DB" w:rsidRDefault="006726E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1305D">
      <w:rPr>
        <w:noProof/>
      </w:rPr>
      <w:t>2</w:t>
    </w:r>
    <w:r>
      <w:fldChar w:fldCharType="end"/>
    </w:r>
  </w:p>
  <w:p w14:paraId="331B985F" w14:textId="77777777" w:rsidR="00D043DB" w:rsidRDefault="00FE687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54"/>
    <w:rsid w:val="000408BB"/>
    <w:rsid w:val="000D53F0"/>
    <w:rsid w:val="00141738"/>
    <w:rsid w:val="001860B8"/>
    <w:rsid w:val="001B491E"/>
    <w:rsid w:val="002204C1"/>
    <w:rsid w:val="0023315D"/>
    <w:rsid w:val="002B2E01"/>
    <w:rsid w:val="002E281C"/>
    <w:rsid w:val="00335345"/>
    <w:rsid w:val="00382591"/>
    <w:rsid w:val="003D177E"/>
    <w:rsid w:val="0044194D"/>
    <w:rsid w:val="00492454"/>
    <w:rsid w:val="004A34A7"/>
    <w:rsid w:val="004A6B17"/>
    <w:rsid w:val="004A7E76"/>
    <w:rsid w:val="004C7663"/>
    <w:rsid w:val="004D5386"/>
    <w:rsid w:val="004E2731"/>
    <w:rsid w:val="004E29CA"/>
    <w:rsid w:val="0051666B"/>
    <w:rsid w:val="00540356"/>
    <w:rsid w:val="005D7131"/>
    <w:rsid w:val="006726E5"/>
    <w:rsid w:val="00693283"/>
    <w:rsid w:val="00696E1A"/>
    <w:rsid w:val="006B0DD9"/>
    <w:rsid w:val="006B7B5B"/>
    <w:rsid w:val="0076541E"/>
    <w:rsid w:val="008174EF"/>
    <w:rsid w:val="008618E2"/>
    <w:rsid w:val="008B1E4A"/>
    <w:rsid w:val="0095387C"/>
    <w:rsid w:val="009F1D47"/>
    <w:rsid w:val="00AD1893"/>
    <w:rsid w:val="00B1305D"/>
    <w:rsid w:val="00B15F65"/>
    <w:rsid w:val="00B163DE"/>
    <w:rsid w:val="00B77C44"/>
    <w:rsid w:val="00C232B4"/>
    <w:rsid w:val="00C47859"/>
    <w:rsid w:val="00CF6FA7"/>
    <w:rsid w:val="00CF79B6"/>
    <w:rsid w:val="00D36736"/>
    <w:rsid w:val="00E02FED"/>
    <w:rsid w:val="00E653E8"/>
    <w:rsid w:val="00EB7C1C"/>
    <w:rsid w:val="00EE413B"/>
    <w:rsid w:val="00EE7010"/>
    <w:rsid w:val="00EF6669"/>
    <w:rsid w:val="00F02687"/>
    <w:rsid w:val="00F605A9"/>
    <w:rsid w:val="00FC3156"/>
    <w:rsid w:val="00FE687F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6E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726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6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razdel">
    <w:name w:val="title_razdel"/>
    <w:rsid w:val="006726E5"/>
  </w:style>
  <w:style w:type="paragraph" w:styleId="a6">
    <w:name w:val="Balloon Text"/>
    <w:basedOn w:val="a"/>
    <w:link w:val="a7"/>
    <w:uiPriority w:val="99"/>
    <w:semiHidden/>
    <w:unhideWhenUsed/>
    <w:rsid w:val="007654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4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C232B4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E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726E5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6726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26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titlerazdel">
    <w:name w:val="title_razdel"/>
    <w:rsid w:val="006726E5"/>
  </w:style>
  <w:style w:type="paragraph" w:styleId="a6">
    <w:name w:val="Balloon Text"/>
    <w:basedOn w:val="a"/>
    <w:link w:val="a7"/>
    <w:uiPriority w:val="99"/>
    <w:semiHidden/>
    <w:unhideWhenUsed/>
    <w:rsid w:val="0076541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541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FollowedHyperlink"/>
    <w:basedOn w:val="a0"/>
    <w:uiPriority w:val="99"/>
    <w:semiHidden/>
    <w:unhideWhenUsed/>
    <w:rsid w:val="00C232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ptr.eias.admhmao.ru/?reg=RU.5.86" TargetMode="External"/><Relationship Id="rId13" Type="http://schemas.openxmlformats.org/officeDocument/2006/relationships/hyperlink" Target="http://eias.fas.gov.ru/calc_ku/map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st.admhmao.ru/dokumenty/zakonodatelstvo/zakonodatelstvo-reguliruyushchee-obshchie-voprosy-tsenovoy-politiki/" TargetMode="External"/><Relationship Id="rId12" Type="http://schemas.openxmlformats.org/officeDocument/2006/relationships/hyperlink" Target="https://rst.admhmao.ru/dlya-grazhdan/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rst.admhmao.ru/dokumenty/zakonodatelstvo/zakonodatelstvo-reguliruyushchee-obshchie-voprosy-tsenovoy-politiki/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admhmao.ru/pub-exp-do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epjkke.admhmao.ru/dokumenty/prik/%20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1708</Words>
  <Characters>9736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Татьяна Викторовна</dc:creator>
  <cp:keywords/>
  <dc:description/>
  <cp:lastModifiedBy>Земфирова Татьяна Савельевна</cp:lastModifiedBy>
  <cp:revision>2</cp:revision>
  <cp:lastPrinted>2020-06-30T06:34:00Z</cp:lastPrinted>
  <dcterms:created xsi:type="dcterms:W3CDTF">2020-07-02T05:35:00Z</dcterms:created>
  <dcterms:modified xsi:type="dcterms:W3CDTF">2020-07-02T05:35:00Z</dcterms:modified>
</cp:coreProperties>
</file>