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7788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Приложение 1</w:t>
      </w:r>
    </w:p>
    <w:p>
      <w:pPr>
        <w:ind w:left="3686" w:right="-1"/>
        <w:jc w:val="both"/>
      </w:pPr>
      <w:r>
        <w:t>к распоряжению Комитета по финансам и налоговой политике администрации Белоярского района «О порядке формирования и хранения электронного архива документов по учету операций по санкционированию расходов местного бюджета, документов операционного дня к журналу операций с безналичными денежными средствами по учету средств местного бюджета и средств бюджетов поселений, находящихся в границах Белоярского района от «</w:t>
      </w:r>
      <w:r>
        <w:rPr>
          <w:rFonts w:hint="default"/>
          <w:lang w:val="ru-RU"/>
        </w:rPr>
        <w:t>3</w:t>
      </w:r>
      <w:r>
        <w:t>0» декабря 20</w:t>
      </w:r>
      <w:r>
        <w:rPr>
          <w:rFonts w:hint="default"/>
          <w:lang w:val="ru-RU"/>
        </w:rPr>
        <w:t>20</w:t>
      </w:r>
      <w:r>
        <w:t xml:space="preserve"> года № </w:t>
      </w:r>
      <w:r>
        <w:rPr>
          <w:rFonts w:hint="default"/>
          <w:lang w:val="ru-RU"/>
        </w:rPr>
        <w:t>5</w:t>
      </w:r>
      <w:r>
        <w:t xml:space="preserve">7 - р                                  </w:t>
      </w:r>
    </w:p>
    <w:p>
      <w:pPr>
        <w:ind w:firstLine="709"/>
        <w:jc w:val="center"/>
        <w:rPr>
          <w:b/>
        </w:rPr>
      </w:pPr>
    </w:p>
    <w:p>
      <w:pPr>
        <w:tabs>
          <w:tab w:val="left" w:pos="9214"/>
        </w:tabs>
        <w:ind w:right="142"/>
        <w:jc w:val="center"/>
        <w:rPr>
          <w:b/>
        </w:rPr>
      </w:pPr>
      <w:r>
        <w:rPr>
          <w:b/>
        </w:rPr>
        <w:t>Порядок формирования и хранения электронного архива документов по учету операций по санкционированию расходов бюджета по счетам 150100 «Лимиты бюджетных обязательств», 150300 «Бюджетные ассигнования», документов операционного дня по счетам</w:t>
      </w:r>
      <w:r>
        <w:rPr>
          <w:b/>
          <w:bCs w:val="0"/>
        </w:rPr>
        <w:t xml:space="preserve"> </w:t>
      </w:r>
      <w:r>
        <w:rPr>
          <w:rFonts w:hint="default"/>
          <w:b/>
          <w:bCs w:val="0"/>
          <w:lang w:val="ru-RU"/>
        </w:rPr>
        <w:t>3231</w:t>
      </w:r>
      <w:r>
        <w:rPr>
          <w:b/>
          <w:bCs w:val="0"/>
        </w:rPr>
        <w:t xml:space="preserve"> «Средства местных бюджетов», </w:t>
      </w:r>
      <w:r>
        <w:rPr>
          <w:rFonts w:hint="default"/>
          <w:b/>
          <w:bCs w:val="0"/>
          <w:lang w:val="ru-RU"/>
        </w:rPr>
        <w:t xml:space="preserve">3232 </w:t>
      </w:r>
      <w:r>
        <w:rPr>
          <w:b/>
          <w:bCs w:val="0"/>
        </w:rPr>
        <w:t>«Средства, поступающие во временное распоряжение</w:t>
      </w:r>
      <w:r>
        <w:rPr>
          <w:rFonts w:hint="default"/>
          <w:b/>
          <w:bCs w:val="0"/>
          <w:lang w:val="ru-RU"/>
        </w:rPr>
        <w:t xml:space="preserve"> получателей средств местных бюджетов</w:t>
      </w:r>
      <w:r>
        <w:rPr>
          <w:b/>
          <w:bCs w:val="0"/>
        </w:rPr>
        <w:t xml:space="preserve">», </w:t>
      </w:r>
      <w:r>
        <w:rPr>
          <w:rFonts w:hint="default"/>
          <w:b/>
          <w:bCs w:val="0"/>
          <w:lang w:val="ru-RU"/>
        </w:rPr>
        <w:t xml:space="preserve">3234 «Средства муниципальных бюджетных и автономных учреждений», 3235  </w:t>
      </w:r>
      <w:r>
        <w:rPr>
          <w:b/>
          <w:bCs w:val="0"/>
        </w:rPr>
        <w:t>«С</w:t>
      </w:r>
      <w:r>
        <w:rPr>
          <w:b/>
          <w:bCs w:val="0"/>
          <w:lang w:val="ru-RU"/>
        </w:rPr>
        <w:t>редства</w:t>
      </w:r>
      <w:r>
        <w:rPr>
          <w:rFonts w:hint="default"/>
          <w:b/>
          <w:bCs w:val="0"/>
          <w:lang w:val="ru-RU"/>
        </w:rPr>
        <w:t xml:space="preserve"> юридических лиц, не являющихся участниками бюджетного процесса, бюджетными и автономными учреждениями источником финансового обеспечения которых  являются средства местных бюджетов</w:t>
      </w:r>
      <w:r>
        <w:rPr>
          <w:b/>
          <w:bCs w:val="0"/>
        </w:rPr>
        <w:t xml:space="preserve">» </w:t>
      </w:r>
      <w:r>
        <w:rPr>
          <w:b/>
        </w:rPr>
        <w:t xml:space="preserve"> к журналу операций с безналичными денежными средствами по учету средств местного бюджета и средств бюджетов поселений, находящихся в границах Белоярского района.</w:t>
      </w:r>
    </w:p>
    <w:p>
      <w:pPr>
        <w:tabs>
          <w:tab w:val="left" w:pos="9214"/>
        </w:tabs>
        <w:ind w:right="142"/>
        <w:jc w:val="center"/>
        <w:rPr>
          <w:b/>
        </w:rPr>
      </w:pPr>
    </w:p>
    <w:p>
      <w:pPr>
        <w:ind w:right="-1"/>
        <w:jc w:val="both"/>
        <w:rPr>
          <w:b/>
        </w:rPr>
      </w:pPr>
      <w:r>
        <w:t>С целью обеспечения ежедневного формирования и хранения электронного архива документов</w:t>
      </w:r>
      <w:r>
        <w:rPr>
          <w:b/>
        </w:rPr>
        <w:t xml:space="preserve"> </w:t>
      </w:r>
      <w:r>
        <w:t xml:space="preserve">по учету операций по санкционированию расходов местного бюджета по счетам 150100 «Лимиты бюджетных обязательств», 150300 «Бюджетные ассигнования», документов операционного дня по счетам </w:t>
      </w:r>
      <w:r>
        <w:rPr>
          <w:rFonts w:hint="default"/>
          <w:lang w:val="ru-RU"/>
        </w:rPr>
        <w:t>3231</w:t>
      </w:r>
      <w:r>
        <w:t xml:space="preserve"> «Средства местных бюджетов», </w:t>
      </w:r>
      <w:r>
        <w:rPr>
          <w:rFonts w:hint="default"/>
          <w:lang w:val="ru-RU"/>
        </w:rPr>
        <w:t xml:space="preserve">3232 </w:t>
      </w:r>
      <w:r>
        <w:t>«Средства, поступающие во временное распоряжение</w:t>
      </w:r>
      <w:r>
        <w:rPr>
          <w:rFonts w:hint="default"/>
          <w:lang w:val="ru-RU"/>
        </w:rPr>
        <w:t xml:space="preserve"> получателей средств местных бюджетов</w:t>
      </w:r>
      <w:r>
        <w:t xml:space="preserve">», </w:t>
      </w:r>
      <w:r>
        <w:rPr>
          <w:rFonts w:hint="default"/>
          <w:lang w:val="ru-RU"/>
        </w:rPr>
        <w:t xml:space="preserve">3234 «Средства муниципальных бюджетных и автономных учреждений», 3235  </w:t>
      </w:r>
      <w:r>
        <w:t>«С</w:t>
      </w:r>
      <w:r>
        <w:rPr>
          <w:lang w:val="ru-RU"/>
        </w:rPr>
        <w:t>редства</w:t>
      </w:r>
      <w:r>
        <w:rPr>
          <w:rFonts w:hint="default"/>
          <w:lang w:val="ru-RU"/>
        </w:rPr>
        <w:t xml:space="preserve"> юридических лиц, не являющихся участниками бюджетного процесса, бюджетными и автономными учреждениями источником финансового обеспечения которых  являются средства местных бюджетов</w:t>
      </w:r>
      <w:r>
        <w:t>» к журналу операций с безналичными денежными средствами по учету средств местного бюджета и средств бюджетов поселений, находящихся в границах Белоярского района</w:t>
      </w:r>
    </w:p>
    <w:p>
      <w:pPr>
        <w:ind w:right="-1"/>
        <w:jc w:val="both"/>
        <w:rPr>
          <w:b/>
        </w:rPr>
      </w:pPr>
    </w:p>
    <w:p>
      <w:pPr>
        <w:pStyle w:val="11"/>
        <w:numPr>
          <w:ilvl w:val="0"/>
          <w:numId w:val="1"/>
        </w:numPr>
        <w:ind w:left="0" w:firstLine="0"/>
        <w:jc w:val="both"/>
      </w:pPr>
      <w:r>
        <w:t>С целью накопления и сохранения документов операционного дня, ответственными лицами за формирование электронного архива документов:</w:t>
      </w:r>
    </w:p>
    <w:p>
      <w:pPr>
        <w:pStyle w:val="11"/>
        <w:ind w:left="0"/>
        <w:jc w:val="both"/>
      </w:pPr>
      <w:r>
        <w:t>-   на диске «</w:t>
      </w:r>
      <w:r>
        <w:rPr>
          <w:lang w:val="en-US"/>
        </w:rPr>
        <w:t>D</w:t>
      </w:r>
      <w:r>
        <w:t xml:space="preserve">» создается папка с указанием наименования «Санкционирование расходов местного бюджета» и месяц создания, в которую помещаются файлы за операционный день; </w:t>
      </w:r>
    </w:p>
    <w:p>
      <w:pPr>
        <w:pStyle w:val="11"/>
        <w:ind w:left="0"/>
        <w:jc w:val="both"/>
      </w:pPr>
      <w:r>
        <w:t>- на</w:t>
      </w:r>
      <w:r>
        <w:rPr>
          <w:rFonts w:hint="default"/>
          <w:lang w:val="ru-RU"/>
        </w:rPr>
        <w:t xml:space="preserve"> </w:t>
      </w:r>
      <w:r>
        <w:t>\\doc\komfin создается папка с указанием наименования «Учет средств местного бюджета и средств бюджетов поселений, находящихся в границах Белоярского района» и месяц создания, в которую помещаются файлы за операционный день.</w:t>
      </w:r>
    </w:p>
    <w:p>
      <w:pPr>
        <w:pStyle w:val="11"/>
        <w:numPr>
          <w:ilvl w:val="0"/>
          <w:numId w:val="1"/>
        </w:numPr>
        <w:ind w:left="0" w:firstLine="0"/>
        <w:jc w:val="both"/>
      </w:pPr>
      <w:r>
        <w:t>Ответственные исполнители по окончании месяца производят мониторинг файлов, подлежащих хранению в электронном архиве документов на магнитных и оптических носителях информации (далее – носитель информации).</w:t>
      </w:r>
    </w:p>
    <w:p>
      <w:pPr>
        <w:pStyle w:val="11"/>
        <w:numPr>
          <w:ilvl w:val="0"/>
          <w:numId w:val="1"/>
        </w:numPr>
        <w:ind w:left="0" w:firstLine="0"/>
        <w:jc w:val="both"/>
      </w:pPr>
      <w:r>
        <w:t xml:space="preserve">Отобранные файлы, подписанные электронно-цифровой подписью, упаковываются архиватором </w:t>
      </w:r>
      <w:r>
        <w:rPr>
          <w:rFonts w:hint="default"/>
          <w:lang w:val="en-US"/>
        </w:rPr>
        <w:t>ZIP</w:t>
      </w:r>
      <w:r>
        <w:t>. В электронный архив документов ежемесячно передаются архивные файлы, содержащие документы операционного дня за указанный период времени. Имя файла формируется следующим образом:</w:t>
      </w:r>
    </w:p>
    <w:p>
      <w:pPr>
        <w:pStyle w:val="11"/>
        <w:ind w:left="0"/>
        <w:jc w:val="both"/>
      </w:pPr>
      <w:r>
        <w:rPr>
          <w:lang w:val="en-US"/>
        </w:rPr>
        <w:t>KK</w:t>
      </w:r>
      <w:r>
        <w:rPr>
          <w:rFonts w:hint="default"/>
          <w:lang w:val="en-US"/>
        </w:rPr>
        <w:t>-</w:t>
      </w:r>
      <w:r>
        <w:rPr>
          <w:lang w:val="en-US"/>
        </w:rPr>
        <w:t>MM</w:t>
      </w:r>
      <w:r>
        <w:rPr>
          <w:rFonts w:hint="default"/>
          <w:lang w:val="en-US"/>
        </w:rPr>
        <w:t>-</w:t>
      </w:r>
      <w:r>
        <w:rPr>
          <w:lang w:val="en-US"/>
        </w:rPr>
        <w:t>YYYY</w:t>
      </w:r>
      <w:r>
        <w:rPr>
          <w:lang w:val="ru-RU"/>
        </w:rPr>
        <w:t>ХХХХ</w:t>
      </w:r>
      <w:r>
        <w:rPr>
          <w:rFonts w:hint="default"/>
          <w:lang w:val="ru-RU"/>
        </w:rPr>
        <w:t>.</w:t>
      </w:r>
      <w:r>
        <w:rPr>
          <w:rFonts w:hint="default"/>
          <w:lang w:val="en-US"/>
        </w:rPr>
        <w:t>ZIP</w:t>
      </w:r>
      <w:r>
        <w:t xml:space="preserve"> где, </w:t>
      </w:r>
    </w:p>
    <w:p>
      <w:pPr>
        <w:pStyle w:val="11"/>
        <w:ind w:left="0"/>
        <w:jc w:val="both"/>
      </w:pPr>
      <w:r>
        <w:rPr>
          <w:lang w:val="en-US"/>
        </w:rPr>
        <w:t>KK</w:t>
      </w:r>
      <w:r>
        <w:t xml:space="preserve"> - индекс отдела </w:t>
      </w:r>
    </w:p>
    <w:p>
      <w:pPr>
        <w:pStyle w:val="11"/>
        <w:ind w:left="0"/>
        <w:jc w:val="both"/>
      </w:pPr>
      <w:r>
        <w:rPr>
          <w:lang w:val="en-US"/>
        </w:rPr>
        <w:t>MMYYYY</w:t>
      </w:r>
      <w:r>
        <w:t xml:space="preserve"> – месяц и год за который создан архивный файл.</w:t>
      </w:r>
    </w:p>
    <w:p>
      <w:pPr>
        <w:pStyle w:val="11"/>
        <w:numPr>
          <w:ilvl w:val="0"/>
          <w:numId w:val="1"/>
        </w:numPr>
        <w:ind w:left="0" w:firstLine="0"/>
        <w:jc w:val="both"/>
      </w:pPr>
      <w:r>
        <w:t>Ответственными исполнителями готовится «Заявка на передачу файлов в электронный архив на магнитных и оптических носителях информации» (далее - заявка), которая заверяется подписью начальника отдела по учету и отчетности, главного бухгалтера (далее-главный бухгалтер) Комитета по финансам и налоговой политике администрации Белоярского района и ответственного исполнителя.</w:t>
      </w:r>
    </w:p>
    <w:p>
      <w:pPr>
        <w:pStyle w:val="11"/>
        <w:numPr>
          <w:ilvl w:val="0"/>
          <w:numId w:val="1"/>
        </w:numPr>
        <w:ind w:left="0" w:firstLine="0"/>
        <w:jc w:val="both"/>
      </w:pPr>
      <w:r>
        <w:t>Заявка и носитель информации передается администратору электронного архива документов для проверки соответствия состава и объема записанной информации.</w:t>
      </w:r>
    </w:p>
    <w:p>
      <w:pPr>
        <w:pStyle w:val="11"/>
        <w:numPr>
          <w:ilvl w:val="0"/>
          <w:numId w:val="1"/>
        </w:numPr>
        <w:ind w:left="0" w:firstLine="0"/>
        <w:jc w:val="both"/>
      </w:pPr>
      <w:r>
        <w:t>Носители информации хранятся в отделе по учету и отчетности Комитета по финансам и налоговой политике администрации Белоярского района.</w:t>
      </w:r>
    </w:p>
    <w:p>
      <w:pPr>
        <w:pStyle w:val="11"/>
        <w:numPr>
          <w:ilvl w:val="0"/>
          <w:numId w:val="1"/>
        </w:numPr>
        <w:ind w:left="0" w:firstLine="0"/>
        <w:jc w:val="both"/>
      </w:pPr>
      <w:r>
        <w:t>Администратор электронного архива проводит проверку целостности носителей с записанной информацией не реже 1 раза в год.</w:t>
      </w:r>
    </w:p>
    <w:p>
      <w:pPr>
        <w:pStyle w:val="11"/>
        <w:numPr>
          <w:ilvl w:val="0"/>
          <w:numId w:val="1"/>
        </w:numPr>
        <w:ind w:left="0" w:firstLine="0"/>
        <w:jc w:val="both"/>
      </w:pPr>
      <w:r>
        <w:t xml:space="preserve">В случае необходимости, согласно служебной записке главного бухгалтера администратор электронного архива производит восстановление файлов с носителей информации. </w:t>
      </w:r>
    </w:p>
    <w:p>
      <w:pPr>
        <w:pStyle w:val="11"/>
        <w:numPr>
          <w:ilvl w:val="0"/>
          <w:numId w:val="1"/>
        </w:numPr>
        <w:ind w:left="0" w:firstLine="0"/>
        <w:jc w:val="both"/>
      </w:pPr>
      <w:r>
        <w:t xml:space="preserve">Срок хранения электронного архива документов должен соответствовать сроку хранения соответствующих документов на бумажном носителе. </w:t>
      </w:r>
    </w:p>
    <w:p>
      <w:pPr>
        <w:jc w:val="both"/>
      </w:pPr>
    </w:p>
    <w:p>
      <w:pPr>
        <w:jc w:val="both"/>
      </w:pPr>
    </w:p>
    <w:p>
      <w:pPr>
        <w:jc w:val="center"/>
      </w:pPr>
      <w:r>
        <w:t>___________</w:t>
      </w:r>
    </w:p>
    <w:p>
      <w:pPr>
        <w:jc w:val="center"/>
      </w:pPr>
      <w:r>
        <w:t xml:space="preserve">                                                                                                                 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ind w:left="5103"/>
        <w:jc w:val="both"/>
      </w:pPr>
      <w:r>
        <w:t xml:space="preserve">                                                                                                                            </w:t>
      </w:r>
      <w:bookmarkStart w:id="0" w:name="_GoBack"/>
      <w:bookmarkEnd w:id="0"/>
    </w:p>
    <w:sectPr>
      <w:pgSz w:w="11906" w:h="16838"/>
      <w:pgMar w:top="1134" w:right="849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4B25F95"/>
    <w:multiLevelType w:val="multilevel"/>
    <w:tmpl w:val="34B25F95"/>
    <w:lvl w:ilvl="0" w:tentative="0">
      <w:start w:val="1"/>
      <w:numFmt w:val="decimal"/>
      <w:lvlText w:val="%1."/>
      <w:lvlJc w:val="left"/>
      <w:pPr>
        <w:ind w:left="1069" w:hanging="360"/>
      </w:pPr>
      <w:rPr>
        <w:rFonts w:hint="default" w:cs="Times New Roman"/>
        <w:b w:val="0"/>
      </w:rPr>
    </w:lvl>
    <w:lvl w:ilvl="1" w:tentative="0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18D0"/>
    <w:rsid w:val="000010D9"/>
    <w:rsid w:val="000034E9"/>
    <w:rsid w:val="00010B36"/>
    <w:rsid w:val="00011A57"/>
    <w:rsid w:val="0005013C"/>
    <w:rsid w:val="000769EC"/>
    <w:rsid w:val="00093B4E"/>
    <w:rsid w:val="000A53E3"/>
    <w:rsid w:val="000B0A63"/>
    <w:rsid w:val="000D139F"/>
    <w:rsid w:val="000D202F"/>
    <w:rsid w:val="000D2E04"/>
    <w:rsid w:val="000E16DA"/>
    <w:rsid w:val="000E412E"/>
    <w:rsid w:val="000F24D5"/>
    <w:rsid w:val="000F351B"/>
    <w:rsid w:val="000F4E5C"/>
    <w:rsid w:val="00115F69"/>
    <w:rsid w:val="0014130F"/>
    <w:rsid w:val="0014160B"/>
    <w:rsid w:val="00145B3F"/>
    <w:rsid w:val="0016299A"/>
    <w:rsid w:val="001C4C09"/>
    <w:rsid w:val="001C5EBC"/>
    <w:rsid w:val="001D3E91"/>
    <w:rsid w:val="001E7FD6"/>
    <w:rsid w:val="001F049E"/>
    <w:rsid w:val="002157B1"/>
    <w:rsid w:val="00227E20"/>
    <w:rsid w:val="002363C6"/>
    <w:rsid w:val="002433ED"/>
    <w:rsid w:val="00264A72"/>
    <w:rsid w:val="0027099D"/>
    <w:rsid w:val="002802F6"/>
    <w:rsid w:val="00284B68"/>
    <w:rsid w:val="00286E48"/>
    <w:rsid w:val="00292C84"/>
    <w:rsid w:val="002A20E7"/>
    <w:rsid w:val="002A4B22"/>
    <w:rsid w:val="002B2158"/>
    <w:rsid w:val="002B7876"/>
    <w:rsid w:val="002C262D"/>
    <w:rsid w:val="002C3022"/>
    <w:rsid w:val="002C43B2"/>
    <w:rsid w:val="002C68B3"/>
    <w:rsid w:val="002C6FFD"/>
    <w:rsid w:val="002C7909"/>
    <w:rsid w:val="002D2F59"/>
    <w:rsid w:val="002E64DF"/>
    <w:rsid w:val="002E6891"/>
    <w:rsid w:val="00302047"/>
    <w:rsid w:val="003251F6"/>
    <w:rsid w:val="00326FF6"/>
    <w:rsid w:val="00353D86"/>
    <w:rsid w:val="00360853"/>
    <w:rsid w:val="00361050"/>
    <w:rsid w:val="00363506"/>
    <w:rsid w:val="00363BF7"/>
    <w:rsid w:val="003678FA"/>
    <w:rsid w:val="00384BF4"/>
    <w:rsid w:val="0039575D"/>
    <w:rsid w:val="003B4A40"/>
    <w:rsid w:val="003B682D"/>
    <w:rsid w:val="003C0B01"/>
    <w:rsid w:val="003D29C8"/>
    <w:rsid w:val="003D762C"/>
    <w:rsid w:val="003F327D"/>
    <w:rsid w:val="004072C6"/>
    <w:rsid w:val="004143A0"/>
    <w:rsid w:val="004155A3"/>
    <w:rsid w:val="0043704D"/>
    <w:rsid w:val="00454B9C"/>
    <w:rsid w:val="004618BD"/>
    <w:rsid w:val="00466F91"/>
    <w:rsid w:val="00471975"/>
    <w:rsid w:val="00480B6B"/>
    <w:rsid w:val="00490B39"/>
    <w:rsid w:val="00490E0C"/>
    <w:rsid w:val="004B6A2E"/>
    <w:rsid w:val="004D1244"/>
    <w:rsid w:val="004D24BF"/>
    <w:rsid w:val="004D661F"/>
    <w:rsid w:val="004F7CFD"/>
    <w:rsid w:val="00502C55"/>
    <w:rsid w:val="00513903"/>
    <w:rsid w:val="005154A5"/>
    <w:rsid w:val="00520669"/>
    <w:rsid w:val="00540D4A"/>
    <w:rsid w:val="0054112E"/>
    <w:rsid w:val="00545085"/>
    <w:rsid w:val="00551121"/>
    <w:rsid w:val="00552397"/>
    <w:rsid w:val="00571949"/>
    <w:rsid w:val="005737A3"/>
    <w:rsid w:val="0057555A"/>
    <w:rsid w:val="00592385"/>
    <w:rsid w:val="0059316A"/>
    <w:rsid w:val="005A0F73"/>
    <w:rsid w:val="005A4A59"/>
    <w:rsid w:val="005B7BDA"/>
    <w:rsid w:val="005C2906"/>
    <w:rsid w:val="005C2AA0"/>
    <w:rsid w:val="005D53F1"/>
    <w:rsid w:val="005D75BC"/>
    <w:rsid w:val="005F23BB"/>
    <w:rsid w:val="006046D6"/>
    <w:rsid w:val="006100D7"/>
    <w:rsid w:val="006104EF"/>
    <w:rsid w:val="00617A09"/>
    <w:rsid w:val="00634506"/>
    <w:rsid w:val="0064333E"/>
    <w:rsid w:val="006608A2"/>
    <w:rsid w:val="006754FA"/>
    <w:rsid w:val="00693EF0"/>
    <w:rsid w:val="006976D7"/>
    <w:rsid w:val="006B0B45"/>
    <w:rsid w:val="006C1E64"/>
    <w:rsid w:val="006D2C6D"/>
    <w:rsid w:val="006F0FA1"/>
    <w:rsid w:val="006F5A94"/>
    <w:rsid w:val="00703019"/>
    <w:rsid w:val="00704B76"/>
    <w:rsid w:val="007615C5"/>
    <w:rsid w:val="00770D66"/>
    <w:rsid w:val="00772479"/>
    <w:rsid w:val="007727A7"/>
    <w:rsid w:val="00785999"/>
    <w:rsid w:val="00791DE7"/>
    <w:rsid w:val="007A6951"/>
    <w:rsid w:val="007B075B"/>
    <w:rsid w:val="00802C13"/>
    <w:rsid w:val="00852A08"/>
    <w:rsid w:val="00856369"/>
    <w:rsid w:val="008618D0"/>
    <w:rsid w:val="00885D9F"/>
    <w:rsid w:val="0089048C"/>
    <w:rsid w:val="00893F4E"/>
    <w:rsid w:val="00896A87"/>
    <w:rsid w:val="008B0FE3"/>
    <w:rsid w:val="008B2D99"/>
    <w:rsid w:val="008B7A6E"/>
    <w:rsid w:val="008E0277"/>
    <w:rsid w:val="00900353"/>
    <w:rsid w:val="009555F8"/>
    <w:rsid w:val="00974F5F"/>
    <w:rsid w:val="009762D1"/>
    <w:rsid w:val="009D2EA1"/>
    <w:rsid w:val="009D5296"/>
    <w:rsid w:val="009D7F71"/>
    <w:rsid w:val="00A02611"/>
    <w:rsid w:val="00A163CE"/>
    <w:rsid w:val="00A2409A"/>
    <w:rsid w:val="00A30754"/>
    <w:rsid w:val="00A44659"/>
    <w:rsid w:val="00A474A9"/>
    <w:rsid w:val="00A67444"/>
    <w:rsid w:val="00A77ED3"/>
    <w:rsid w:val="00A95FE1"/>
    <w:rsid w:val="00AA59F3"/>
    <w:rsid w:val="00AA7564"/>
    <w:rsid w:val="00AC0BB5"/>
    <w:rsid w:val="00AC4D16"/>
    <w:rsid w:val="00AE40EE"/>
    <w:rsid w:val="00AE4487"/>
    <w:rsid w:val="00AE686D"/>
    <w:rsid w:val="00B00E6C"/>
    <w:rsid w:val="00B10D36"/>
    <w:rsid w:val="00B17647"/>
    <w:rsid w:val="00B3440E"/>
    <w:rsid w:val="00B363AE"/>
    <w:rsid w:val="00B36DF0"/>
    <w:rsid w:val="00B46B70"/>
    <w:rsid w:val="00B551AB"/>
    <w:rsid w:val="00B67572"/>
    <w:rsid w:val="00B73DA5"/>
    <w:rsid w:val="00B90CAE"/>
    <w:rsid w:val="00B91C79"/>
    <w:rsid w:val="00B93F79"/>
    <w:rsid w:val="00BA7AA0"/>
    <w:rsid w:val="00BB00BE"/>
    <w:rsid w:val="00BB1572"/>
    <w:rsid w:val="00BB410B"/>
    <w:rsid w:val="00BC21C4"/>
    <w:rsid w:val="00BC2382"/>
    <w:rsid w:val="00C00195"/>
    <w:rsid w:val="00C01093"/>
    <w:rsid w:val="00C124F0"/>
    <w:rsid w:val="00C14E86"/>
    <w:rsid w:val="00C34B6C"/>
    <w:rsid w:val="00C82E73"/>
    <w:rsid w:val="00C90B92"/>
    <w:rsid w:val="00C9288D"/>
    <w:rsid w:val="00CA0A9C"/>
    <w:rsid w:val="00CB3222"/>
    <w:rsid w:val="00CD2004"/>
    <w:rsid w:val="00CD2DEE"/>
    <w:rsid w:val="00CE4125"/>
    <w:rsid w:val="00D00885"/>
    <w:rsid w:val="00D06998"/>
    <w:rsid w:val="00D1673E"/>
    <w:rsid w:val="00D33AC0"/>
    <w:rsid w:val="00D402B1"/>
    <w:rsid w:val="00D844AC"/>
    <w:rsid w:val="00D962A5"/>
    <w:rsid w:val="00DB1B6D"/>
    <w:rsid w:val="00DB58A4"/>
    <w:rsid w:val="00DB6805"/>
    <w:rsid w:val="00DC7C4E"/>
    <w:rsid w:val="00DE1980"/>
    <w:rsid w:val="00DE1D3D"/>
    <w:rsid w:val="00DE2D89"/>
    <w:rsid w:val="00E016CE"/>
    <w:rsid w:val="00E1345A"/>
    <w:rsid w:val="00E32CA5"/>
    <w:rsid w:val="00E37752"/>
    <w:rsid w:val="00E41379"/>
    <w:rsid w:val="00E64DB8"/>
    <w:rsid w:val="00E73468"/>
    <w:rsid w:val="00E81C3F"/>
    <w:rsid w:val="00EA2D87"/>
    <w:rsid w:val="00EA3ECD"/>
    <w:rsid w:val="00EA5B61"/>
    <w:rsid w:val="00EB41DB"/>
    <w:rsid w:val="00EC1234"/>
    <w:rsid w:val="00EC6E6A"/>
    <w:rsid w:val="00ED1022"/>
    <w:rsid w:val="00ED176B"/>
    <w:rsid w:val="00ED29BC"/>
    <w:rsid w:val="00EE3541"/>
    <w:rsid w:val="00EE4D9F"/>
    <w:rsid w:val="00EF442F"/>
    <w:rsid w:val="00EF79AB"/>
    <w:rsid w:val="00F302C0"/>
    <w:rsid w:val="00F33847"/>
    <w:rsid w:val="00F36EEC"/>
    <w:rsid w:val="00F47B0A"/>
    <w:rsid w:val="00F50DAE"/>
    <w:rsid w:val="00F624F0"/>
    <w:rsid w:val="00F858BF"/>
    <w:rsid w:val="00FB584E"/>
    <w:rsid w:val="00FC3E68"/>
    <w:rsid w:val="00FE03F0"/>
    <w:rsid w:val="00FE3DC7"/>
    <w:rsid w:val="00FE5236"/>
    <w:rsid w:val="00FF6A3A"/>
    <w:rsid w:val="038D6ED0"/>
    <w:rsid w:val="0C0B2061"/>
    <w:rsid w:val="109C32DE"/>
    <w:rsid w:val="14CA7DC5"/>
    <w:rsid w:val="16D549BF"/>
    <w:rsid w:val="20755021"/>
    <w:rsid w:val="29AC1839"/>
    <w:rsid w:val="2FB23697"/>
    <w:rsid w:val="31864908"/>
    <w:rsid w:val="36670C9B"/>
    <w:rsid w:val="38DD357E"/>
    <w:rsid w:val="3B043777"/>
    <w:rsid w:val="3DC2325F"/>
    <w:rsid w:val="3F0939C1"/>
    <w:rsid w:val="45855056"/>
    <w:rsid w:val="46795B74"/>
    <w:rsid w:val="46B63C65"/>
    <w:rsid w:val="524B652B"/>
    <w:rsid w:val="73522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1"/>
    <w:next w:val="1"/>
    <w:link w:val="8"/>
    <w:qFormat/>
    <w:uiPriority w:val="99"/>
    <w:pPr>
      <w:keepNext/>
      <w:jc w:val="center"/>
      <w:outlineLvl w:val="0"/>
    </w:pPr>
    <w:rPr>
      <w:b/>
      <w:sz w:val="28"/>
      <w:szCs w:val="20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10"/>
    <w:semiHidden/>
    <w:qFormat/>
    <w:uiPriority w:val="99"/>
    <w:rPr>
      <w:rFonts w:ascii="Tahoma" w:hAnsi="Tahoma" w:cs="Tahoma"/>
      <w:sz w:val="16"/>
      <w:szCs w:val="16"/>
    </w:rPr>
  </w:style>
  <w:style w:type="paragraph" w:styleId="6">
    <w:name w:val="Body Text Indent 3"/>
    <w:basedOn w:val="1"/>
    <w:link w:val="9"/>
    <w:qFormat/>
    <w:uiPriority w:val="99"/>
    <w:pPr>
      <w:spacing w:after="120"/>
      <w:ind w:left="283"/>
    </w:pPr>
    <w:rPr>
      <w:sz w:val="16"/>
      <w:szCs w:val="16"/>
    </w:rPr>
  </w:style>
  <w:style w:type="table" w:styleId="7">
    <w:name w:val="Table Grid"/>
    <w:basedOn w:val="4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Заголовок 1 Знак"/>
    <w:link w:val="2"/>
    <w:qFormat/>
    <w:locked/>
    <w:uiPriority w:val="99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9">
    <w:name w:val="Основной текст с отступом 3 Знак"/>
    <w:link w:val="6"/>
    <w:locked/>
    <w:uiPriority w:val="99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10">
    <w:name w:val="Текст выноски Знак"/>
    <w:link w:val="5"/>
    <w:semiHidden/>
    <w:qFormat/>
    <w:locked/>
    <w:uiPriority w:val="99"/>
    <w:rPr>
      <w:rFonts w:ascii="Tahoma" w:hAnsi="Tahoma" w:cs="Tahoma"/>
      <w:sz w:val="16"/>
      <w:szCs w:val="16"/>
      <w:lang w:eastAsia="ru-RU"/>
    </w:rPr>
  </w:style>
  <w:style w:type="paragraph" w:styleId="11">
    <w:name w:val="List Paragraph"/>
    <w:basedOn w:val="1"/>
    <w:qFormat/>
    <w:uiPriority w:val="99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RePack by SPecialiST</Company>
  <Pages>1</Pages>
  <Words>1305</Words>
  <Characters>7440</Characters>
  <Lines>62</Lines>
  <Paragraphs>17</Paragraphs>
  <TotalTime>5</TotalTime>
  <ScaleCrop>false</ScaleCrop>
  <LinksUpToDate>false</LinksUpToDate>
  <CharactersWithSpaces>8728</CharactersWithSpaces>
  <Application>WPS Office_11.2.0.10426_F1E327BC-269C-435d-A152-05C5408002CA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2012-10-23T03:37:00Z</dcterms:created>
  <dc:creator>murzabekovati</dc:creator>
  <cp:lastModifiedBy>IgnatovaTA</cp:lastModifiedBy>
  <cp:lastPrinted>2021-12-29T10:43:00Z</cp:lastPrinted>
  <dcterms:modified xsi:type="dcterms:W3CDTF">2020-12-30T11:53:06Z</dcterms:modified>
  <cp:revision>201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1049-11.2.0.10426</vt:lpwstr>
  </property>
  <property fmtid="{D5CDD505-2E9C-101B-9397-08002B2CF9AE}" pid="3" name="ICV">
    <vt:lpwstr>1E00F0D912CA4C039371BBAF2EA020AE</vt:lpwstr>
  </property>
</Properties>
</file>