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F0" w:rsidRPr="002E0DF0" w:rsidRDefault="002E0DF0" w:rsidP="002E0DF0">
      <w:pPr>
        <w:spacing w:after="0" w:line="524" w:lineRule="atLeast"/>
        <w:textAlignment w:val="center"/>
        <w:outlineLvl w:val="0"/>
        <w:rPr>
          <w:rFonts w:ascii="inherit" w:eastAsia="Times New Roman" w:hAnsi="inherit" w:cs="Arial"/>
          <w:color w:val="262E3A"/>
          <w:kern w:val="36"/>
          <w:sz w:val="48"/>
          <w:szCs w:val="48"/>
          <w:lang w:eastAsia="ru-RU"/>
        </w:rPr>
      </w:pPr>
      <w:r w:rsidRPr="002E0DF0">
        <w:rPr>
          <w:rFonts w:ascii="inherit" w:eastAsia="Times New Roman" w:hAnsi="inherit" w:cs="Arial"/>
          <w:color w:val="262E3A"/>
          <w:kern w:val="36"/>
          <w:sz w:val="48"/>
          <w:szCs w:val="48"/>
          <w:lang w:eastAsia="ru-RU"/>
        </w:rPr>
        <w:t>Дискриминация в сфере труда граждан предпенсионного возраста</w:t>
      </w:r>
    </w:p>
    <w:p w:rsidR="002E0DF0" w:rsidRPr="002E0DF0" w:rsidRDefault="002E0DF0" w:rsidP="002E0DF0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262E3A"/>
          <w:sz w:val="20"/>
          <w:szCs w:val="20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262E3A"/>
          <w:sz w:val="20"/>
          <w:szCs w:val="20"/>
          <w:lang w:eastAsia="ru-RU"/>
        </w:rPr>
        <w:t>Памятка для работника</w:t>
      </w:r>
    </w:p>
    <w:p w:rsidR="002E0DF0" w:rsidRPr="002E0DF0" w:rsidRDefault="002E0DF0" w:rsidP="002E0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 </w:t>
      </w:r>
    </w:p>
    <w:p w:rsidR="002E0DF0" w:rsidRPr="002E0DF0" w:rsidRDefault="002E0DF0" w:rsidP="002E0DF0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В трудовых отношениях дискриминация запрещена.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Под дискриминацией понимается нарушение прав, свобод и законных интересов человека и гражданина в зависимости от его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К обстоятельствам, которые не могут рассматриваться как дискриминационные, относятся различия, исключения, предпочтения, а также ограничение прав работников, которые:</w:t>
      </w:r>
    </w:p>
    <w:p w:rsidR="002E0DF0" w:rsidRPr="002E0DF0" w:rsidRDefault="002E0DF0" w:rsidP="002E0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определяются свойственными данному виду труда требованиями, установленными федеральным законом, либо</w:t>
      </w:r>
    </w:p>
    <w:p w:rsidR="002E0DF0" w:rsidRPr="002E0DF0" w:rsidRDefault="002E0DF0" w:rsidP="002E0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обусловлены особой заботой государства о лицах, нуждающихся в повышенной социальной и правовой защите, либо</w:t>
      </w:r>
    </w:p>
    <w:p w:rsidR="002E0DF0" w:rsidRPr="002E0DF0" w:rsidRDefault="002E0DF0" w:rsidP="002E0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установлены законодательством в целях обеспечения национальной безопасности, поддержания оптимального баланса трудовых ресурсов,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</w:t>
      </w:r>
    </w:p>
    <w:p w:rsidR="002E0DF0" w:rsidRPr="002E0DF0" w:rsidRDefault="002E0DF0" w:rsidP="002E0DF0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Каждый имеет равные возможности для реализации своих трудовых прав. Никто не может быть ограничен в трудовых правах и свободах или получать какие-либо преимущества в зависимости от возраста.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Трудовое законодательство не предусматривает возможности установления зависимости между правом на определенные гарантии и компенсации и возрастом работника.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По общему правилу максимальный возраст для заключения трудового договора законодательством РФ не установлен.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Работодатель не вправе отказать гражданину в приеме на работу, обосновав свой отказ тем, что этот гражданин достиг или скоро достигнет определенного возраста. Отказ в приеме на работу по указанной причине свидетельствует о дискриминации, об ограничении трудовых прав в связи с возрастом</w:t>
      </w:r>
      <w:proofErr w:type="gramStart"/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.</w:t>
      </w:r>
      <w:proofErr w:type="gramEnd"/>
    </w:p>
    <w:p w:rsidR="002E0DF0" w:rsidRPr="002E0DF0" w:rsidRDefault="002E0DF0" w:rsidP="002E0DF0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Работодатель не вправе в объявлении на вакантную должность указывать требования к возрасту соискателя.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Запрещается распространение информации о свободных рабочих местах или вакантных должностях, содержащей </w:t>
      </w:r>
      <w:proofErr w:type="gramStart"/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сведения</w:t>
      </w:r>
      <w:proofErr w:type="gramEnd"/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о каком бы то ни было прямом или косвенном ограничении прав или об установлении прямых или косвенных преимуществ в зависимости в т.ч. от возраста.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Требование к кандидату на замещение вакантной должности о возрасте, не превышающем определенного предела, является дискриминационным.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За публикацию объявления о приеме на работу, содержащего ограничения дискриминационного характера, работодатель может быть привлечен к административной ответственности.</w:t>
      </w:r>
    </w:p>
    <w:p w:rsidR="002E0DF0" w:rsidRPr="002E0DF0" w:rsidRDefault="002E0DF0" w:rsidP="002E0DF0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Работодатель обязан обеспечивать работникам равную оплату за труд равной ценности.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По общему правилу заработная плата работника зависит от его квалификации, сложности выполняемой работы, количества и качества затраченного труда и устанавливается трудовым договором в соответствии с действующими у работодателя системами оплаты труда.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Оклады по одноименным должностям должны быть установлены в одинаковом размере в связи с одинаковой сложностью выполняемой работы.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При этом размер выплат стимулирующего характера (премий) при выполнении конкретным работником единых для всех условий труда может различаться в зависимости, например, от производительности труда, что приведет к различному уровню заработной платы.</w:t>
      </w:r>
    </w:p>
    <w:p w:rsidR="002E0DF0" w:rsidRPr="002E0DF0" w:rsidRDefault="002E0DF0" w:rsidP="002E0DF0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lastRenderedPageBreak/>
        <w:t>!</w:t>
      </w:r>
    </w:p>
    <w:p w:rsidR="002E0DF0" w:rsidRPr="002E0DF0" w:rsidRDefault="002E0DF0" w:rsidP="002E0DF0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При допущении дискриминации работодатель может быть привлечен к ответственности:</w:t>
      </w:r>
    </w:p>
    <w:p w:rsidR="002E0DF0" w:rsidRPr="002E0DF0" w:rsidRDefault="002E0DF0" w:rsidP="002E0D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административной. За публикацию объявления о приеме на работу, содержащего ограничения дискриминационного характера, необоснованный отказ соискателю в заключени</w:t>
      </w:r>
      <w:proofErr w:type="gramStart"/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и</w:t>
      </w:r>
      <w:proofErr w:type="gramEnd"/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трудового договора, допущение иных форм дискриминации работодатель и/или его должностные лица могут быть привлечены к ответственности в виде уплаты административного штрафа;</w:t>
      </w:r>
    </w:p>
    <w:p w:rsidR="002E0DF0" w:rsidRPr="002E0DF0" w:rsidRDefault="002E0DF0" w:rsidP="002E0D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гражданско-правовой. Суд может установить обязанность работодателя компенсировать соискателю или работнику, чьи права нарушены, причиненный моральный вред. Кроме того, суд может признать отказ в приеме на работу незаконным и обязать работодателя заключить трудовой договор с гражданином.</w:t>
      </w:r>
    </w:p>
    <w:p w:rsidR="002E0DF0" w:rsidRPr="002E0DF0" w:rsidRDefault="002E0DF0" w:rsidP="002E0D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proofErr w:type="gramStart"/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у</w:t>
      </w:r>
      <w:proofErr w:type="gramEnd"/>
      <w:r w:rsidRPr="002E0DF0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головной. За дискриминацию виновное должностное лицо может быть  осуждено к штрафу, обязательным, исправительным, принудительным работам, также оно может быть лишено права занимать определенные должности или заниматься определенной деятельностью или лишено свободы.</w:t>
      </w:r>
    </w:p>
    <w:p w:rsidR="00A75A94" w:rsidRDefault="00A75A94"/>
    <w:sectPr w:rsidR="00A75A94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0BC1"/>
    <w:multiLevelType w:val="multilevel"/>
    <w:tmpl w:val="3C30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A413F"/>
    <w:multiLevelType w:val="multilevel"/>
    <w:tmpl w:val="B06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DF0"/>
    <w:rsid w:val="002E0DF0"/>
    <w:rsid w:val="00A75A94"/>
    <w:rsid w:val="00C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paragraph" w:styleId="1">
    <w:name w:val="heading 1"/>
    <w:basedOn w:val="a"/>
    <w:link w:val="10"/>
    <w:uiPriority w:val="9"/>
    <w:qFormat/>
    <w:rsid w:val="002E0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441">
                  <w:marLeft w:val="-109"/>
                  <w:marRight w:val="-1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5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1011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60465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11917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16968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9399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1</cp:revision>
  <dcterms:created xsi:type="dcterms:W3CDTF">2019-02-14T04:51:00Z</dcterms:created>
  <dcterms:modified xsi:type="dcterms:W3CDTF">2019-02-14T04:52:00Z</dcterms:modified>
</cp:coreProperties>
</file>