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публичных консультаций в целях проведения экспертизы нормативного правового акта Белоярского района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shd w:val="clear" w:color="auto" w:fill="bfbfbf"/>
        <w:rPr>
          <w:sz w:val="24"/>
          <w:szCs w:val="24"/>
        </w:rPr>
        <w:pBdr>
          <w:top w:val="single" w:color="000000" w:sz="4" w:space="0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highlight w:val="lightGray"/>
          <w:lang w:val="ru-RU"/>
        </w:rPr>
        <w:t xml:space="preserve">Комитет</w:t>
      </w:r>
      <w:r>
        <w:rPr>
          <w:rFonts w:hint="default"/>
          <w:sz w:val="24"/>
          <w:szCs w:val="24"/>
          <w:highlight w:val="lightGray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 xml:space="preserve"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 сентября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838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 утверждении административного регламента предоставления муниципальной услуги «Перераспределение земель и (или) земельный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/>
      <w:r>
        <w:rPr>
          <w:sz w:val="24"/>
          <w:szCs w:val="24"/>
          <w:lang w:eastAsia="ru-RU"/>
        </w:rPr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auto" w:fill="e6e6e6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 xml:space="preserve">Комитет</w:t>
      </w:r>
      <w:r>
        <w:rPr>
          <w:rFonts w:hint="default"/>
          <w:sz w:val="24"/>
          <w:szCs w:val="24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 xml:space="preserve">администрации Белоярского района</w:t>
      </w:r>
      <w:r>
        <w:rPr>
          <w:sz w:val="24"/>
          <w:szCs w:val="24"/>
        </w:rPr>
      </w:r>
    </w:p>
    <w:p>
      <w:pPr>
        <w:jc w:val="both"/>
        <w:shd w:val="clear" w:color="auto" w:fill="e6e6e6"/>
        <w:rPr>
          <w:rFonts w:hint="default"/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b w:val="0"/>
          <w:bCs w:val="0"/>
          <w:sz w:val="24"/>
          <w:szCs w:val="24"/>
        </w:rPr>
        <w:t xml:space="preserve">28.04.2025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29.05.2025</w:t>
      </w:r>
      <w:r>
        <w:rPr>
          <w:rFonts w:hint="default"/>
          <w:sz w:val="24"/>
          <w:szCs w:val="24"/>
          <w:lang w:val="ru-RU"/>
        </w:rPr>
      </w:r>
      <w:r>
        <w:rPr>
          <w:rFonts w:hint="default"/>
          <w:sz w:val="24"/>
          <w:szCs w:val="24"/>
          <w:lang w:val="ru-RU"/>
        </w:rPr>
      </w:r>
    </w:p>
    <w:p>
      <w:pPr>
        <w:jc w:val="both"/>
        <w:shd w:val="clear" w:color="auto" w:fill="e6e6e6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b/>
          <w:sz w:val="24"/>
          <w:szCs w:val="24"/>
        </w:rPr>
        <w:t xml:space="preserve">Способ направления ответов:</w:t>
      </w:r>
      <w:r>
        <w:rPr>
          <w:sz w:val="24"/>
          <w:szCs w:val="24"/>
        </w:rPr>
      </w:r>
    </w:p>
    <w:p>
      <w:pPr>
        <w:jc w:val="both"/>
        <w:shd w:val="clear" w:color="auto" w:fill="e6e6e6"/>
        <w:rPr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rFonts w:hint="default"/>
          <w:b/>
          <w:sz w:val="24"/>
          <w:szCs w:val="24"/>
          <w:lang w:val="en-US" w:eastAsia="ru-RU"/>
        </w:rPr>
        <w:t xml:space="preserve">TrofimovAV@admbel.ru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 xml:space="preserve">ул</w:t>
      </w:r>
      <w:r>
        <w:rPr>
          <w:rFonts w:hint="default"/>
          <w:sz w:val="24"/>
          <w:szCs w:val="24"/>
          <w:lang w:val="ru-RU"/>
        </w:rPr>
        <w:t xml:space="preserve">. Центральная, 11, 2 этаж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both"/>
        <w:shd w:val="clear" w:color="auto" w:fill="e6e6e6"/>
        <w:rPr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  <w:lang w:val="ru-RU"/>
        </w:rPr>
        <w:t xml:space="preserve">Трофимов </w:t>
      </w:r>
      <w:r>
        <w:rPr>
          <w:sz w:val="24"/>
          <w:szCs w:val="24"/>
          <w:lang w:val="ru-RU"/>
        </w:rPr>
      </w:r>
    </w:p>
    <w:p>
      <w:pPr>
        <w:jc w:val="both"/>
        <w:shd w:val="clear" w:color="auto" w:fill="e6e6e6"/>
        <w:rPr>
          <w:b/>
          <w:sz w:val="24"/>
          <w:szCs w:val="24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>
        <w:rPr>
          <w:sz w:val="24"/>
          <w:szCs w:val="24"/>
          <w:lang w:val="ru-RU"/>
        </w:rPr>
        <w:t xml:space="preserve">Андрей Владимирович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  <w:lang w:val="ru-RU"/>
        </w:rPr>
        <w:t xml:space="preserve">председатель комитета муниципальной собственности </w:t>
      </w:r>
      <w:r>
        <w:rPr>
          <w:sz w:val="24"/>
          <w:szCs w:val="24"/>
        </w:rPr>
        <w:t xml:space="preserve">администрации Белоярского района, </w:t>
      </w:r>
      <w:r>
        <w:rPr>
          <w:b/>
          <w:sz w:val="24"/>
          <w:szCs w:val="24"/>
        </w:rPr>
        <w:t xml:space="preserve">тел. (34670) 2-</w:t>
      </w:r>
      <w:r>
        <w:rPr>
          <w:rFonts w:hint="default"/>
          <w:b/>
          <w:sz w:val="24"/>
          <w:szCs w:val="24"/>
          <w:lang w:val="ru-RU"/>
        </w:rPr>
        <w:t xml:space="preserve">18</w:t>
      </w:r>
      <w:r>
        <w:rPr>
          <w:b/>
          <w:sz w:val="24"/>
          <w:szCs w:val="24"/>
        </w:rPr>
        <w:t xml:space="preserve">-</w:t>
      </w:r>
      <w:r>
        <w:rPr>
          <w:rFonts w:hint="default"/>
          <w:b/>
          <w:sz w:val="24"/>
          <w:szCs w:val="24"/>
          <w:lang w:val="ru-RU"/>
        </w:rPr>
        <w:t xml:space="preserve">56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</w:p>
    <w:p>
      <w:pPr>
        <w:jc w:val="both"/>
        <w:shd w:val="clear" w:color="auto" w:fill="e6e6e6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7"/>
        </w:pBdr>
      </w:pPr>
      <w:r/>
      <w:r/>
    </w:p>
    <w:p>
      <w:pPr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</w:p>
    <w:tbl>
      <w:tblPr>
        <w:tblStyle w:val="620"/>
        <w:tblW w:w="960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blPrEx/>
        <w:trPr>
          <w:trHeight w:val="69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«</w:t>
            </w:r>
            <w:r>
              <w:rPr>
                <w:rFonts w:hint="default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Перераспределение земель и (или) земельный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/>
            <w:r>
              <w:rPr>
                <w:rFonts w:hint="default"/>
                <w:sz w:val="24"/>
                <w:szCs w:val="24"/>
                <w:lang w:eastAsia="ru-RU"/>
              </w:rPr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  <w:t xml:space="preserve"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</w:t>
            </w:r>
            <w:r>
              <w:rPr>
                <w:rFonts w:hint="default"/>
                <w:sz w:val="24"/>
                <w:szCs w:val="24"/>
                <w:lang w:val="ru-RU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</w:t>
            </w:r>
            <w:r>
              <w:rPr>
                <w:sz w:val="24"/>
                <w:szCs w:val="24"/>
              </w:rPr>
              <w:t xml:space="preserve">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lang w:val="ru-RU"/>
              </w:rPr>
              <w:t xml:space="preserve">комитет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муниципальной собственности</w:t>
            </w:r>
            <w:r>
              <w:rPr>
                <w:sz w:val="24"/>
                <w:szCs w:val="24"/>
              </w:rPr>
              <w:t xml:space="preserve"> администрации Белоярского района в соответствии с Порядком проведения оценки регулирующего воздействия проектов   нормативных правовых актов </w:t>
            </w:r>
            <w:r>
              <w:rPr>
                <w:sz w:val="24"/>
                <w:szCs w:val="24"/>
              </w:rPr>
              <w:t xml:space="preserve">Белоярского района, экспертизы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9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 xml:space="preserve">(в случае отсутствия опросного листа)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нормативный правовой акт с изменениями, пояснительная записка к нормативному правовому акту.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19"/>
    <w:link w:val="622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8"/>
    <w:next w:val="61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uiPriority w:val="0"/>
    <w:qFormat/>
    <w:rPr>
      <w:rFonts w:ascii="Times New Roman" w:hAnsi="Times New Roman" w:eastAsia="Times New Roman" w:cs="Times New Roman"/>
      <w:lang w:val="ru-RU" w:eastAsia="ru-RU" w:bidi="ar-SA"/>
    </w:rPr>
  </w:style>
  <w:style w:type="character" w:styleId="619" w:default="1">
    <w:name w:val="Default Paragraph Font"/>
    <w:uiPriority w:val="1"/>
    <w:semiHidden/>
    <w:unhideWhenUsed/>
    <w:qFormat/>
  </w:style>
  <w:style w:type="table" w:styleId="62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621">
    <w:name w:val="Hyperlink"/>
    <w:uiPriority w:val="99"/>
    <w:unhideWhenUsed/>
    <w:qFormat/>
    <w:rPr>
      <w:color w:val="0000ff"/>
      <w:u w:val="single"/>
    </w:rPr>
  </w:style>
  <w:style w:type="paragraph" w:styleId="622">
    <w:name w:val="Title"/>
    <w:basedOn w:val="618"/>
    <w:uiPriority w:val="0"/>
    <w:qFormat/>
    <w:pPr>
      <w:jc w:val="center"/>
    </w:pPr>
    <w:rPr>
      <w:i/>
      <w:iCs/>
      <w:sz w:val="40"/>
    </w:rPr>
  </w:style>
  <w:style w:type="paragraph" w:styleId="623" w:customStyle="1">
    <w:name w:val="ConsPlusNormal"/>
    <w:uiPriority w:val="0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numbering" w:styleId="7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RePack by SPecialiST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 Владимир Фридрихович</dc:creator>
  <cp:lastModifiedBy>Econ1</cp:lastModifiedBy>
  <cp:revision>3</cp:revision>
  <dcterms:created xsi:type="dcterms:W3CDTF">2019-09-05T04:30:00Z</dcterms:created>
  <dcterms:modified xsi:type="dcterms:W3CDTF">2025-04-18T04:38:37Z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9EF9C3C78A444185B2CB11680EDA7263</vt:lpwstr>
  </property>
</Properties>
</file>