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bookmarkStart w:id="0" w:name="_GoBack"/>
      <w:bookmarkEnd w:id="0"/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0236EB" w:rsidRPr="00936E76">
        <w:t>19</w:t>
      </w:r>
      <w:r w:rsidRPr="00D774C9">
        <w:t xml:space="preserve">» </w:t>
      </w:r>
      <w:r w:rsidR="000236EB" w:rsidRPr="00936E76">
        <w:t xml:space="preserve">марта </w:t>
      </w:r>
      <w:r w:rsidRPr="00D774C9">
        <w:t>202</w:t>
      </w:r>
      <w:r w:rsidR="000236EB">
        <w:t>1</w:t>
      </w:r>
      <w:r w:rsidRPr="00D774C9">
        <w:t xml:space="preserve"> года                                                                                             № </w:t>
      </w:r>
      <w:r w:rsidR="000236EB" w:rsidRPr="000236EB">
        <w:t>189</w:t>
      </w:r>
      <w:r w:rsidRPr="00D774C9">
        <w:t xml:space="preserve">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745783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</w:t>
      </w:r>
      <w:r w:rsidR="00BE5290" w:rsidRPr="00AC3B0B">
        <w:rPr>
          <w:b/>
        </w:rPr>
        <w:t xml:space="preserve">субсидии </w:t>
      </w:r>
      <w:r w:rsidR="00AC3B0B" w:rsidRPr="00AC3B0B">
        <w:rPr>
          <w:b/>
        </w:rPr>
        <w:t xml:space="preserve">на развитие ресурсного потенциала рыбохозяйственного комплекса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В соответствии со статьей 78 Бюджетного кодекса Российской Федерации                      от 31 июля 1998 года № 145-ФЗ, </w:t>
      </w:r>
      <w:hyperlink r:id="rId9" w:history="1">
        <w:r w:rsidR="00A5284B" w:rsidRPr="00A5284B">
          <w:rPr>
            <w:rStyle w:val="af"/>
            <w:color w:val="auto"/>
            <w:u w:val="none"/>
          </w:rPr>
          <w:t>постановлением</w:t>
        </w:r>
      </w:hyperlink>
      <w:r w:rsidR="00A5284B" w:rsidRPr="00A5284B">
        <w:t xml:space="preserve"> </w:t>
      </w:r>
      <w:r w:rsidR="00A5284B"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A5284B" w:rsidRPr="00A5284B">
        <w:t xml:space="preserve"> </w:t>
      </w:r>
      <w:r w:rsidRPr="00D774C9">
        <w:t xml:space="preserve">руководствуясь Законом Ханты-Мансийского автономного округа – Югры от 16 декабря 2010 года № </w:t>
      </w:r>
      <w:r w:rsidR="00A5284B" w:rsidRPr="00A5284B">
        <w:t xml:space="preserve">              </w:t>
      </w:r>
      <w:r w:rsidRPr="00D774C9">
        <w:t>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>решением Думы Белоярского района от 3 декабря 2020 года № 61 «О бюджете Белоярского района на 2021 год и плановый период 2022 и 2023 годов»</w:t>
      </w:r>
      <w:r w:rsidR="00912A05">
        <w:t>,</w:t>
      </w:r>
      <w:r w:rsidR="00BE5290">
        <w:t xml:space="preserve">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Предоставлять субсидии юридическим лицам (за исключением государственных (муниципальных) учреждений), </w:t>
      </w:r>
      <w:r w:rsidR="00512620">
        <w:t xml:space="preserve">крестьянским (фермерским) хозяйствам, </w:t>
      </w:r>
      <w:r>
        <w:t>индивидуальным предпринимателям</w:t>
      </w:r>
      <w:r w:rsidR="00AC3B0B">
        <w:t xml:space="preserve"> на </w:t>
      </w:r>
      <w:r w:rsidR="00AC3B0B" w:rsidRPr="00AC3B0B">
        <w:t>развитие ресурсного потенциала рыбохозяйственного комплекса</w:t>
      </w:r>
      <w:r>
        <w:t xml:space="preserve"> за счет средств бюджета </w:t>
      </w:r>
      <w:r w:rsidR="00745783">
        <w:t xml:space="preserve">Белоярского района, сформированного за счёт средств бюджета </w:t>
      </w:r>
      <w:r w:rsidR="00512620">
        <w:t>Ха</w:t>
      </w:r>
      <w:r>
        <w:t>нты-Мансийского автономного округа – Югры</w:t>
      </w:r>
      <w:r w:rsidR="00745783">
        <w:t xml:space="preserve"> в форме субвенций</w:t>
      </w:r>
      <w:r>
        <w:t>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</w:t>
      </w:r>
      <w:r w:rsidR="00AC3B0B" w:rsidRPr="00AC3B0B">
        <w:t>развитие ресурсного потенциала рыбохозяйственного комплекса</w:t>
      </w:r>
      <w:r w:rsidR="00745783">
        <w:t>.</w:t>
      </w:r>
      <w:r>
        <w:t xml:space="preserve">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</w:t>
      </w:r>
      <w:r>
        <w:lastRenderedPageBreak/>
        <w:t xml:space="preserve">субсидий </w:t>
      </w:r>
      <w:r w:rsidR="00AD5AA0">
        <w:t xml:space="preserve">на </w:t>
      </w:r>
      <w:r w:rsidR="00AC3B0B" w:rsidRPr="00AC3B0B">
        <w:t>развитие ресурсного потенциала рыбохозяйственного комплекса</w:t>
      </w:r>
      <w:r w:rsidR="00AC3B0B">
        <w:t xml:space="preserve"> </w:t>
      </w:r>
      <w:r>
        <w:t xml:space="preserve">за счет средств бюджета </w:t>
      </w:r>
      <w:r w:rsidR="00745783">
        <w:t xml:space="preserve">Белоярского района, сформированного за счёт средств бюджета                   </w:t>
      </w:r>
      <w:r w:rsidR="00AD5AA0">
        <w:t>Ханты-Мансийского автономного округа – Югры</w:t>
      </w:r>
      <w:r w:rsidR="00745783">
        <w:t xml:space="preserve"> в форме субвенций</w:t>
      </w:r>
      <w:r w:rsidR="00AD5AA0">
        <w:t xml:space="preserve">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>. Контроль за выполнением постановления возложить на заместителя главы Белоярского района Ващука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С.П.Маненков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0236EB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745783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C3B0B" w:rsidRPr="00AC3B0B">
        <w:rPr>
          <w:b/>
        </w:rPr>
        <w:t>на развитие ресурсного потенциала рыбохозяйственного комплекса</w:t>
      </w:r>
      <w:r w:rsidR="00AD5AA0" w:rsidRPr="00AC3B0B">
        <w:rPr>
          <w:b/>
        </w:rPr>
        <w:t xml:space="preserve">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1.1. Порядок определяет правила предоставления субсидии для реализации мероприятий государственной программы Ханты-Мансийского автономного                   округа – Югры «Развитие агропромышленного комплекса»: 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мероприятие 3.1 «Государственная поддержка развития рыбохозяйственного комплекса, рыболовства и производства рыбной продукции»;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мероприятие 3.2 «Стимулирование развития аквакультуры» </w:t>
      </w:r>
      <w:hyperlink r:id="rId11" w:history="1">
        <w:r w:rsidRPr="00D774C9">
          <w:rPr>
            <w:rFonts w:eastAsiaTheme="minorHAnsi"/>
            <w:lang w:eastAsia="en-US"/>
          </w:rPr>
          <w:t>подпрограммы 3</w:t>
        </w:r>
      </w:hyperlink>
      <w:r w:rsidRPr="00D774C9">
        <w:rPr>
          <w:rFonts w:eastAsiaTheme="minorHAnsi"/>
          <w:lang w:eastAsia="en-US"/>
        </w:rPr>
        <w:t xml:space="preserve"> «Поддержка рыбохозяйственного комплекса» с целью возмещения затрат на производство и реализацию продукции аквакультуры (рыбоводства) и (или) пищевой рыбной продукции (далее – субсидии) </w:t>
      </w:r>
      <w:r w:rsidR="00745783">
        <w:rPr>
          <w:rFonts w:eastAsiaTheme="minorHAnsi"/>
          <w:lang w:eastAsia="en-US"/>
        </w:rPr>
        <w:t xml:space="preserve">за счёт средств </w:t>
      </w:r>
      <w:r w:rsidRPr="00D774C9">
        <w:rPr>
          <w:rFonts w:eastAsiaTheme="minorHAnsi"/>
          <w:lang w:eastAsia="en-US"/>
        </w:rPr>
        <w:t>бюджета Белоярского района</w:t>
      </w:r>
      <w:r w:rsidR="00745783">
        <w:rPr>
          <w:rFonts w:eastAsiaTheme="minorHAnsi"/>
          <w:lang w:eastAsia="en-US"/>
        </w:rPr>
        <w:t xml:space="preserve">, сформированного </w:t>
      </w:r>
      <w:r w:rsidRPr="00D774C9">
        <w:rPr>
          <w:rFonts w:eastAsiaTheme="minorHAnsi"/>
          <w:lang w:eastAsia="en-US"/>
        </w:rPr>
        <w:t xml:space="preserve">за счет </w:t>
      </w:r>
      <w:r w:rsidR="00460760" w:rsidRPr="00645651">
        <w:rPr>
          <w:rFonts w:eastAsiaTheme="minorHAnsi"/>
          <w:lang w:eastAsia="en-US"/>
        </w:rPr>
        <w:t>средств</w:t>
      </w:r>
      <w:r w:rsidR="00460760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бюджета Ханты-Мансийского автономного округа – Югры (далее – автономный округ)</w:t>
      </w:r>
      <w:r w:rsidR="00745783">
        <w:rPr>
          <w:rFonts w:eastAsiaTheme="minorHAnsi"/>
          <w:lang w:eastAsia="en-US"/>
        </w:rPr>
        <w:t xml:space="preserve"> в форме субвенций</w:t>
      </w:r>
      <w:r w:rsidRPr="00D774C9">
        <w:rPr>
          <w:rFonts w:eastAsiaTheme="minorHAnsi"/>
          <w:lang w:eastAsia="en-US"/>
        </w:rPr>
        <w:t>.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16"/>
      <w:bookmarkEnd w:id="1"/>
      <w:r w:rsidRPr="00D774C9">
        <w:rPr>
          <w:rFonts w:eastAsiaTheme="minorHAnsi"/>
          <w:lang w:eastAsia="en-US"/>
        </w:rPr>
        <w:t xml:space="preserve">1.2. Субсидию </w:t>
      </w:r>
      <w:r w:rsidR="00745783">
        <w:rPr>
          <w:rFonts w:eastAsiaTheme="minorHAnsi"/>
          <w:lang w:eastAsia="en-US"/>
        </w:rPr>
        <w:t xml:space="preserve">на развитие ресурсного потенциала рыбохозяйственного комплекса (далее – Субсидия) </w:t>
      </w:r>
      <w:r w:rsidRPr="00D774C9">
        <w:rPr>
          <w:rFonts w:eastAsiaTheme="minorHAnsi"/>
          <w:lang w:eastAsia="en-US"/>
        </w:rPr>
        <w:t xml:space="preserve">предоставляет администрация Белоярского района (далее – Уполномоченный орган)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за объемы реализованной продукции собственного производства в текущем финансовом году и в декабре </w:t>
      </w:r>
      <w:r w:rsidR="00C97ECE" w:rsidRPr="00265201">
        <w:rPr>
          <w:rFonts w:eastAsiaTheme="minorHAnsi"/>
          <w:lang w:eastAsia="en-US"/>
        </w:rPr>
        <w:t xml:space="preserve">предшествующего </w:t>
      </w:r>
      <w:r w:rsidRPr="00265201">
        <w:rPr>
          <w:rFonts w:eastAsiaTheme="minorHAnsi"/>
          <w:lang w:eastAsia="en-US"/>
        </w:rPr>
        <w:t xml:space="preserve">финансового года. Субсидия предоставляется за объемы реализованной </w:t>
      </w:r>
      <w:r w:rsidR="00040981" w:rsidRPr="00265201">
        <w:rPr>
          <w:rFonts w:eastAsiaTheme="minorHAnsi"/>
          <w:lang w:eastAsia="en-US"/>
        </w:rPr>
        <w:t>продукции</w:t>
      </w:r>
      <w:r w:rsidR="001F1FDB">
        <w:rPr>
          <w:rFonts w:eastAsiaTheme="minorHAnsi"/>
          <w:lang w:eastAsia="en-US"/>
        </w:rPr>
        <w:t>,</w:t>
      </w:r>
      <w:r w:rsidR="00040981" w:rsidRPr="00265201">
        <w:rPr>
          <w:rFonts w:eastAsiaTheme="minorHAnsi"/>
          <w:lang w:eastAsia="en-US"/>
        </w:rPr>
        <w:t xml:space="preserve"> произведённ</w:t>
      </w:r>
      <w:r w:rsidR="001F1FDB">
        <w:rPr>
          <w:rFonts w:eastAsiaTheme="minorHAnsi"/>
          <w:lang w:eastAsia="en-US"/>
        </w:rPr>
        <w:t>ой</w:t>
      </w:r>
      <w:r w:rsidRPr="00265201">
        <w:rPr>
          <w:rFonts w:eastAsiaTheme="minorHAnsi"/>
          <w:lang w:eastAsia="en-US"/>
        </w:rPr>
        <w:t xml:space="preserve"> в </w:t>
      </w:r>
      <w:r w:rsidR="00040981" w:rsidRPr="00265201">
        <w:rPr>
          <w:rFonts w:eastAsiaTheme="minorHAnsi"/>
          <w:lang w:eastAsia="en-US"/>
        </w:rPr>
        <w:t>течение не более трёх месяцев предшествующих текуще</w:t>
      </w:r>
      <w:r w:rsidR="00647239" w:rsidRPr="00265201">
        <w:rPr>
          <w:rFonts w:eastAsiaTheme="minorHAnsi"/>
          <w:lang w:eastAsia="en-US"/>
        </w:rPr>
        <w:t>му</w:t>
      </w:r>
      <w:r w:rsidR="00040981" w:rsidRPr="00265201">
        <w:rPr>
          <w:rFonts w:eastAsiaTheme="minorHAnsi"/>
          <w:lang w:eastAsia="en-US"/>
        </w:rPr>
        <w:t xml:space="preserve"> месяц</w:t>
      </w:r>
      <w:r w:rsidR="00647239" w:rsidRPr="00265201">
        <w:rPr>
          <w:rFonts w:eastAsiaTheme="minorHAnsi"/>
          <w:lang w:eastAsia="en-US"/>
        </w:rPr>
        <w:t>у</w:t>
      </w:r>
      <w:r w:rsidR="00040981" w:rsidRPr="00265201">
        <w:rPr>
          <w:rFonts w:eastAsiaTheme="minorHAnsi"/>
          <w:lang w:eastAsia="en-US"/>
        </w:rPr>
        <w:t xml:space="preserve"> обращения</w:t>
      </w:r>
      <w:r w:rsidRPr="00265201">
        <w:rPr>
          <w:rFonts w:eastAsiaTheme="minorHAnsi"/>
          <w:lang w:eastAsia="en-US"/>
        </w:rPr>
        <w:t xml:space="preserve"> </w:t>
      </w:r>
      <w:r w:rsidR="00040981" w:rsidRPr="00265201">
        <w:rPr>
          <w:rFonts w:eastAsiaTheme="minorHAnsi"/>
          <w:lang w:eastAsia="en-US"/>
        </w:rPr>
        <w:t>за предоставлением субсидии</w:t>
      </w:r>
      <w:r w:rsidRPr="00265201">
        <w:rPr>
          <w:rFonts w:eastAsiaTheme="minorHAnsi"/>
          <w:lang w:eastAsia="en-US"/>
        </w:rPr>
        <w:t xml:space="preserve">. Субсидия за объем реализованной продукции собственного производства в декабре </w:t>
      </w:r>
      <w:r w:rsidR="008458E4" w:rsidRPr="00265201">
        <w:rPr>
          <w:rFonts w:eastAsiaTheme="minorHAnsi"/>
          <w:lang w:eastAsia="en-US"/>
        </w:rPr>
        <w:t>предшествующего</w:t>
      </w:r>
      <w:r w:rsidRPr="00265201">
        <w:rPr>
          <w:rFonts w:eastAsiaTheme="minorHAnsi"/>
          <w:lang w:eastAsia="en-US"/>
        </w:rPr>
        <w:t xml:space="preserve"> финансового года выплачивается в период январь - март текущего финансового года. Субсидия за объемы реализованной продукции собственного производства в иные периоды текущего финансового года </w:t>
      </w:r>
      <w:r w:rsidR="00040981" w:rsidRPr="00265201">
        <w:rPr>
          <w:rFonts w:eastAsiaTheme="minorHAnsi"/>
          <w:lang w:eastAsia="en-US"/>
        </w:rPr>
        <w:t xml:space="preserve">не </w:t>
      </w:r>
      <w:r w:rsidRPr="00265201">
        <w:rPr>
          <w:rFonts w:eastAsiaTheme="minorHAnsi"/>
          <w:lang w:eastAsia="en-US"/>
        </w:rPr>
        <w:t>выплачивается</w:t>
      </w:r>
      <w:r w:rsidR="00040981" w:rsidRPr="00265201">
        <w:rPr>
          <w:rFonts w:eastAsiaTheme="minorHAnsi"/>
          <w:lang w:eastAsia="en-US"/>
        </w:rPr>
        <w:t>.</w:t>
      </w:r>
      <w:r w:rsidR="00040981">
        <w:rPr>
          <w:rFonts w:eastAsiaTheme="minorHAnsi"/>
          <w:lang w:eastAsia="en-US"/>
        </w:rPr>
        <w:t xml:space="preserve"> 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реализация искусственно выращенной пищевой рыбы собственного производства;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реализация пищевой рыбной продукции собственного производства.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1.3. Получател</w:t>
      </w:r>
      <w:r w:rsidR="00790882">
        <w:rPr>
          <w:rFonts w:eastAsiaTheme="minorHAnsi"/>
          <w:lang w:eastAsia="en-US"/>
        </w:rPr>
        <w:t>ям</w:t>
      </w:r>
      <w:r w:rsidRPr="00D774C9">
        <w:rPr>
          <w:rFonts w:eastAsiaTheme="minorHAnsi"/>
          <w:lang w:eastAsia="en-US"/>
        </w:rPr>
        <w:t xml:space="preserve"> субсидии</w:t>
      </w:r>
      <w:r w:rsidR="00790882">
        <w:rPr>
          <w:rFonts w:eastAsiaTheme="minorHAnsi"/>
          <w:lang w:eastAsia="en-US"/>
        </w:rPr>
        <w:t xml:space="preserve"> п</w:t>
      </w:r>
      <w:r w:rsidRPr="00D774C9">
        <w:rPr>
          <w:rFonts w:eastAsiaTheme="minorHAnsi"/>
          <w:lang w:eastAsia="en-US"/>
        </w:rPr>
        <w:t xml:space="preserve">редоставление субсидии осуществляется по </w:t>
      </w:r>
      <w:hyperlink r:id="rId12" w:history="1">
        <w:r w:rsidRPr="00D774C9">
          <w:rPr>
            <w:rFonts w:eastAsiaTheme="minorHAnsi"/>
            <w:lang w:eastAsia="en-US"/>
          </w:rPr>
          <w:t>ставкам</w:t>
        </w:r>
      </w:hyperlink>
      <w:r w:rsidRPr="00D774C9">
        <w:rPr>
          <w:rFonts w:eastAsiaTheme="minorHAnsi"/>
          <w:lang w:eastAsia="en-US"/>
        </w:rPr>
        <w:t xml:space="preserve"> согласно приложению 3 к постановлению Правительства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</w:t>
      </w:r>
      <w:r w:rsidR="00912A05">
        <w:rPr>
          <w:rFonts w:eastAsiaTheme="minorHAnsi"/>
          <w:lang w:eastAsia="en-US"/>
        </w:rPr>
        <w:t xml:space="preserve"> без процедуры отбора</w:t>
      </w:r>
      <w:r w:rsidRPr="00D774C9">
        <w:rPr>
          <w:rFonts w:eastAsiaTheme="minorHAnsi"/>
          <w:lang w:eastAsia="en-US"/>
        </w:rPr>
        <w:t xml:space="preserve">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90761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>субсидии</w:t>
      </w:r>
      <w:r w:rsidRPr="00D774C9">
        <w:rPr>
          <w:rFonts w:eastAsiaTheme="minorHAnsi"/>
          <w:lang w:eastAsia="en-US"/>
        </w:rPr>
        <w:t>:</w:t>
      </w:r>
    </w:p>
    <w:p w:rsidR="001D3E1E" w:rsidRPr="00D774C9" w:rsidRDefault="001D3E1E" w:rsidP="001D3E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>производ</w:t>
      </w:r>
      <w:r w:rsidR="002C7AA4" w:rsidRPr="00265201">
        <w:rPr>
          <w:rFonts w:eastAsiaTheme="minorHAnsi"/>
          <w:lang w:eastAsia="en-US"/>
        </w:rPr>
        <w:t>ить</w:t>
      </w:r>
      <w:r w:rsidRPr="00265201">
        <w:rPr>
          <w:rFonts w:eastAsiaTheme="minorHAnsi"/>
          <w:lang w:eastAsia="en-US"/>
        </w:rPr>
        <w:t xml:space="preserve"> </w:t>
      </w:r>
      <w:r w:rsidRPr="00265201">
        <w:rPr>
          <w:rFonts w:eastAsiaTheme="minorHAnsi"/>
          <w:bCs/>
          <w:lang w:eastAsia="en-US"/>
        </w:rPr>
        <w:t>искусственно выращенн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пищев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рыб</w:t>
      </w:r>
      <w:r w:rsidR="002C7AA4" w:rsidRPr="00265201">
        <w:rPr>
          <w:rFonts w:eastAsiaTheme="minorHAnsi"/>
          <w:bCs/>
          <w:lang w:eastAsia="en-US"/>
        </w:rPr>
        <w:t>у</w:t>
      </w:r>
      <w:r w:rsidRPr="00265201">
        <w:rPr>
          <w:rFonts w:eastAsiaTheme="minorHAnsi"/>
          <w:bCs/>
          <w:lang w:eastAsia="en-US"/>
        </w:rPr>
        <w:t xml:space="preserve"> и пищев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рыбн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продукци</w:t>
      </w:r>
      <w:r w:rsidR="002C7AA4" w:rsidRPr="00265201">
        <w:rPr>
          <w:rFonts w:eastAsiaTheme="minorHAnsi"/>
          <w:bCs/>
          <w:lang w:eastAsia="en-US"/>
        </w:rPr>
        <w:t>ю</w:t>
      </w:r>
      <w:r w:rsidRPr="00265201">
        <w:rPr>
          <w:rFonts w:eastAsiaTheme="minorHAnsi"/>
          <w:bCs/>
          <w:lang w:eastAsia="en-US"/>
        </w:rPr>
        <w:t xml:space="preserve"> на территории </w:t>
      </w:r>
      <w:r w:rsidR="00A80A80" w:rsidRPr="00265201">
        <w:rPr>
          <w:rFonts w:eastAsiaTheme="minorHAnsi"/>
          <w:bCs/>
          <w:lang w:eastAsia="en-US"/>
        </w:rPr>
        <w:t>автономного округа;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6893" w:rsidRPr="00D774C9" w:rsidRDefault="002C7AA4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иметь в </w:t>
      </w:r>
      <w:r w:rsidR="00DF6893" w:rsidRPr="00D774C9">
        <w:rPr>
          <w:rFonts w:eastAsiaTheme="minorHAnsi"/>
          <w:lang w:eastAsia="en-US"/>
        </w:rPr>
        <w:t>наличи</w:t>
      </w:r>
      <w:r>
        <w:rPr>
          <w:rFonts w:eastAsiaTheme="minorHAnsi"/>
          <w:lang w:eastAsia="en-US"/>
        </w:rPr>
        <w:t>и</w:t>
      </w:r>
      <w:r w:rsidR="00DF6893" w:rsidRPr="00D774C9">
        <w:rPr>
          <w:rFonts w:eastAsiaTheme="minorHAnsi"/>
          <w:lang w:eastAsia="en-US"/>
        </w:rPr>
        <w:t xml:space="preserve"> на праве собственности или аренды </w:t>
      </w:r>
      <w:r w:rsidR="00D413B2">
        <w:rPr>
          <w:rFonts w:eastAsiaTheme="minorHAnsi"/>
          <w:lang w:eastAsia="en-US"/>
        </w:rPr>
        <w:t>объектов (объекта) для производства определённых видов рыбной продукции, соответствующих санитарно-эпидемиологическим нормам на территории</w:t>
      </w:r>
      <w:r w:rsidR="00DC2E16">
        <w:rPr>
          <w:rFonts w:eastAsiaTheme="minorHAnsi"/>
          <w:lang w:eastAsia="en-US"/>
        </w:rPr>
        <w:t xml:space="preserve"> автономного округа</w:t>
      </w:r>
      <w:r w:rsidR="00DF6893" w:rsidRPr="00D774C9">
        <w:rPr>
          <w:rFonts w:eastAsiaTheme="minorHAnsi"/>
          <w:lang w:eastAsia="en-US"/>
        </w:rPr>
        <w:t>;</w:t>
      </w:r>
    </w:p>
    <w:p w:rsidR="009B140D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получать средства из бюджета </w:t>
      </w:r>
      <w:r w:rsidRPr="005E6DCD">
        <w:rPr>
          <w:rFonts w:eastAsiaTheme="minorHAnsi"/>
          <w:lang w:eastAsia="en-US"/>
        </w:rPr>
        <w:t>Белоярского</w:t>
      </w:r>
      <w:r w:rsidRPr="00D774C9">
        <w:rPr>
          <w:rFonts w:eastAsiaTheme="minorHAnsi"/>
          <w:lang w:eastAsia="en-US"/>
        </w:rPr>
        <w:t xml:space="preserve"> района на основании иных нормативных правовых актов или муниципальных правовых актов </w:t>
      </w:r>
      <w:r w:rsidR="003F6209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3F6209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 w:rsidR="003F6209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512620">
        <w:rPr>
          <w:rFonts w:eastAsiaTheme="minorHAnsi"/>
          <w:lang w:eastAsia="en-US"/>
        </w:rPr>
        <w:t>2 настоящего</w:t>
      </w:r>
      <w:r w:rsidRPr="00D774C9">
        <w:rPr>
          <w:rFonts w:eastAsiaTheme="minorHAnsi"/>
          <w:lang w:eastAsia="en-US"/>
        </w:rPr>
        <w:t xml:space="preserve"> Порядка</w:t>
      </w:r>
      <w:r w:rsidR="00912A05">
        <w:rPr>
          <w:rFonts w:eastAsiaTheme="minorHAnsi"/>
          <w:lang w:eastAsia="en-US"/>
        </w:rPr>
        <w:t>;</w:t>
      </w:r>
    </w:p>
    <w:p w:rsidR="00C5509A" w:rsidRPr="00265201" w:rsidRDefault="00015616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производить </w:t>
      </w:r>
      <w:r w:rsidRPr="003F6209">
        <w:rPr>
          <w:rFonts w:eastAsiaTheme="minorHAnsi"/>
          <w:bCs/>
          <w:lang w:eastAsia="en-US"/>
        </w:rPr>
        <w:t>искусственно выращенн</w:t>
      </w:r>
      <w:r>
        <w:rPr>
          <w:rFonts w:eastAsiaTheme="minorHAnsi"/>
          <w:bCs/>
          <w:lang w:eastAsia="en-US"/>
        </w:rPr>
        <w:t>ую</w:t>
      </w:r>
      <w:r w:rsidRPr="003F6209">
        <w:rPr>
          <w:rFonts w:eastAsiaTheme="minorHAnsi"/>
          <w:bCs/>
          <w:lang w:eastAsia="en-US"/>
        </w:rPr>
        <w:t xml:space="preserve"> пищев</w:t>
      </w:r>
      <w:r>
        <w:rPr>
          <w:rFonts w:eastAsiaTheme="minorHAnsi"/>
          <w:bCs/>
          <w:lang w:eastAsia="en-US"/>
        </w:rPr>
        <w:t>ую</w:t>
      </w:r>
      <w:r w:rsidRPr="003F6209">
        <w:rPr>
          <w:rFonts w:eastAsiaTheme="minorHAnsi"/>
          <w:bCs/>
          <w:lang w:eastAsia="en-US"/>
        </w:rPr>
        <w:t xml:space="preserve"> рыб</w:t>
      </w:r>
      <w:r>
        <w:rPr>
          <w:rFonts w:eastAsiaTheme="minorHAnsi"/>
          <w:bCs/>
          <w:lang w:eastAsia="en-US"/>
        </w:rPr>
        <w:t>у со средней</w:t>
      </w:r>
      <w:r w:rsidR="00D051A9" w:rsidRPr="003F6209">
        <w:rPr>
          <w:rFonts w:eastAsiaTheme="minorHAnsi"/>
          <w:bCs/>
          <w:lang w:eastAsia="en-US"/>
        </w:rPr>
        <w:t xml:space="preserve"> минимальн</w:t>
      </w:r>
      <w:r>
        <w:rPr>
          <w:rFonts w:eastAsiaTheme="minorHAnsi"/>
          <w:bCs/>
          <w:lang w:eastAsia="en-US"/>
        </w:rPr>
        <w:t>ой</w:t>
      </w:r>
      <w:r w:rsidR="00D051A9" w:rsidRPr="003F6209">
        <w:rPr>
          <w:rFonts w:eastAsiaTheme="minorHAnsi"/>
          <w:bCs/>
          <w:lang w:eastAsia="en-US"/>
        </w:rPr>
        <w:t xml:space="preserve"> масс</w:t>
      </w:r>
      <w:r>
        <w:rPr>
          <w:rFonts w:eastAsiaTheme="minorHAnsi"/>
          <w:bCs/>
          <w:lang w:eastAsia="en-US"/>
        </w:rPr>
        <w:t>ой</w:t>
      </w:r>
      <w:r w:rsidR="00D051A9" w:rsidRPr="003F6209">
        <w:rPr>
          <w:rFonts w:eastAsiaTheme="minorHAnsi"/>
          <w:bCs/>
          <w:lang w:eastAsia="en-US"/>
        </w:rPr>
        <w:t xml:space="preserve"> </w:t>
      </w:r>
      <w:r w:rsidR="00D051A9">
        <w:rPr>
          <w:rFonts w:eastAsiaTheme="minorHAnsi"/>
          <w:bCs/>
          <w:lang w:eastAsia="en-US"/>
        </w:rPr>
        <w:t>одной</w:t>
      </w:r>
      <w:r w:rsidR="00D051A9" w:rsidRPr="003F6209">
        <w:rPr>
          <w:rFonts w:eastAsiaTheme="minorHAnsi"/>
          <w:bCs/>
          <w:lang w:eastAsia="en-US"/>
        </w:rPr>
        <w:t xml:space="preserve"> особи </w:t>
      </w:r>
      <w:r w:rsidR="00D051A9">
        <w:rPr>
          <w:rFonts w:eastAsiaTheme="minorHAnsi"/>
          <w:bCs/>
          <w:lang w:eastAsia="en-US"/>
        </w:rPr>
        <w:t xml:space="preserve">- </w:t>
      </w:r>
      <w:r w:rsidR="00D051A9" w:rsidRPr="003F6209">
        <w:rPr>
          <w:rFonts w:eastAsiaTheme="minorHAnsi"/>
          <w:bCs/>
          <w:lang w:eastAsia="en-US"/>
        </w:rPr>
        <w:t xml:space="preserve">осетровые, за исключением стерляди,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2,0</w:t>
      </w:r>
      <w:r>
        <w:rPr>
          <w:rFonts w:eastAsiaTheme="minorHAnsi"/>
          <w:bCs/>
          <w:lang w:eastAsia="en-US"/>
        </w:rPr>
        <w:t xml:space="preserve"> килограммов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стерлядь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0,8</w:t>
      </w:r>
      <w:r>
        <w:rPr>
          <w:rFonts w:eastAsiaTheme="minorHAnsi"/>
          <w:bCs/>
          <w:lang w:eastAsia="en-US"/>
        </w:rPr>
        <w:t xml:space="preserve"> килограммов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сиговые, за исключением тугуна,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1,0</w:t>
      </w:r>
      <w:r>
        <w:rPr>
          <w:rFonts w:eastAsiaTheme="minorHAnsi"/>
          <w:bCs/>
          <w:lang w:eastAsia="en-US"/>
        </w:rPr>
        <w:t xml:space="preserve"> килограмма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тугун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80 граммов</w:t>
      </w:r>
      <w:r w:rsidR="00C97ECE">
        <w:rPr>
          <w:rFonts w:eastAsiaTheme="minorHAnsi"/>
          <w:bCs/>
          <w:lang w:eastAsia="en-US"/>
        </w:rPr>
        <w:t xml:space="preserve"> </w:t>
      </w:r>
      <w:r w:rsidR="00C97ECE" w:rsidRPr="00265201">
        <w:rPr>
          <w:rFonts w:eastAsiaTheme="minorHAnsi"/>
          <w:lang w:eastAsia="en-US"/>
        </w:rPr>
        <w:t>– для получателей субсидии на реализацию искусственно выращенной пищевой рыбы собственного производства</w:t>
      </w:r>
      <w:r w:rsidR="00C5509A" w:rsidRPr="00265201">
        <w:rPr>
          <w:rFonts w:eastAsiaTheme="minorHAnsi"/>
          <w:bCs/>
          <w:lang w:eastAsia="en-US"/>
        </w:rPr>
        <w:t>;</w:t>
      </w:r>
    </w:p>
    <w:p w:rsidR="00D051A9" w:rsidRPr="00265201" w:rsidRDefault="002C7AA4" w:rsidP="00C550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приобретать </w:t>
      </w:r>
      <w:r w:rsidR="00C5509A" w:rsidRPr="00265201">
        <w:rPr>
          <w:rFonts w:eastAsiaTheme="minorHAnsi"/>
          <w:lang w:eastAsia="en-US"/>
        </w:rPr>
        <w:t>рыбопосадочн</w:t>
      </w:r>
      <w:r w:rsidRPr="00265201">
        <w:rPr>
          <w:rFonts w:eastAsiaTheme="minorHAnsi"/>
          <w:lang w:eastAsia="en-US"/>
        </w:rPr>
        <w:t>ый</w:t>
      </w:r>
      <w:r w:rsidR="00C5509A" w:rsidRPr="00265201">
        <w:rPr>
          <w:rFonts w:eastAsiaTheme="minorHAnsi"/>
          <w:lang w:eastAsia="en-US"/>
        </w:rPr>
        <w:t xml:space="preserve"> материал в виде молоди рыб </w:t>
      </w:r>
      <w:r w:rsidRPr="00265201">
        <w:rPr>
          <w:rFonts w:eastAsiaTheme="minorHAnsi"/>
          <w:lang w:eastAsia="en-US"/>
        </w:rPr>
        <w:t>со средним весом</w:t>
      </w:r>
      <w:r w:rsidR="00C5509A" w:rsidRPr="00265201">
        <w:rPr>
          <w:rFonts w:eastAsiaTheme="minorHAnsi"/>
          <w:lang w:eastAsia="en-US"/>
        </w:rPr>
        <w:t xml:space="preserve"> не более 10 </w:t>
      </w:r>
      <w:r w:rsidR="00C97ECE" w:rsidRPr="00265201">
        <w:rPr>
          <w:rFonts w:eastAsiaTheme="minorHAnsi"/>
          <w:lang w:eastAsia="en-US"/>
        </w:rPr>
        <w:t xml:space="preserve">(десяти) </w:t>
      </w:r>
      <w:r w:rsidR="00C5509A" w:rsidRPr="00265201">
        <w:rPr>
          <w:rFonts w:eastAsiaTheme="minorHAnsi"/>
          <w:lang w:eastAsia="en-US"/>
        </w:rPr>
        <w:t>грамм</w:t>
      </w:r>
      <w:r w:rsidR="00C97ECE" w:rsidRPr="00265201">
        <w:rPr>
          <w:rFonts w:eastAsiaTheme="minorHAnsi"/>
          <w:lang w:eastAsia="en-US"/>
        </w:rPr>
        <w:t xml:space="preserve"> – для получателей субсидии на реализацию искусственно выращенной пищевой рыбы собственного производства</w:t>
      </w:r>
      <w:r w:rsidR="00C5509A" w:rsidRPr="00265201">
        <w:rPr>
          <w:rFonts w:eastAsiaTheme="minorHAnsi"/>
          <w:lang w:eastAsia="en-US"/>
        </w:rPr>
        <w:t>;</w:t>
      </w:r>
    </w:p>
    <w:p w:rsidR="00C5509A" w:rsidRPr="00265201" w:rsidRDefault="002C7AA4" w:rsidP="002C7A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иметь в </w:t>
      </w:r>
      <w:r w:rsidR="00C5509A" w:rsidRPr="00265201">
        <w:rPr>
          <w:rFonts w:eastAsiaTheme="minorHAnsi"/>
          <w:lang w:eastAsia="en-US"/>
        </w:rPr>
        <w:t>наличи</w:t>
      </w:r>
      <w:r w:rsidRPr="00265201">
        <w:rPr>
          <w:rFonts w:eastAsiaTheme="minorHAnsi"/>
          <w:lang w:eastAsia="en-US"/>
        </w:rPr>
        <w:t>и</w:t>
      </w:r>
      <w:r w:rsidR="00C5509A" w:rsidRPr="00265201">
        <w:rPr>
          <w:rFonts w:eastAsiaTheme="minorHAnsi"/>
          <w:lang w:eastAsia="en-US"/>
        </w:rPr>
        <w:t xml:space="preserve"> уведомлени</w:t>
      </w:r>
      <w:r w:rsidRPr="00265201">
        <w:rPr>
          <w:rFonts w:eastAsiaTheme="minorHAnsi"/>
          <w:lang w:eastAsia="en-US"/>
        </w:rPr>
        <w:t>е</w:t>
      </w:r>
      <w:r w:rsidR="00C5509A" w:rsidRPr="00265201">
        <w:rPr>
          <w:rFonts w:eastAsiaTheme="minorHAnsi"/>
          <w:lang w:eastAsia="en-US"/>
        </w:rPr>
        <w:t xml:space="preserve"> Уполномоченного органа, направленного Получателем субсидии </w:t>
      </w:r>
      <w:r w:rsidRPr="00265201">
        <w:rPr>
          <w:rFonts w:eastAsiaTheme="minorHAnsi"/>
          <w:lang w:eastAsia="en-US"/>
        </w:rPr>
        <w:t xml:space="preserve">ему </w:t>
      </w:r>
      <w:r w:rsidR="00C5509A" w:rsidRPr="00265201">
        <w:rPr>
          <w:rFonts w:eastAsiaTheme="minorHAnsi"/>
          <w:lang w:eastAsia="en-US"/>
        </w:rPr>
        <w:t>любым доступным способом о выпуске молоди рыб в водные объекты рыбохозяйственного назначения в согласованную с Уполномоченным органом дату и время)</w:t>
      </w:r>
      <w:r w:rsidR="00C97ECE" w:rsidRPr="00265201">
        <w:rPr>
          <w:rFonts w:eastAsiaTheme="minorHAnsi"/>
          <w:lang w:eastAsia="en-US"/>
        </w:rPr>
        <w:t xml:space="preserve"> – для получателей субсидии на реализацию искусственно выращенной пищевой рыбы собственного производства</w:t>
      </w:r>
      <w:r w:rsidR="00C5509A" w:rsidRPr="00265201">
        <w:rPr>
          <w:rFonts w:eastAsiaTheme="minorHAnsi"/>
          <w:lang w:eastAsia="en-US"/>
        </w:rPr>
        <w:t>;</w:t>
      </w:r>
    </w:p>
    <w:p w:rsidR="002146CF" w:rsidRPr="00265201" w:rsidRDefault="00A80A80" w:rsidP="00C97E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производить сертифицированную пищевую рыбную продукцию из рыбы стандартных </w:t>
      </w:r>
      <w:r w:rsidR="002C7AA4" w:rsidRPr="00265201">
        <w:rPr>
          <w:rFonts w:eastAsiaTheme="minorHAnsi"/>
          <w:lang w:eastAsia="en-US"/>
        </w:rPr>
        <w:t>размеров, а также из рыбы</w:t>
      </w:r>
      <w:r w:rsidR="002146CF" w:rsidRPr="00265201">
        <w:rPr>
          <w:rFonts w:eastAsiaTheme="minorHAnsi"/>
          <w:lang w:eastAsia="en-US"/>
        </w:rPr>
        <w:t>-сырца</w:t>
      </w:r>
      <w:r w:rsidR="002C7AA4" w:rsidRPr="00265201">
        <w:rPr>
          <w:rFonts w:eastAsiaTheme="minorHAnsi"/>
          <w:lang w:eastAsia="en-US"/>
        </w:rPr>
        <w:t xml:space="preserve"> мелочи </w:t>
      </w:r>
      <w:r w:rsidR="002C7AA4" w:rsidRPr="00265201">
        <w:rPr>
          <w:rFonts w:eastAsiaTheme="minorHAnsi"/>
          <w:lang w:val="en-US" w:eastAsia="en-US"/>
        </w:rPr>
        <w:t>I</w:t>
      </w:r>
      <w:r w:rsidR="002C7AA4" w:rsidRPr="00265201">
        <w:rPr>
          <w:rFonts w:eastAsiaTheme="minorHAnsi"/>
          <w:lang w:eastAsia="en-US"/>
        </w:rPr>
        <w:t xml:space="preserve"> и </w:t>
      </w:r>
      <w:r w:rsidR="002C7AA4" w:rsidRPr="00265201">
        <w:rPr>
          <w:rFonts w:eastAsiaTheme="minorHAnsi"/>
          <w:lang w:val="en-US" w:eastAsia="en-US"/>
        </w:rPr>
        <w:t>II</w:t>
      </w:r>
      <w:r w:rsidR="002C7AA4" w:rsidRPr="00265201">
        <w:rPr>
          <w:rFonts w:eastAsiaTheme="minorHAnsi"/>
          <w:lang w:eastAsia="en-US"/>
        </w:rPr>
        <w:t xml:space="preserve"> группы</w:t>
      </w:r>
      <w:r w:rsidR="002146CF" w:rsidRPr="00265201">
        <w:rPr>
          <w:rFonts w:eastAsiaTheme="minorHAnsi"/>
          <w:lang w:eastAsia="en-US"/>
        </w:rPr>
        <w:t>;</w:t>
      </w:r>
    </w:p>
    <w:p w:rsidR="002146CF" w:rsidRPr="00265201" w:rsidRDefault="008458E4" w:rsidP="00214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реализовывать </w:t>
      </w:r>
      <w:r w:rsidR="002146CF" w:rsidRPr="00265201">
        <w:rPr>
          <w:rFonts w:eastAsiaTheme="minorHAnsi"/>
          <w:lang w:eastAsia="en-US"/>
        </w:rPr>
        <w:t>пищевую рыбную продукцию</w:t>
      </w:r>
      <w:r w:rsidRPr="00265201">
        <w:rPr>
          <w:rFonts w:eastAsiaTheme="minorHAnsi"/>
          <w:lang w:eastAsia="en-US"/>
        </w:rPr>
        <w:t xml:space="preserve"> собственного производства</w:t>
      </w:r>
      <w:r w:rsidR="002146CF" w:rsidRPr="00265201">
        <w:rPr>
          <w:rFonts w:eastAsiaTheme="minorHAnsi"/>
          <w:lang w:eastAsia="en-US"/>
        </w:rPr>
        <w:t xml:space="preserve">, оформленную в соответствии с </w:t>
      </w:r>
      <w:hyperlink r:id="rId13" w:history="1">
        <w:r w:rsidR="002146CF" w:rsidRPr="00265201">
          <w:rPr>
            <w:rFonts w:eastAsiaTheme="minorHAnsi"/>
            <w:lang w:eastAsia="en-US"/>
          </w:rPr>
          <w:t>приказом</w:t>
        </w:r>
      </w:hyperlink>
      <w:r w:rsidR="002146CF" w:rsidRPr="00265201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9B140D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67"/>
      <w:bookmarkEnd w:id="2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413B2" w:rsidRDefault="00D413B2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Товаропроизводители,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</w:t>
      </w:r>
      <w:r w:rsidR="00912A05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деятельность в сфере производства пищевой рыбной продукции и </w:t>
      </w:r>
      <w:r w:rsidRPr="00D774C9">
        <w:rPr>
          <w:rFonts w:eastAsiaTheme="minorHAnsi"/>
          <w:lang w:eastAsia="en-US"/>
        </w:rPr>
        <w:t>искусственно</w:t>
      </w:r>
      <w:r w:rsidR="00F52757">
        <w:rPr>
          <w:rFonts w:eastAsiaTheme="minorHAnsi"/>
          <w:lang w:eastAsia="en-US"/>
        </w:rPr>
        <w:t>го</w:t>
      </w:r>
      <w:r w:rsidRPr="00D774C9">
        <w:rPr>
          <w:rFonts w:eastAsiaTheme="minorHAnsi"/>
          <w:lang w:eastAsia="en-US"/>
        </w:rPr>
        <w:t xml:space="preserve"> выращ</w:t>
      </w:r>
      <w:r w:rsidR="00F52757">
        <w:rPr>
          <w:rFonts w:eastAsiaTheme="minorHAnsi"/>
          <w:lang w:eastAsia="en-US"/>
        </w:rPr>
        <w:t>ивания</w:t>
      </w:r>
      <w:r w:rsidRPr="00D774C9">
        <w:rPr>
          <w:rFonts w:eastAsiaTheme="minorHAnsi"/>
          <w:lang w:eastAsia="en-US"/>
        </w:rPr>
        <w:t xml:space="preserve"> пищевой рыбы </w:t>
      </w:r>
      <w:r>
        <w:rPr>
          <w:rFonts w:eastAsiaTheme="minorHAnsi"/>
          <w:lang w:eastAsia="en-US"/>
        </w:rPr>
        <w:t>на территории автономного округа</w:t>
      </w:r>
      <w:r w:rsidR="00F5275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9B140D" w:rsidRPr="005828A7" w:rsidRDefault="009B140D" w:rsidP="00B2123B">
      <w:pPr>
        <w:pStyle w:val="pt-a4-000044"/>
        <w:spacing w:before="0" w:beforeAutospacing="0" w:after="0" w:afterAutospacing="0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DB2454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9B140D" w:rsidRPr="00EB1C93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EB1C93">
        <w:rPr>
          <w:rFonts w:eastAsiaTheme="minorHAnsi"/>
          <w:b/>
          <w:bCs/>
          <w:lang w:eastAsia="en-US"/>
        </w:rPr>
        <w:lastRenderedPageBreak/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74"/>
      <w:bookmarkStart w:id="4" w:name="Par85"/>
      <w:bookmarkEnd w:id="3"/>
      <w:bookmarkEnd w:id="4"/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 Получатели</w:t>
      </w:r>
      <w:r w:rsidR="00025F71" w:rsidRPr="00025F71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представляют не позднее десятого рабочего дня соответствующего месяца в Уполномоченный орган: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.1.1. На реализацию искусственно выращенной пищевой рыбы собственного производства: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4"/>
      <w:bookmarkEnd w:id="5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66"/>
      <w:bookmarkEnd w:id="6"/>
      <w:r w:rsidRPr="00D774C9">
        <w:rPr>
          <w:rFonts w:eastAsiaTheme="minorHAnsi"/>
          <w:lang w:eastAsia="en-US"/>
        </w:rPr>
        <w:t xml:space="preserve">копии документов, подтверждающих приобретение рыбопосадочного материала в виде </w:t>
      </w:r>
      <w:r w:rsidRPr="00265201">
        <w:rPr>
          <w:rFonts w:eastAsiaTheme="minorHAnsi"/>
          <w:lang w:eastAsia="en-US"/>
        </w:rPr>
        <w:t>икры, личинок или молоди рыб</w:t>
      </w:r>
      <w:r w:rsidR="00C5509A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3F6209" w:rsidRPr="00265201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копии актов выпуска молоди рыб в </w:t>
      </w:r>
      <w:r w:rsidR="000E2DD0" w:rsidRPr="00265201">
        <w:rPr>
          <w:rFonts w:eastAsiaTheme="minorHAnsi"/>
          <w:lang w:eastAsia="en-US"/>
        </w:rPr>
        <w:t>водные объекты рыбохозяйственного назначения</w:t>
      </w:r>
      <w:r w:rsidRPr="00265201">
        <w:rPr>
          <w:rFonts w:eastAsiaTheme="minorHAnsi"/>
          <w:lang w:eastAsia="en-US"/>
        </w:rPr>
        <w:t xml:space="preserve"> для искусственного выращивания, составленные с участием</w:t>
      </w:r>
      <w:r w:rsidR="000A6BDD" w:rsidRPr="00265201">
        <w:rPr>
          <w:rFonts w:eastAsiaTheme="minorHAnsi"/>
          <w:lang w:eastAsia="en-US"/>
        </w:rPr>
        <w:t xml:space="preserve"> и подписанные</w:t>
      </w:r>
      <w:r w:rsidRPr="00265201">
        <w:rPr>
          <w:rFonts w:eastAsiaTheme="minorHAnsi"/>
          <w:lang w:eastAsia="en-US"/>
        </w:rPr>
        <w:t xml:space="preserve"> представител</w:t>
      </w:r>
      <w:r w:rsidR="00D27D76" w:rsidRPr="00265201">
        <w:rPr>
          <w:rFonts w:eastAsiaTheme="minorHAnsi"/>
          <w:lang w:eastAsia="en-US"/>
        </w:rPr>
        <w:t>е</w:t>
      </w:r>
      <w:r w:rsidR="000A6BDD" w:rsidRPr="00265201">
        <w:rPr>
          <w:rFonts w:eastAsiaTheme="minorHAnsi"/>
          <w:lang w:eastAsia="en-US"/>
        </w:rPr>
        <w:t>м</w:t>
      </w:r>
      <w:r w:rsidRPr="00265201">
        <w:rPr>
          <w:rFonts w:eastAsiaTheme="minorHAnsi"/>
          <w:lang w:eastAsia="en-US"/>
        </w:rPr>
        <w:t xml:space="preserve"> Уполномоченного органа</w:t>
      </w:r>
      <w:r w:rsidR="000A6BDD" w:rsidRPr="00265201">
        <w:rPr>
          <w:rFonts w:eastAsiaTheme="minorHAnsi"/>
          <w:lang w:eastAsia="en-US"/>
        </w:rPr>
        <w:t>, по форме</w:t>
      </w:r>
      <w:r w:rsidR="00912A05">
        <w:rPr>
          <w:rFonts w:eastAsiaTheme="minorHAnsi"/>
          <w:lang w:eastAsia="en-US"/>
        </w:rPr>
        <w:t>,</w:t>
      </w:r>
      <w:r w:rsidR="000A6BDD" w:rsidRPr="00265201">
        <w:rPr>
          <w:rFonts w:eastAsiaTheme="minorHAnsi"/>
          <w:lang w:eastAsia="en-US"/>
        </w:rPr>
        <w:t xml:space="preserve"> утверждённой приказом Министерства сельского хозяйства Российской Федерации от 2 сентября 2019 года № 518 «Об утверждении формы акта выпуска биологических ресурсов в водные объекты рыбохозяйственного значения»</w:t>
      </w:r>
      <w:r w:rsidR="00647239" w:rsidRPr="00265201">
        <w:rPr>
          <w:rFonts w:eastAsiaTheme="minorHAnsi"/>
          <w:lang w:eastAsia="en-US"/>
        </w:rPr>
        <w:t>;</w:t>
      </w:r>
      <w:r w:rsidR="00645651" w:rsidRPr="00265201">
        <w:rPr>
          <w:rFonts w:eastAsiaTheme="minorHAnsi"/>
          <w:lang w:eastAsia="en-US"/>
        </w:rPr>
        <w:t xml:space="preserve"> </w:t>
      </w:r>
    </w:p>
    <w:p w:rsidR="00025F71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>копии документов, подтверждающих приобретение кормов для производства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</w:t>
      </w:r>
      <w:r w:rsidR="00912A05">
        <w:rPr>
          <w:rFonts w:eastAsiaTheme="minorHAnsi"/>
          <w:lang w:eastAsia="en-US"/>
        </w:rPr>
        <w:t>)</w:t>
      </w:r>
      <w:r w:rsidR="00025F71" w:rsidRPr="00265201">
        <w:rPr>
          <w:rFonts w:eastAsiaTheme="minorHAnsi"/>
          <w:lang w:eastAsia="en-US"/>
        </w:rPr>
        <w:t>;</w:t>
      </w:r>
    </w:p>
    <w:p w:rsidR="00025F71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платежных документов,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подтверждающих </w:t>
      </w:r>
      <w:r>
        <w:rPr>
          <w:rFonts w:eastAsiaTheme="minorHAnsi"/>
          <w:lang w:eastAsia="en-US"/>
        </w:rPr>
        <w:t xml:space="preserve">оплату </w:t>
      </w:r>
      <w:r w:rsidRPr="00D774C9">
        <w:rPr>
          <w:rFonts w:eastAsiaTheme="minorHAnsi"/>
          <w:lang w:eastAsia="en-US"/>
        </w:rPr>
        <w:t>приобрет</w:t>
      </w:r>
      <w:r>
        <w:rPr>
          <w:rFonts w:eastAsiaTheme="minorHAnsi"/>
          <w:lang w:eastAsia="en-US"/>
        </w:rPr>
        <w:t>ённых</w:t>
      </w:r>
      <w:r w:rsidRPr="00D774C9">
        <w:rPr>
          <w:rFonts w:eastAsiaTheme="minorHAnsi"/>
          <w:lang w:eastAsia="en-US"/>
        </w:rPr>
        <w:t xml:space="preserve"> кормов</w:t>
      </w:r>
      <w:r w:rsidR="003F6209"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для производства искусственно выращенной пищевой рыбы</w:t>
      </w:r>
      <w:r w:rsidR="00912A0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</w:t>
      </w:r>
      <w:r w:rsidR="003F6209" w:rsidRPr="00D774C9">
        <w:rPr>
          <w:rFonts w:eastAsiaTheme="minorHAnsi"/>
          <w:lang w:eastAsia="en-US"/>
        </w:rPr>
        <w:t>предусмотренных действующим законодательством</w:t>
      </w:r>
      <w:r>
        <w:rPr>
          <w:rFonts w:eastAsiaTheme="minorHAnsi"/>
          <w:lang w:eastAsia="en-US"/>
        </w:rPr>
        <w:t>;</w:t>
      </w:r>
    </w:p>
    <w:p w:rsidR="003F6209" w:rsidRPr="00D774C9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</w:t>
      </w:r>
      <w:r w:rsidRPr="00025F71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накладных</w:t>
      </w:r>
      <w:r w:rsidR="00912A0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подтверждающих приобретение кормов для производства искусственно выращенной пищевой рыбы</w:t>
      </w:r>
      <w:r w:rsidR="003F6209" w:rsidRPr="00D774C9">
        <w:rPr>
          <w:rFonts w:eastAsiaTheme="minorHAnsi"/>
          <w:lang w:eastAsia="en-US"/>
        </w:rPr>
        <w:t xml:space="preserve">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3F620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</w:t>
      </w:r>
      <w:r w:rsidR="001D3E1E">
        <w:rPr>
          <w:rFonts w:eastAsiaTheme="minorHAnsi"/>
          <w:lang w:eastAsia="en-US"/>
        </w:rPr>
        <w:t>;</w:t>
      </w:r>
    </w:p>
    <w:p w:rsidR="001D3E1E" w:rsidRPr="00D774C9" w:rsidRDefault="001D3E1E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копию договора аренды объектов (объекта) для производства </w:t>
      </w:r>
      <w:r w:rsidRPr="00D774C9">
        <w:rPr>
          <w:rFonts w:eastAsiaTheme="minorHAnsi"/>
          <w:lang w:eastAsia="en-US"/>
        </w:rPr>
        <w:t>искусственно выращенной пищевой рыбы</w:t>
      </w:r>
      <w:r>
        <w:rPr>
          <w:rFonts w:eastAsiaTheme="minorHAnsi"/>
          <w:lang w:eastAsia="en-US"/>
        </w:rPr>
        <w:t xml:space="preserve"> на территории автономного округа – в случае аренды объектов (объекта) менее одного года.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1"/>
      <w:bookmarkStart w:id="8" w:name="Par72"/>
      <w:bookmarkEnd w:id="7"/>
      <w:bookmarkEnd w:id="8"/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.1.2. На реализацию пищевой рыбной продукции собственного производства: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73"/>
      <w:bookmarkEnd w:id="9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3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75"/>
      <w:bookmarkEnd w:id="10"/>
      <w:r w:rsidRPr="00D774C9">
        <w:rPr>
          <w:rFonts w:eastAsiaTheme="minorHAnsi"/>
          <w:lang w:eastAsia="en-US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BB632E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копии документов, подтверждающих приобретение </w:t>
      </w:r>
      <w:r w:rsidR="00BB632E">
        <w:rPr>
          <w:rFonts w:eastAsiaTheme="minorHAnsi"/>
          <w:lang w:eastAsia="en-US"/>
        </w:rPr>
        <w:t xml:space="preserve">водных биологических ресурсов </w:t>
      </w:r>
      <w:r w:rsidRPr="00D774C9">
        <w:rPr>
          <w:rFonts w:eastAsiaTheme="minorHAnsi"/>
          <w:lang w:eastAsia="en-US"/>
        </w:rPr>
        <w:t>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</w:t>
      </w:r>
      <w:r w:rsidR="00912A05">
        <w:rPr>
          <w:rFonts w:eastAsiaTheme="minorHAnsi"/>
          <w:lang w:eastAsia="en-US"/>
        </w:rPr>
        <w:t>)</w:t>
      </w:r>
      <w:r w:rsidR="000B1E56">
        <w:rPr>
          <w:rFonts w:eastAsiaTheme="minorHAnsi"/>
          <w:lang w:eastAsia="en-US"/>
        </w:rPr>
        <w:t xml:space="preserve"> </w:t>
      </w:r>
      <w:r w:rsidR="00076612" w:rsidRPr="00265201">
        <w:rPr>
          <w:rFonts w:eastAsiaTheme="minorHAnsi"/>
          <w:lang w:eastAsia="en-US"/>
        </w:rPr>
        <w:t xml:space="preserve">- </w:t>
      </w:r>
      <w:r w:rsidR="00C5509A" w:rsidRPr="00265201">
        <w:rPr>
          <w:rFonts w:eastAsiaTheme="minorHAnsi"/>
          <w:lang w:eastAsia="en-US"/>
        </w:rPr>
        <w:t xml:space="preserve">для Получателей субсидии, осуществляющих </w:t>
      </w:r>
      <w:r w:rsidR="00076612" w:rsidRPr="00265201">
        <w:rPr>
          <w:rFonts w:eastAsiaTheme="minorHAnsi"/>
          <w:lang w:eastAsia="en-US"/>
        </w:rPr>
        <w:t>производств</w:t>
      </w:r>
      <w:r w:rsidR="00C5509A" w:rsidRPr="00265201">
        <w:rPr>
          <w:rFonts w:eastAsiaTheme="minorHAnsi"/>
          <w:lang w:eastAsia="en-US"/>
        </w:rPr>
        <w:t>о</w:t>
      </w:r>
      <w:r w:rsidR="00076612" w:rsidRPr="00265201">
        <w:rPr>
          <w:rFonts w:eastAsiaTheme="minorHAnsi"/>
          <w:lang w:eastAsia="en-US"/>
        </w:rPr>
        <w:t xml:space="preserve"> пищевой рыбной продукции из </w:t>
      </w:r>
      <w:r w:rsidR="00C5509A" w:rsidRPr="00265201">
        <w:rPr>
          <w:rFonts w:eastAsiaTheme="minorHAnsi"/>
          <w:lang w:eastAsia="en-US"/>
        </w:rPr>
        <w:t>приобретённого сырья</w:t>
      </w:r>
      <w:r w:rsidR="00BB632E" w:rsidRPr="00265201">
        <w:rPr>
          <w:rFonts w:eastAsiaTheme="minorHAnsi"/>
          <w:lang w:eastAsia="en-US"/>
        </w:rPr>
        <w:t>;</w:t>
      </w:r>
      <w:r w:rsidR="00512620">
        <w:rPr>
          <w:rFonts w:eastAsiaTheme="minorHAnsi"/>
          <w:lang w:eastAsia="en-US"/>
        </w:rPr>
        <w:t xml:space="preserve"> </w:t>
      </w:r>
    </w:p>
    <w:p w:rsidR="00C5509A" w:rsidRDefault="00512620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платежных документов, предусмотренных действующим законодательством,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подтверждающих</w:t>
      </w:r>
      <w:r>
        <w:rPr>
          <w:rFonts w:eastAsiaTheme="minorHAnsi"/>
          <w:lang w:eastAsia="en-US"/>
        </w:rPr>
        <w:t xml:space="preserve"> оплату</w:t>
      </w:r>
      <w:r w:rsidRPr="00D774C9">
        <w:rPr>
          <w:rFonts w:eastAsiaTheme="minorHAnsi"/>
          <w:lang w:eastAsia="en-US"/>
        </w:rPr>
        <w:t xml:space="preserve"> приобрет</w:t>
      </w:r>
      <w:r>
        <w:rPr>
          <w:rFonts w:eastAsiaTheme="minorHAnsi"/>
          <w:lang w:eastAsia="en-US"/>
        </w:rPr>
        <w:t>ённых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водных биологических ресурсов</w:t>
      </w:r>
      <w:r w:rsidRPr="00D774C9">
        <w:rPr>
          <w:rFonts w:eastAsiaTheme="minorHAnsi"/>
          <w:lang w:eastAsia="en-US"/>
        </w:rPr>
        <w:t xml:space="preserve"> для производства пищевой рыбной продукции</w:t>
      </w:r>
      <w:r w:rsidR="000B1E56" w:rsidRPr="00265201">
        <w:rPr>
          <w:rFonts w:eastAsiaTheme="minorHAnsi"/>
          <w:lang w:eastAsia="en-US"/>
        </w:rPr>
        <w:t xml:space="preserve"> </w:t>
      </w:r>
      <w:r w:rsidR="00C5509A" w:rsidRPr="00265201">
        <w:rPr>
          <w:rFonts w:eastAsiaTheme="minorHAnsi"/>
          <w:lang w:eastAsia="en-US"/>
        </w:rPr>
        <w:t>- для Получателей субсидии, осуществляющих производство пищевой рыбной продукции из приобретённого сырья;</w:t>
      </w:r>
    </w:p>
    <w:p w:rsidR="00C5509A" w:rsidRDefault="00C5509A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12620"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</w:t>
      </w:r>
      <w:r w:rsidR="00512620">
        <w:rPr>
          <w:rFonts w:eastAsiaTheme="minorHAnsi"/>
          <w:lang w:eastAsia="en-US"/>
        </w:rPr>
        <w:t xml:space="preserve"> на </w:t>
      </w:r>
      <w:r w:rsidR="00512620" w:rsidRPr="00D774C9">
        <w:rPr>
          <w:rFonts w:eastAsiaTheme="minorHAnsi"/>
          <w:lang w:eastAsia="en-US"/>
        </w:rPr>
        <w:t>приобретенное сырье</w:t>
      </w:r>
      <w:r w:rsidR="00512620">
        <w:rPr>
          <w:rFonts w:eastAsiaTheme="minorHAnsi"/>
          <w:lang w:eastAsia="en-US"/>
        </w:rPr>
        <w:t xml:space="preserve"> (водные биологические ресурсы)</w:t>
      </w:r>
      <w:r w:rsidR="00512620" w:rsidRPr="00D774C9">
        <w:rPr>
          <w:rFonts w:eastAsiaTheme="minorHAnsi"/>
          <w:lang w:eastAsia="en-US"/>
        </w:rPr>
        <w:t xml:space="preserve"> для производства пищевой рыбной </w:t>
      </w:r>
      <w:r w:rsidR="00512620" w:rsidRPr="00265201">
        <w:rPr>
          <w:rFonts w:eastAsiaTheme="minorHAnsi"/>
          <w:lang w:eastAsia="en-US"/>
        </w:rPr>
        <w:t>продукции</w:t>
      </w:r>
      <w:r w:rsidR="000B1E56" w:rsidRPr="00265201">
        <w:rPr>
          <w:rFonts w:eastAsiaTheme="minorHAnsi"/>
          <w:lang w:eastAsia="en-US"/>
        </w:rPr>
        <w:t xml:space="preserve"> </w:t>
      </w:r>
      <w:r w:rsidRPr="00265201">
        <w:rPr>
          <w:rFonts w:eastAsiaTheme="minorHAnsi"/>
          <w:lang w:eastAsia="en-US"/>
        </w:rPr>
        <w:t>- для Получателей субсидии, осуществляющих производство пищевой рыбной продукции из приобретённого сырья;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копии ветеринарных сопроводительных документов в соответствии с законодательством о ветеринарии на приобретенное сырье</w:t>
      </w:r>
      <w:r w:rsidR="00512620">
        <w:rPr>
          <w:rFonts w:eastAsiaTheme="minorHAnsi"/>
          <w:lang w:eastAsia="en-US"/>
        </w:rPr>
        <w:t xml:space="preserve"> (водные биологические ресурсы)</w:t>
      </w:r>
      <w:r w:rsidRPr="00D774C9">
        <w:rPr>
          <w:rFonts w:eastAsiaTheme="minorHAnsi"/>
          <w:lang w:eastAsia="en-US"/>
        </w:rPr>
        <w:t xml:space="preserve">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273E74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</w:t>
      </w:r>
      <w:r w:rsidR="00912A05">
        <w:rPr>
          <w:rFonts w:eastAsiaTheme="minorHAnsi"/>
          <w:lang w:eastAsia="en-US"/>
        </w:rPr>
        <w:t>)</w:t>
      </w:r>
      <w:r w:rsidR="00273E74">
        <w:rPr>
          <w:rFonts w:eastAsiaTheme="minorHAnsi"/>
          <w:lang w:eastAsia="en-US"/>
        </w:rPr>
        <w:t>;</w:t>
      </w:r>
    </w:p>
    <w:p w:rsidR="00273E74" w:rsidRDefault="00273E74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платежных документов, предусмотренных действующим законодательством,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подтверждающих </w:t>
      </w:r>
      <w:r>
        <w:rPr>
          <w:rFonts w:eastAsiaTheme="minorHAnsi"/>
          <w:lang w:eastAsia="en-US"/>
        </w:rPr>
        <w:t xml:space="preserve">оплату </w:t>
      </w:r>
      <w:r w:rsidRPr="00D774C9">
        <w:rPr>
          <w:rFonts w:eastAsiaTheme="minorHAnsi"/>
          <w:lang w:eastAsia="en-US"/>
        </w:rPr>
        <w:t>реализ</w:t>
      </w:r>
      <w:r>
        <w:rPr>
          <w:rFonts w:eastAsiaTheme="minorHAnsi"/>
          <w:lang w:eastAsia="en-US"/>
        </w:rPr>
        <w:t>ованной</w:t>
      </w:r>
      <w:r w:rsidRPr="00D774C9">
        <w:rPr>
          <w:rFonts w:eastAsiaTheme="minorHAnsi"/>
          <w:lang w:eastAsia="en-US"/>
        </w:rPr>
        <w:t xml:space="preserve"> пищевой рыбной продукции собственного производства</w:t>
      </w:r>
      <w:r>
        <w:rPr>
          <w:rFonts w:eastAsiaTheme="minorHAnsi"/>
          <w:lang w:eastAsia="en-US"/>
        </w:rPr>
        <w:t>;</w:t>
      </w:r>
    </w:p>
    <w:p w:rsidR="00273E74" w:rsidRDefault="00273E74" w:rsidP="00273E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подтверждающих реализ</w:t>
      </w:r>
      <w:r>
        <w:rPr>
          <w:rFonts w:eastAsiaTheme="minorHAnsi"/>
          <w:lang w:eastAsia="en-US"/>
        </w:rPr>
        <w:t xml:space="preserve">ацию </w:t>
      </w:r>
      <w:r w:rsidRPr="00D774C9">
        <w:rPr>
          <w:rFonts w:eastAsiaTheme="minorHAnsi"/>
          <w:lang w:eastAsia="en-US"/>
        </w:rPr>
        <w:t>пищевой рыбной продукции собственного производства</w:t>
      </w:r>
      <w:r>
        <w:rPr>
          <w:rFonts w:eastAsiaTheme="minorHAnsi"/>
          <w:lang w:eastAsia="en-US"/>
        </w:rPr>
        <w:t>;</w:t>
      </w:r>
    </w:p>
    <w:p w:rsidR="001D3E1E" w:rsidRDefault="00273E74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3F6209" w:rsidRPr="00D774C9">
        <w:rPr>
          <w:rFonts w:eastAsiaTheme="minorHAnsi"/>
          <w:lang w:eastAsia="en-US"/>
        </w:rPr>
        <w:t>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</w:t>
      </w:r>
      <w:r w:rsidR="001D3E1E">
        <w:rPr>
          <w:rFonts w:eastAsiaTheme="minorHAnsi"/>
          <w:lang w:eastAsia="en-US"/>
        </w:rPr>
        <w:t>;</w:t>
      </w:r>
    </w:p>
    <w:p w:rsidR="001D3E1E" w:rsidRPr="00D774C9" w:rsidRDefault="001D3E1E" w:rsidP="001D3E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копию договора аренды объектов (объекта) для производства </w:t>
      </w:r>
      <w:r w:rsidRPr="00D774C9">
        <w:rPr>
          <w:rFonts w:eastAsiaTheme="minorHAnsi"/>
          <w:lang w:eastAsia="en-US"/>
        </w:rPr>
        <w:t>пищевой рыб</w:t>
      </w:r>
      <w:r>
        <w:rPr>
          <w:rFonts w:eastAsiaTheme="minorHAnsi"/>
          <w:lang w:eastAsia="en-US"/>
        </w:rPr>
        <w:t>ной продукции на территории автономного округа – в случае аренды объектов (объекта) менее одного года.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r w:rsidR="00BB632E" w:rsidRPr="00D774C9">
        <w:t xml:space="preserve">Югра,  </w:t>
      </w:r>
      <w:r w:rsidRPr="00D774C9">
        <w:t xml:space="preserve"> 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</w:t>
      </w:r>
      <w:r w:rsidRPr="00D774C9">
        <w:lastRenderedPageBreak/>
        <w:t xml:space="preserve">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9B140D" w:rsidP="00725760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Pr="00D774C9">
        <w:t xml:space="preserve">настоящего Порядка подписывает и заверяет руководитель (уполномоченное должностное лицо) юридического лица, </w:t>
      </w:r>
      <w:r w:rsidR="00532190" w:rsidRPr="00532190">
        <w:t xml:space="preserve">глава крестьянского </w:t>
      </w:r>
      <w:r w:rsidR="00532190">
        <w:t>(фермерского) хозяйства,</w:t>
      </w:r>
      <w:r w:rsidR="00532190" w:rsidRPr="00532190">
        <w:t xml:space="preserve"> </w:t>
      </w:r>
      <w:r w:rsidRPr="00D774C9">
        <w:t xml:space="preserve">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7257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72576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</w:t>
      </w:r>
      <w:r w:rsidR="00725760">
        <w:rPr>
          <w:rFonts w:eastAsiaTheme="minorHAnsi"/>
          <w:lang w:eastAsia="en-US"/>
        </w:rPr>
        <w:t xml:space="preserve">Получателю субсидии </w:t>
      </w:r>
      <w:r w:rsidRPr="00D774C9">
        <w:rPr>
          <w:rFonts w:eastAsiaTheme="minorHAnsi"/>
          <w:lang w:eastAsia="en-US"/>
        </w:rPr>
        <w:t>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4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DC2E16" w:rsidRDefault="009B140D" w:rsidP="00DC2E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DC2E16" w:rsidRPr="00D774C9">
        <w:rPr>
          <w:rFonts w:eastAsiaTheme="minorHAnsi"/>
          <w:lang w:eastAsia="en-US"/>
        </w:rPr>
        <w:t xml:space="preserve">наличие на праве собственности или аренды </w:t>
      </w:r>
      <w:r w:rsidR="00B121D4">
        <w:rPr>
          <w:rFonts w:eastAsiaTheme="minorHAnsi"/>
          <w:lang w:eastAsia="en-US"/>
        </w:rPr>
        <w:t>объектов (объекта</w:t>
      </w:r>
      <w:r w:rsidR="00B121D4" w:rsidRPr="00265201">
        <w:rPr>
          <w:rFonts w:eastAsiaTheme="minorHAnsi"/>
          <w:lang w:eastAsia="en-US"/>
        </w:rPr>
        <w:t>)</w:t>
      </w:r>
      <w:r w:rsidR="008458E4" w:rsidRPr="00265201">
        <w:rPr>
          <w:rFonts w:eastAsiaTheme="minorHAnsi"/>
          <w:lang w:eastAsia="en-US"/>
        </w:rPr>
        <w:t xml:space="preserve"> (в случае аренды </w:t>
      </w:r>
      <w:r w:rsidR="00265201">
        <w:rPr>
          <w:rFonts w:eastAsiaTheme="minorHAnsi"/>
          <w:lang w:eastAsia="en-US"/>
        </w:rPr>
        <w:t>объекта (</w:t>
      </w:r>
      <w:r w:rsidR="008458E4" w:rsidRPr="00265201">
        <w:rPr>
          <w:rFonts w:eastAsiaTheme="minorHAnsi"/>
          <w:lang w:eastAsia="en-US"/>
        </w:rPr>
        <w:t>объектов</w:t>
      </w:r>
      <w:r w:rsidR="00265201">
        <w:rPr>
          <w:rFonts w:eastAsiaTheme="minorHAnsi"/>
          <w:lang w:eastAsia="en-US"/>
        </w:rPr>
        <w:t>)</w:t>
      </w:r>
      <w:r w:rsidR="008458E4" w:rsidRPr="00265201">
        <w:rPr>
          <w:rFonts w:eastAsiaTheme="minorHAnsi"/>
          <w:lang w:eastAsia="en-US"/>
        </w:rPr>
        <w:t xml:space="preserve"> недвижимости </w:t>
      </w:r>
      <w:r w:rsidR="00265201">
        <w:rPr>
          <w:rFonts w:eastAsiaTheme="minorHAnsi"/>
          <w:lang w:eastAsia="en-US"/>
        </w:rPr>
        <w:t xml:space="preserve">на срок </w:t>
      </w:r>
      <w:r w:rsidR="008458E4" w:rsidRPr="00265201">
        <w:rPr>
          <w:rFonts w:eastAsiaTheme="minorHAnsi"/>
          <w:lang w:eastAsia="en-US"/>
        </w:rPr>
        <w:t xml:space="preserve">более </w:t>
      </w:r>
      <w:r w:rsidR="00265201">
        <w:rPr>
          <w:rFonts w:eastAsiaTheme="minorHAnsi"/>
          <w:lang w:eastAsia="en-US"/>
        </w:rPr>
        <w:t xml:space="preserve">одного </w:t>
      </w:r>
      <w:r w:rsidR="008458E4" w:rsidRPr="00265201">
        <w:rPr>
          <w:rFonts w:eastAsiaTheme="minorHAnsi"/>
          <w:lang w:eastAsia="en-US"/>
        </w:rPr>
        <w:t>года)</w:t>
      </w:r>
      <w:r w:rsidR="00B121D4">
        <w:rPr>
          <w:rFonts w:eastAsiaTheme="minorHAnsi"/>
          <w:lang w:eastAsia="en-US"/>
        </w:rPr>
        <w:t xml:space="preserve"> для производства определённых видов рыбной продукции, соответствующих санитарно-эпидемиологическим нормам на территории автономного округа </w:t>
      </w:r>
      <w:r w:rsidR="00DC2E16" w:rsidRPr="00D774C9">
        <w:rPr>
          <w:rFonts w:eastAsiaTheme="minorHAnsi"/>
          <w:lang w:eastAsia="en-US"/>
        </w:rPr>
        <w:t xml:space="preserve">соответствующих целевому назначению предоставления субсидии, при осуществлении деятельности в сфере </w:t>
      </w:r>
      <w:r w:rsidR="00B121D4" w:rsidRPr="00D774C9">
        <w:rPr>
          <w:rFonts w:eastAsiaTheme="minorHAnsi"/>
          <w:lang w:eastAsia="en-US"/>
        </w:rPr>
        <w:t>производств</w:t>
      </w:r>
      <w:r w:rsidR="00B121D4">
        <w:rPr>
          <w:rFonts w:eastAsiaTheme="minorHAnsi"/>
          <w:lang w:eastAsia="en-US"/>
        </w:rPr>
        <w:t>а</w:t>
      </w:r>
      <w:r w:rsidR="00B121D4" w:rsidRPr="00D774C9">
        <w:rPr>
          <w:rFonts w:eastAsiaTheme="minorHAnsi"/>
          <w:lang w:eastAsia="en-US"/>
        </w:rPr>
        <w:t xml:space="preserve"> продукции аквакультуры (рыбоводства) и (или) пищевой рыбной продукции</w:t>
      </w:r>
      <w:r w:rsidR="00B121D4">
        <w:rPr>
          <w:rFonts w:eastAsiaTheme="minorHAnsi"/>
          <w:lang w:eastAsia="en-US"/>
        </w:rPr>
        <w:t xml:space="preserve"> </w:t>
      </w:r>
      <w:r w:rsidR="00DC2E16">
        <w:rPr>
          <w:rFonts w:eastAsiaTheme="minorHAnsi"/>
          <w:lang w:eastAsia="en-US"/>
        </w:rPr>
        <w:t>на территории автономного округа</w:t>
      </w:r>
      <w:r w:rsidR="00317125">
        <w:rPr>
          <w:rFonts w:eastAsiaTheme="minorHAnsi"/>
          <w:lang w:eastAsia="en-US"/>
        </w:rPr>
        <w:t>;</w:t>
      </w:r>
    </w:p>
    <w:p w:rsidR="00BB632E" w:rsidRDefault="00BB632E" w:rsidP="00BB63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разрешения на вылов (добычу) водных биологических ресурсов (в отделе государственного контроля, надзора, охраны водных биологических ресурсов и среды их обитания по Ханты-Мансийскому автономному округу - Югре) - для Получателей, осуществляющих реализацию пищевой рыбной продукции собственного производства из водных биологических ресурсов собственного вылова (добычи).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737FE8" w:rsidRDefault="00690D83" w:rsidP="00B21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>2</w:t>
      </w:r>
      <w:r w:rsidR="009B140D" w:rsidRPr="00737FE8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 w:rsidRPr="00737FE8">
        <w:rPr>
          <w:rFonts w:ascii="Times New Roman" w:hAnsi="Times New Roman" w:cs="Times New Roman"/>
          <w:sz w:val="24"/>
          <w:szCs w:val="24"/>
        </w:rPr>
        <w:t>е</w:t>
      </w:r>
      <w:r w:rsidR="009B140D" w:rsidRPr="00737FE8">
        <w:rPr>
          <w:rFonts w:ascii="Times New Roman" w:hAnsi="Times New Roman" w:cs="Times New Roman"/>
          <w:sz w:val="24"/>
          <w:szCs w:val="24"/>
        </w:rPr>
        <w:t>м</w:t>
      </w:r>
      <w:r w:rsidR="00A74FAE" w:rsidRPr="00737FE8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</w:t>
      </w:r>
      <w:r w:rsidR="0015077F" w:rsidRPr="00737FE8">
        <w:rPr>
          <w:rFonts w:ascii="Times New Roman" w:hAnsi="Times New Roman" w:cs="Times New Roman"/>
          <w:sz w:val="24"/>
          <w:szCs w:val="24"/>
        </w:rPr>
        <w:t xml:space="preserve">Срок проверки документов составляет не более </w:t>
      </w:r>
      <w:r w:rsidR="000C0B45" w:rsidRPr="00737FE8">
        <w:rPr>
          <w:rFonts w:ascii="Times New Roman" w:hAnsi="Times New Roman" w:cs="Times New Roman"/>
          <w:sz w:val="24"/>
          <w:szCs w:val="24"/>
        </w:rPr>
        <w:t>5</w:t>
      </w:r>
      <w:r w:rsidR="0015077F" w:rsidRPr="00737FE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76612" w:rsidRPr="00737FE8">
        <w:rPr>
          <w:rFonts w:ascii="Times New Roman" w:hAnsi="Times New Roman" w:cs="Times New Roman"/>
          <w:sz w:val="24"/>
          <w:szCs w:val="24"/>
        </w:rPr>
        <w:t xml:space="preserve"> с даты их поступления в Уполномоченный орган</w:t>
      </w:r>
      <w:r w:rsidR="0015077F" w:rsidRPr="00737FE8">
        <w:rPr>
          <w:rFonts w:ascii="Times New Roman" w:hAnsi="Times New Roman" w:cs="Times New Roman"/>
          <w:sz w:val="24"/>
          <w:szCs w:val="24"/>
        </w:rPr>
        <w:t xml:space="preserve">. </w:t>
      </w:r>
      <w:r w:rsidR="009B140D" w:rsidRPr="00737FE8">
        <w:rPr>
          <w:rFonts w:ascii="Times New Roman" w:hAnsi="Times New Roman" w:cs="Times New Roman"/>
          <w:sz w:val="24"/>
          <w:szCs w:val="24"/>
        </w:rPr>
        <w:t>По результатам проведённой проверки представленных документов</w:t>
      </w:r>
      <w:r w:rsidR="006E280B" w:rsidRPr="00737FE8">
        <w:rPr>
          <w:rFonts w:ascii="Times New Roman" w:hAnsi="Times New Roman" w:cs="Times New Roman"/>
          <w:sz w:val="24"/>
          <w:szCs w:val="24"/>
        </w:rPr>
        <w:t>, Управление</w:t>
      </w:r>
      <w:r w:rsidR="00436166" w:rsidRPr="00737FE8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5219E6" w:rsidRPr="00737FE8">
        <w:rPr>
          <w:rFonts w:ascii="Times New Roman" w:hAnsi="Times New Roman" w:cs="Times New Roman"/>
          <w:sz w:val="24"/>
          <w:szCs w:val="24"/>
        </w:rPr>
        <w:t>а</w:t>
      </w:r>
      <w:r w:rsidR="00436166" w:rsidRPr="00737FE8">
        <w:rPr>
          <w:rFonts w:ascii="Times New Roman" w:hAnsi="Times New Roman" w:cs="Times New Roman"/>
          <w:sz w:val="24"/>
          <w:szCs w:val="24"/>
        </w:rPr>
        <w:t>кт проверки</w:t>
      </w:r>
      <w:r w:rsidR="006F0FE7" w:rsidRPr="00737FE8">
        <w:rPr>
          <w:rFonts w:ascii="Times New Roman" w:hAnsi="Times New Roman" w:cs="Times New Roman"/>
          <w:sz w:val="24"/>
          <w:szCs w:val="24"/>
        </w:rPr>
        <w:t xml:space="preserve"> документов претендента на получение субсидии</w:t>
      </w:r>
      <w:r w:rsidR="00436166" w:rsidRPr="00737FE8">
        <w:rPr>
          <w:rFonts w:ascii="Times New Roman" w:hAnsi="Times New Roman" w:cs="Times New Roman"/>
          <w:sz w:val="24"/>
          <w:szCs w:val="24"/>
        </w:rPr>
        <w:t>, который не позднее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двух рабочих дней </w:t>
      </w:r>
      <w:r w:rsidR="0083278C" w:rsidRPr="00737FE8">
        <w:rPr>
          <w:rFonts w:ascii="Times New Roman" w:hAnsi="Times New Roman" w:cs="Times New Roman"/>
          <w:sz w:val="24"/>
          <w:szCs w:val="24"/>
        </w:rPr>
        <w:t>со дня окончания проверки</w:t>
      </w:r>
      <w:r w:rsidR="006F0FE7" w:rsidRPr="00737FE8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3278C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6E280B" w:rsidRPr="00737FE8">
        <w:rPr>
          <w:rFonts w:ascii="Times New Roman" w:hAnsi="Times New Roman" w:cs="Times New Roman"/>
          <w:sz w:val="24"/>
          <w:szCs w:val="24"/>
        </w:rPr>
        <w:t>направляет</w:t>
      </w:r>
      <w:r w:rsidR="00436166" w:rsidRPr="00737FE8">
        <w:rPr>
          <w:rFonts w:ascii="Times New Roman" w:hAnsi="Times New Roman" w:cs="Times New Roman"/>
          <w:sz w:val="24"/>
          <w:szCs w:val="24"/>
        </w:rPr>
        <w:t>ся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C97ECE" w:rsidRPr="00737FE8">
        <w:rPr>
          <w:rFonts w:ascii="Times New Roman" w:hAnsi="Times New Roman" w:cs="Times New Roman"/>
          <w:sz w:val="24"/>
          <w:szCs w:val="24"/>
        </w:rPr>
        <w:t xml:space="preserve">в </w:t>
      </w:r>
      <w:r w:rsidR="006E280B" w:rsidRPr="00737FE8">
        <w:rPr>
          <w:rFonts w:ascii="Times New Roman" w:hAnsi="Times New Roman" w:cs="Times New Roman"/>
          <w:sz w:val="24"/>
          <w:szCs w:val="24"/>
        </w:rPr>
        <w:t>комисси</w:t>
      </w:r>
      <w:r w:rsidR="00C97ECE" w:rsidRPr="00737FE8">
        <w:rPr>
          <w:rFonts w:ascii="Times New Roman" w:hAnsi="Times New Roman" w:cs="Times New Roman"/>
          <w:sz w:val="24"/>
          <w:szCs w:val="24"/>
        </w:rPr>
        <w:t>ю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по предоставлению 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государственной поддержки сельскохозяйственного производства и деятельности по заготовке и переработке дикоросов (далее – комиссия)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, которая рассматривает </w:t>
      </w:r>
      <w:r w:rsidR="001233A3">
        <w:rPr>
          <w:rFonts w:ascii="Times New Roman" w:hAnsi="Times New Roman" w:cs="Times New Roman"/>
          <w:bCs/>
          <w:sz w:val="24"/>
          <w:szCs w:val="24"/>
        </w:rPr>
        <w:t>их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9E6" w:rsidRPr="00737FE8">
        <w:rPr>
          <w:rFonts w:ascii="Times New Roman" w:hAnsi="Times New Roman" w:cs="Times New Roman"/>
          <w:bCs/>
          <w:sz w:val="24"/>
          <w:szCs w:val="24"/>
        </w:rPr>
        <w:t>не позднее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 трёх рабочих дней со дня поступления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По результатам 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076612" w:rsidRPr="00737FE8">
        <w:rPr>
          <w:rFonts w:ascii="Times New Roman" w:hAnsi="Times New Roman" w:cs="Times New Roman"/>
          <w:bCs/>
          <w:sz w:val="24"/>
          <w:szCs w:val="24"/>
        </w:rPr>
        <w:t xml:space="preserve"> документов,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 xml:space="preserve"> комисс</w:t>
      </w:r>
      <w:r w:rsidR="00076612" w:rsidRPr="00737FE8">
        <w:rPr>
          <w:rFonts w:ascii="Times New Roman" w:hAnsi="Times New Roman" w:cs="Times New Roman"/>
          <w:bCs/>
          <w:sz w:val="24"/>
          <w:szCs w:val="24"/>
        </w:rPr>
        <w:t>ией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6E280B" w:rsidRPr="00737FE8">
        <w:rPr>
          <w:rFonts w:ascii="Times New Roman" w:hAnsi="Times New Roman" w:cs="Times New Roman"/>
          <w:sz w:val="24"/>
          <w:szCs w:val="24"/>
        </w:rPr>
        <w:t>выносится</w:t>
      </w:r>
      <w:r w:rsidR="00A74FAE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EB2020" w:rsidRPr="00737FE8">
        <w:rPr>
          <w:rFonts w:ascii="Times New Roman" w:hAnsi="Times New Roman" w:cs="Times New Roman"/>
          <w:sz w:val="24"/>
          <w:szCs w:val="24"/>
        </w:rPr>
        <w:t>рекомендаци</w:t>
      </w:r>
      <w:r w:rsidR="006E280B" w:rsidRPr="00737FE8">
        <w:rPr>
          <w:rFonts w:ascii="Times New Roman" w:hAnsi="Times New Roman" w:cs="Times New Roman"/>
          <w:sz w:val="24"/>
          <w:szCs w:val="24"/>
        </w:rPr>
        <w:t>я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83278C" w:rsidRPr="00737FE8">
        <w:rPr>
          <w:rFonts w:ascii="Times New Roman" w:hAnsi="Times New Roman" w:cs="Times New Roman"/>
          <w:sz w:val="24"/>
          <w:szCs w:val="24"/>
        </w:rPr>
        <w:t>о</w:t>
      </w:r>
      <w:r w:rsidR="00EB2020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9B140D" w:rsidRPr="00737FE8">
        <w:rPr>
          <w:rFonts w:ascii="Times New Roman" w:hAnsi="Times New Roman" w:cs="Times New Roman"/>
          <w:sz w:val="24"/>
          <w:szCs w:val="24"/>
        </w:rPr>
        <w:t>предоставлении субсидии или об отказе в предоставлении субсидии. Ре</w:t>
      </w:r>
      <w:r w:rsidR="006E280B" w:rsidRPr="00737FE8">
        <w:rPr>
          <w:rFonts w:ascii="Times New Roman" w:hAnsi="Times New Roman" w:cs="Times New Roman"/>
          <w:sz w:val="24"/>
          <w:szCs w:val="24"/>
        </w:rPr>
        <w:t>комендаци</w:t>
      </w:r>
      <w:r w:rsidR="00076612" w:rsidRPr="00737FE8">
        <w:rPr>
          <w:rFonts w:ascii="Times New Roman" w:hAnsi="Times New Roman" w:cs="Times New Roman"/>
          <w:sz w:val="24"/>
          <w:szCs w:val="24"/>
        </w:rPr>
        <w:t>я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83278C" w:rsidRPr="00737FE8">
        <w:rPr>
          <w:rFonts w:ascii="Times New Roman" w:hAnsi="Times New Roman" w:cs="Times New Roman"/>
          <w:sz w:val="24"/>
          <w:szCs w:val="24"/>
        </w:rPr>
        <w:t>о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предоставлении субсидии </w:t>
      </w:r>
      <w:r w:rsidR="00A74FAE" w:rsidRPr="00737FE8">
        <w:rPr>
          <w:rFonts w:ascii="Times New Roman" w:hAnsi="Times New Roman" w:cs="Times New Roman"/>
          <w:sz w:val="24"/>
          <w:szCs w:val="24"/>
        </w:rPr>
        <w:t xml:space="preserve">и 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об отказе в предоставлении субсидии </w:t>
      </w:r>
      <w:r w:rsidR="00076612" w:rsidRPr="00737FE8">
        <w:rPr>
          <w:rFonts w:ascii="Times New Roman" w:hAnsi="Times New Roman" w:cs="Times New Roman"/>
          <w:sz w:val="24"/>
          <w:szCs w:val="24"/>
        </w:rPr>
        <w:t>оформляется в форме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протокола.</w:t>
      </w:r>
    </w:p>
    <w:p w:rsidR="005219E6" w:rsidRPr="00737FE8" w:rsidRDefault="00F80862" w:rsidP="00570439">
      <w:pPr>
        <w:autoSpaceDE w:val="0"/>
        <w:autoSpaceDN w:val="0"/>
        <w:adjustRightInd w:val="0"/>
        <w:ind w:firstLine="540"/>
        <w:jc w:val="both"/>
      </w:pPr>
      <w:r w:rsidRPr="00737FE8">
        <w:t>В случае вынесения комиссией рекомендации о предоставлении субсидии, Управление</w:t>
      </w:r>
      <w:r w:rsidR="00570439" w:rsidRPr="00737FE8">
        <w:t xml:space="preserve"> </w:t>
      </w:r>
      <w:r w:rsidR="00436166" w:rsidRPr="00737FE8">
        <w:t>не позднее 5 (пятого) рабочего</w:t>
      </w:r>
      <w:r w:rsidR="000C0B45" w:rsidRPr="00737FE8">
        <w:t xml:space="preserve"> со</w:t>
      </w:r>
      <w:r w:rsidR="00436166" w:rsidRPr="00737FE8">
        <w:t xml:space="preserve"> дня</w:t>
      </w:r>
      <w:r w:rsidR="000C0B45" w:rsidRPr="00737FE8">
        <w:t xml:space="preserve"> принятия рекомендации</w:t>
      </w:r>
      <w:r w:rsidR="00436166" w:rsidRPr="00737FE8">
        <w:t xml:space="preserve"> </w:t>
      </w:r>
      <w:r w:rsidR="009B140D" w:rsidRPr="00737FE8">
        <w:t xml:space="preserve">направляет </w:t>
      </w:r>
      <w:r w:rsidR="00725760" w:rsidRPr="00737FE8">
        <w:t>Получателю субсидии</w:t>
      </w:r>
      <w:r w:rsidR="009B140D" w:rsidRPr="00737FE8">
        <w:t xml:space="preserve"> подписанный со стороны администрации Белоярского района проект Соглашения</w:t>
      </w:r>
      <w:r w:rsidR="008458E4" w:rsidRPr="00737FE8">
        <w:t xml:space="preserve"> о предоставлении субсидии </w:t>
      </w:r>
      <w:r w:rsidR="00647239" w:rsidRPr="00737FE8">
        <w:rPr>
          <w:color w:val="000000"/>
        </w:rPr>
        <w:t xml:space="preserve">из бюджета Белоярского района Получателю субсидии </w:t>
      </w:r>
      <w:r w:rsidR="00647239" w:rsidRPr="00737FE8">
        <w:t xml:space="preserve">- производителю товаров на возмещение затрат в связи с реализацией рыбной продукции собственного производства (далее – Соглашение) </w:t>
      </w:r>
      <w:r w:rsidR="009B140D" w:rsidRPr="00737FE8">
        <w:t>для его подписания</w:t>
      </w:r>
      <w:r w:rsidR="00436166" w:rsidRPr="00737FE8">
        <w:t xml:space="preserve">. </w:t>
      </w:r>
      <w:r w:rsidR="0018581E" w:rsidRPr="00737FE8">
        <w:t>П</w:t>
      </w:r>
      <w:r w:rsidR="006F0FE7" w:rsidRPr="00737FE8">
        <w:t>роект соглашения вручается Получателю субсидии лично или направляется любым</w:t>
      </w:r>
      <w:r w:rsidR="00436166" w:rsidRPr="00737FE8">
        <w:t xml:space="preserve"> доступным способом</w:t>
      </w:r>
      <w:r w:rsidR="006F0FE7" w:rsidRPr="00737FE8">
        <w:t>, в том числе</w:t>
      </w:r>
      <w:r w:rsidR="00436166" w:rsidRPr="00737FE8">
        <w:t xml:space="preserve"> </w:t>
      </w:r>
      <w:r w:rsidR="009B140D" w:rsidRPr="00737FE8">
        <w:t>посредством почтового отправления.</w:t>
      </w:r>
      <w:r w:rsidRPr="00737FE8">
        <w:t xml:space="preserve"> </w:t>
      </w:r>
      <w:r w:rsidR="005219E6" w:rsidRPr="00737FE8">
        <w:t>Получатель лично или иным доступным способом, в том числе посредством почтового отправления</w:t>
      </w:r>
      <w:r w:rsidR="00F07029" w:rsidRPr="00737FE8">
        <w:t>,</w:t>
      </w:r>
      <w:r w:rsidR="005219E6" w:rsidRPr="00737FE8">
        <w:t xml:space="preserve">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</w:t>
      </w:r>
    </w:p>
    <w:p w:rsidR="00EA031D" w:rsidRPr="00AE4826" w:rsidRDefault="00EA031D" w:rsidP="00EA031D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40982" w:rsidRPr="00737FE8">
        <w:rPr>
          <w:rFonts w:ascii="Times New Roman" w:hAnsi="Times New Roman" w:cs="Times New Roman"/>
          <w:sz w:val="24"/>
          <w:szCs w:val="24"/>
        </w:rPr>
        <w:t>не позднее</w:t>
      </w:r>
      <w:r w:rsidRPr="00737FE8">
        <w:rPr>
          <w:rFonts w:ascii="Times New Roman" w:hAnsi="Times New Roman" w:cs="Times New Roman"/>
          <w:sz w:val="24"/>
          <w:szCs w:val="24"/>
        </w:rPr>
        <w:t xml:space="preserve"> 3 (трёх) рабочих дней со дня поступления</w:t>
      </w:r>
      <w:r w:rsidR="005219E6" w:rsidRPr="00737FE8">
        <w:rPr>
          <w:rFonts w:ascii="Times New Roman" w:hAnsi="Times New Roman" w:cs="Times New Roman"/>
          <w:sz w:val="24"/>
          <w:szCs w:val="24"/>
        </w:rPr>
        <w:t xml:space="preserve"> в Уполномоченный орган </w:t>
      </w:r>
      <w:r w:rsidRPr="00737FE8">
        <w:rPr>
          <w:rFonts w:ascii="Times New Roman" w:hAnsi="Times New Roman" w:cs="Times New Roman"/>
          <w:sz w:val="24"/>
          <w:szCs w:val="24"/>
        </w:rPr>
        <w:t xml:space="preserve">подписанного Получателем субсидии Соглашения </w:t>
      </w:r>
      <w:r w:rsidR="000C0B45" w:rsidRPr="00737FE8">
        <w:rPr>
          <w:rFonts w:ascii="Times New Roman" w:hAnsi="Times New Roman" w:cs="Times New Roman"/>
          <w:sz w:val="24"/>
          <w:szCs w:val="24"/>
        </w:rPr>
        <w:t>обеспечивает</w:t>
      </w:r>
      <w:r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0C0B45" w:rsidRPr="00737FE8">
        <w:rPr>
          <w:rFonts w:ascii="Times New Roman" w:hAnsi="Times New Roman" w:cs="Times New Roman"/>
          <w:sz w:val="24"/>
          <w:szCs w:val="24"/>
        </w:rPr>
        <w:t xml:space="preserve">подготовку, согласование и подписание </w:t>
      </w:r>
      <w:r w:rsidRPr="00737FE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12A05">
        <w:rPr>
          <w:rFonts w:ascii="Times New Roman" w:hAnsi="Times New Roman" w:cs="Times New Roman"/>
          <w:sz w:val="24"/>
          <w:szCs w:val="24"/>
        </w:rPr>
        <w:t>р</w:t>
      </w:r>
      <w:r w:rsidRPr="00737FE8">
        <w:rPr>
          <w:rFonts w:ascii="Times New Roman" w:hAnsi="Times New Roman" w:cs="Times New Roman"/>
          <w:sz w:val="24"/>
          <w:szCs w:val="24"/>
        </w:rPr>
        <w:t>аспоряжения администрации Белоярского района о предоставлении субсидии Получателю субсидии с целью возмещения затрат за объемы реализованной продукции собственного производства</w:t>
      </w:r>
      <w:r w:rsidRPr="00AE4826">
        <w:rPr>
          <w:rFonts w:ascii="Times New Roman" w:hAnsi="Times New Roman" w:cs="Times New Roman"/>
          <w:sz w:val="24"/>
          <w:szCs w:val="24"/>
        </w:rPr>
        <w:t>.</w:t>
      </w:r>
      <w:r w:rsidR="00040982" w:rsidRPr="00AE4826">
        <w:rPr>
          <w:rFonts w:ascii="Times New Roman" w:hAnsi="Times New Roman" w:cs="Times New Roman"/>
          <w:sz w:val="24"/>
          <w:szCs w:val="24"/>
        </w:rPr>
        <w:t xml:space="preserve"> </w:t>
      </w:r>
      <w:r w:rsidR="001F1FD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Белоярского района является решением о предоставлении субсидии. </w:t>
      </w:r>
      <w:r w:rsidR="0018581E" w:rsidRPr="00AE4826">
        <w:rPr>
          <w:rFonts w:ascii="Times New Roman" w:hAnsi="Times New Roman" w:cs="Times New Roman"/>
          <w:sz w:val="24"/>
          <w:szCs w:val="24"/>
        </w:rPr>
        <w:t>Управление не позднее</w:t>
      </w:r>
      <w:r w:rsidR="0018581E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(двух) рабочих дней со дня регистрации </w:t>
      </w:r>
      <w:r w:rsidR="00912A0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18581E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аспоряжения о предоставлении субсидии направляет </w:t>
      </w:r>
      <w:r w:rsidR="005D508B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Получателю субсидии </w:t>
      </w:r>
      <w:r w:rsidR="005D508B" w:rsidRPr="00AE4826">
        <w:rPr>
          <w:rFonts w:ascii="Times New Roman" w:hAnsi="Times New Roman" w:cs="Times New Roman"/>
          <w:sz w:val="24"/>
          <w:szCs w:val="24"/>
        </w:rPr>
        <w:t>любым доступным способом, в том числе вручает лично или посредством почтового отправления,</w:t>
      </w:r>
      <w:r w:rsidR="005D508B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581E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о предоставлении субсидии</w:t>
      </w:r>
      <w:r w:rsidR="005D508B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E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612" w:rsidRPr="00C33F29" w:rsidRDefault="00076612" w:rsidP="005219E6">
      <w:pPr>
        <w:autoSpaceDE w:val="0"/>
        <w:autoSpaceDN w:val="0"/>
        <w:adjustRightInd w:val="0"/>
        <w:ind w:firstLine="540"/>
        <w:jc w:val="both"/>
      </w:pPr>
      <w:r w:rsidRPr="00737FE8">
        <w:t xml:space="preserve">В случае вынесения комиссией рекомендации об отказе в предоставлении субсидии, Управление не позднее </w:t>
      </w:r>
      <w:r w:rsidR="00040982" w:rsidRPr="00737FE8">
        <w:t>3</w:t>
      </w:r>
      <w:r w:rsidRPr="00737FE8">
        <w:t xml:space="preserve"> (</w:t>
      </w:r>
      <w:r w:rsidR="00040982" w:rsidRPr="00737FE8">
        <w:t>трёх</w:t>
      </w:r>
      <w:r w:rsidRPr="00737FE8">
        <w:t xml:space="preserve">) рабочих дней </w:t>
      </w:r>
      <w:r w:rsidR="00040982" w:rsidRPr="00737FE8">
        <w:t xml:space="preserve">обеспечивает подготовку, согласование и подписание проекта </w:t>
      </w:r>
      <w:r w:rsidR="00912A05">
        <w:t>р</w:t>
      </w:r>
      <w:r w:rsidR="00040982" w:rsidRPr="00737FE8">
        <w:t>аспоряжения администрации Белоярского района об отказе в предоставлении субсидии. Уведомление</w:t>
      </w:r>
      <w:r w:rsidRPr="00737FE8">
        <w:t xml:space="preserve"> об отказе в предоставлении субсидии с указанием причин отказа</w:t>
      </w:r>
      <w:r w:rsidR="00647239" w:rsidRPr="00737FE8">
        <w:t xml:space="preserve"> </w:t>
      </w:r>
      <w:r w:rsidR="00040982" w:rsidRPr="00737FE8">
        <w:t>направляется Получателю субсидии</w:t>
      </w:r>
      <w:r w:rsidR="00DF2810" w:rsidRPr="00737FE8">
        <w:t xml:space="preserve"> не позднее двух рабочих дней после принятия решения об отказе в предоставлении субсидии главным распорядителем бюджетных средств, </w:t>
      </w:r>
      <w:r w:rsidR="005219E6" w:rsidRPr="00737FE8">
        <w:t>одним из способов -</w:t>
      </w:r>
      <w:r w:rsidRPr="00737FE8">
        <w:t xml:space="preserve"> на его адрес почтовым отправлением</w:t>
      </w:r>
      <w:r w:rsidR="005219E6" w:rsidRPr="00737FE8">
        <w:t>,</w:t>
      </w:r>
      <w:r w:rsidR="005219E6" w:rsidRPr="00737FE8">
        <w:rPr>
          <w:rFonts w:eastAsiaTheme="minorHAnsi"/>
          <w:lang w:eastAsia="en-US"/>
        </w:rPr>
        <w:t xml:space="preserve"> в форме электронного документа, подписанного усиленной электронной цифровой подписью, посредством электронной почты или вручается лично при </w:t>
      </w:r>
      <w:r w:rsidR="00DF2810" w:rsidRPr="00737FE8">
        <w:rPr>
          <w:rFonts w:eastAsiaTheme="minorHAnsi"/>
          <w:lang w:eastAsia="en-US"/>
        </w:rPr>
        <w:t xml:space="preserve">его </w:t>
      </w:r>
      <w:r w:rsidR="005219E6" w:rsidRPr="00737FE8">
        <w:rPr>
          <w:rFonts w:eastAsiaTheme="minorHAnsi"/>
          <w:lang w:eastAsia="en-US"/>
        </w:rPr>
        <w:t>обращении в Уполномоченный орган.</w:t>
      </w:r>
    </w:p>
    <w:p w:rsidR="009B140D" w:rsidRPr="00D774C9" w:rsidRDefault="00690D83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DE5FD4" w:rsidRDefault="00DE5FD4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DE5FD4" w:rsidRDefault="00DE5FD4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</w:t>
      </w:r>
      <w:r w:rsidR="00915F60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контроля соблюдения Получателем </w:t>
      </w:r>
      <w:r w:rsidR="00915F60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условий Соглашения;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порядок, сроки </w:t>
      </w:r>
      <w:r w:rsidR="00915F60">
        <w:rPr>
          <w:rFonts w:eastAsiaTheme="minorHAnsi"/>
          <w:lang w:eastAsia="en-US"/>
        </w:rPr>
        <w:t>предоставления</w:t>
      </w:r>
      <w:r w:rsidRPr="00D774C9">
        <w:rPr>
          <w:rFonts w:eastAsiaTheme="minorHAnsi"/>
          <w:lang w:eastAsia="en-US"/>
        </w:rPr>
        <w:t xml:space="preserve"> отчетности Получателя </w:t>
      </w:r>
      <w:r w:rsidR="00915F60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об использовании субсидии;</w:t>
      </w:r>
    </w:p>
    <w:p w:rsidR="005D1AEA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>нецелевого использования, представления недостоверных сведений, ненадлежащего исполнения Соглашения, недостижения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</w:t>
      </w:r>
      <w:r w:rsidR="00FC0D93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оглашения при недостижении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 w:rsidR="009A0006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 w:rsidR="003E395C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 w:rsidR="00DC2E16"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 w:rsidR="003E395C"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="008131AC"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="008131AC"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документов, указанных в </w:t>
      </w:r>
      <w:r w:rsidR="003E395C">
        <w:rPr>
          <w:rFonts w:eastAsiaTheme="minorHAnsi"/>
          <w:lang w:eastAsia="en-US"/>
        </w:rPr>
        <w:t>пункт</w:t>
      </w:r>
      <w:r w:rsidR="00DC2E16">
        <w:rPr>
          <w:rFonts w:eastAsiaTheme="minorHAnsi"/>
          <w:lang w:eastAsia="en-US"/>
        </w:rPr>
        <w:t>е</w:t>
      </w:r>
      <w:r w:rsidR="003E395C">
        <w:rPr>
          <w:rFonts w:eastAsiaTheme="minorHAnsi"/>
          <w:lang w:eastAsia="en-US"/>
        </w:rPr>
        <w:t xml:space="preserve"> 2.1 </w:t>
      </w:r>
      <w:r w:rsidR="008131AC" w:rsidRPr="00D774C9">
        <w:rPr>
          <w:rFonts w:eastAsiaTheme="minorHAnsi"/>
          <w:lang w:eastAsia="en-US"/>
        </w:rPr>
        <w:t>настоящего Порядка</w:t>
      </w:r>
      <w:r w:rsidR="00282707">
        <w:rPr>
          <w:rFonts w:eastAsiaTheme="minorHAnsi"/>
          <w:lang w:eastAsia="en-US"/>
        </w:rPr>
        <w:t xml:space="preserve"> или непредставление (представление не в полном объёме) указанных документов</w:t>
      </w:r>
      <w:r w:rsidR="008131AC" w:rsidRPr="00D774C9">
        <w:rPr>
          <w:rFonts w:eastAsiaTheme="minorHAnsi"/>
          <w:lang w:eastAsia="en-US"/>
        </w:rPr>
        <w:t>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="008131AC"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="008131AC" w:rsidRPr="00D774C9">
        <w:rPr>
          <w:rFonts w:eastAsiaTheme="minorHAnsi"/>
          <w:lang w:eastAsia="en-US"/>
        </w:rPr>
        <w:t xml:space="preserve"> представленной Получателем</w:t>
      </w:r>
      <w:r w:rsidR="002E30B7"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информации;</w:t>
      </w:r>
    </w:p>
    <w:p w:rsidR="002E30B7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 w:rsidR="002E30B7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 w:rsidR="002E30B7"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 w:rsidR="002E30B7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E30B7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Получателя субсидии категории получател</w:t>
      </w:r>
      <w:r w:rsidR="00040982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субсидии </w:t>
      </w:r>
      <w:r w:rsidR="0052584A" w:rsidRPr="00265201">
        <w:rPr>
          <w:rFonts w:eastAsiaTheme="minorHAnsi"/>
          <w:lang w:eastAsia="en-US"/>
        </w:rPr>
        <w:t>указанн</w:t>
      </w:r>
      <w:r w:rsidR="00040982" w:rsidRPr="00265201">
        <w:rPr>
          <w:rFonts w:eastAsiaTheme="minorHAnsi"/>
          <w:lang w:eastAsia="en-US"/>
        </w:rPr>
        <w:t>ой</w:t>
      </w:r>
      <w:r w:rsidR="0052584A" w:rsidRPr="00265201">
        <w:rPr>
          <w:rFonts w:eastAsiaTheme="minorHAnsi"/>
          <w:lang w:eastAsia="en-US"/>
        </w:rPr>
        <w:t xml:space="preserve"> в</w:t>
      </w:r>
      <w:r w:rsidRPr="00265201">
        <w:rPr>
          <w:rFonts w:eastAsiaTheme="minorHAnsi"/>
          <w:lang w:eastAsia="en-US"/>
        </w:rPr>
        <w:t xml:space="preserve"> пункт</w:t>
      </w:r>
      <w:r w:rsidR="0052584A" w:rsidRPr="00265201">
        <w:rPr>
          <w:rFonts w:eastAsiaTheme="minorHAnsi"/>
          <w:lang w:eastAsia="en-US"/>
        </w:rPr>
        <w:t>е</w:t>
      </w:r>
      <w:r w:rsidR="008131AC" w:rsidRPr="00265201">
        <w:rPr>
          <w:rFonts w:eastAsiaTheme="minorHAnsi"/>
          <w:lang w:eastAsia="en-US"/>
        </w:rPr>
        <w:t xml:space="preserve"> </w:t>
      </w:r>
      <w:hyperlink w:anchor="Par67" w:history="1">
        <w:r w:rsidR="008131AC" w:rsidRPr="00265201">
          <w:rPr>
            <w:rFonts w:eastAsiaTheme="minorHAnsi"/>
            <w:lang w:eastAsia="en-US"/>
          </w:rPr>
          <w:t>1.5</w:t>
        </w:r>
      </w:hyperlink>
      <w:r w:rsidR="008131AC" w:rsidRPr="00265201">
        <w:rPr>
          <w:rFonts w:eastAsiaTheme="minorHAnsi"/>
          <w:lang w:eastAsia="en-US"/>
        </w:rPr>
        <w:t xml:space="preserve"> </w:t>
      </w:r>
      <w:r w:rsidRPr="00265201">
        <w:rPr>
          <w:rFonts w:eastAsiaTheme="minorHAnsi"/>
          <w:lang w:eastAsia="en-US"/>
        </w:rPr>
        <w:t xml:space="preserve">настоящего </w:t>
      </w:r>
      <w:r w:rsidR="008131AC" w:rsidRPr="00265201">
        <w:rPr>
          <w:rFonts w:eastAsiaTheme="minorHAnsi"/>
          <w:lang w:eastAsia="en-US"/>
        </w:rPr>
        <w:t>Порядка;</w:t>
      </w:r>
    </w:p>
    <w:p w:rsidR="008131AC" w:rsidRPr="002146CF" w:rsidRDefault="008131AC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146CF">
        <w:rPr>
          <w:rFonts w:eastAsiaTheme="minorHAnsi"/>
          <w:lang w:eastAsia="en-US"/>
        </w:rPr>
        <w:t xml:space="preserve">предъявление объемов произведенной и (или) переработанной </w:t>
      </w:r>
      <w:r w:rsidR="00015616" w:rsidRPr="002146CF">
        <w:rPr>
          <w:rFonts w:eastAsiaTheme="minorHAnsi"/>
          <w:lang w:eastAsia="en-US"/>
        </w:rPr>
        <w:t xml:space="preserve">пищевой рыбной </w:t>
      </w:r>
      <w:r w:rsidRPr="002146CF">
        <w:rPr>
          <w:rFonts w:eastAsiaTheme="minorHAnsi"/>
          <w:lang w:eastAsia="en-US"/>
        </w:rPr>
        <w:t>продукции, использованной на внутрихозяйственные нужды;</w:t>
      </w:r>
    </w:p>
    <w:p w:rsidR="00015616" w:rsidRDefault="00015616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146CF">
        <w:rPr>
          <w:rFonts w:eastAsiaTheme="minorHAnsi"/>
          <w:lang w:eastAsia="en-US"/>
        </w:rPr>
        <w:t>предъявление объёмов на пищевую рыбную продукцию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</w:t>
      </w:r>
      <w:r w:rsidR="002146CF">
        <w:rPr>
          <w:rFonts w:eastAsiaTheme="minorHAnsi"/>
          <w:lang w:eastAsia="en-US"/>
        </w:rPr>
        <w:t>.</w:t>
      </w:r>
    </w:p>
    <w:p w:rsidR="00675F26" w:rsidRPr="00D774C9" w:rsidRDefault="00675F26" w:rsidP="00675F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2.9. Результатом предоставления субсидии является достижение целев</w:t>
      </w:r>
      <w:r w:rsidR="00EC4367"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C4367"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значения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</w:t>
      </w:r>
      <w:r w:rsidR="00EC4367"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я «Объём добычи (вылова) и переработки рыбы» на момент окончания реализации</w:t>
      </w:r>
      <w:r w:rsidRPr="00B00560">
        <w:rPr>
          <w:rFonts w:ascii="Times New Roman" w:hAnsi="Times New Roman" w:cs="Times New Roman"/>
          <w:sz w:val="24"/>
          <w:szCs w:val="24"/>
        </w:rPr>
        <w:t xml:space="preserve">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  <w:r w:rsidR="00AE4826" w:rsidRPr="00B00560">
        <w:rPr>
          <w:rFonts w:ascii="Times New Roman" w:hAnsi="Times New Roman" w:cs="Times New Roman"/>
          <w:sz w:val="24"/>
          <w:szCs w:val="24"/>
        </w:rPr>
        <w:t xml:space="preserve"> - 0,440 тысяч тонн пищевой рыбы и рыбной продукции в год.</w:t>
      </w:r>
      <w:r w:rsidRPr="00B00560">
        <w:rPr>
          <w:rFonts w:ascii="Times New Roman" w:hAnsi="Times New Roman" w:cs="Times New Roman"/>
          <w:sz w:val="24"/>
          <w:szCs w:val="24"/>
        </w:rPr>
        <w:t xml:space="preserve"> Значения конкретных целевых показателей по каждому получателю субсидии устанавливаются в Соглашениях.</w:t>
      </w:r>
    </w:p>
    <w:p w:rsidR="00C33F29" w:rsidRPr="00C33F29" w:rsidRDefault="00C33F29" w:rsidP="00C33F29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</w:t>
      </w:r>
      <w:r w:rsidR="00675F26">
        <w:rPr>
          <w:rFonts w:ascii="Times New Roman" w:hAnsi="Times New Roman" w:cs="Times New Roman"/>
          <w:sz w:val="24"/>
          <w:szCs w:val="24"/>
        </w:rPr>
        <w:t>10</w:t>
      </w:r>
      <w:r w:rsidRPr="00C33F29">
        <w:rPr>
          <w:rFonts w:ascii="Times New Roman" w:hAnsi="Times New Roman" w:cs="Times New Roman"/>
          <w:sz w:val="24"/>
          <w:szCs w:val="24"/>
        </w:rPr>
        <w:t>. Сроки (периодичность) перечисления субсидии.</w:t>
      </w:r>
    </w:p>
    <w:p w:rsidR="00C33F29" w:rsidRPr="00C33F29" w:rsidRDefault="00C33F29" w:rsidP="00C33F29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 xml:space="preserve"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 </w:t>
      </w:r>
      <w:r w:rsidR="001F1FDB">
        <w:t>следующего за днём</w:t>
      </w:r>
      <w:r w:rsidRPr="00C33F29">
        <w:t xml:space="preserve"> принятия решения о п</w:t>
      </w:r>
      <w:r w:rsidR="00EB2020">
        <w:t>ре</w:t>
      </w:r>
      <w:r w:rsidR="00C97ECE">
        <w:t>доставлении</w:t>
      </w:r>
      <w:r w:rsidRPr="00C33F29">
        <w:t xml:space="preserve"> субсидии главным распорядителем бюджетных средств.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1" w:name="Par140"/>
      <w:bookmarkEnd w:id="11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.2. Получатель субсидии обязуется обеспечивать достижение показателей результативности, установленной Соглашением (дополнительным соглашением) о </w:t>
      </w:r>
      <w:r w:rsidR="009B140D" w:rsidRPr="00D774C9">
        <w:lastRenderedPageBreak/>
        <w:t>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915F60">
        <w:t>4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>и обеспечивать достижение значений целевых показателей, установленных в позици</w:t>
      </w:r>
      <w:r w:rsidR="00BB632E">
        <w:rPr>
          <w:rFonts w:ascii="Times New Roman" w:hAnsi="Times New Roman" w:cs="Times New Roman"/>
          <w:sz w:val="24"/>
          <w:szCs w:val="24"/>
        </w:rPr>
        <w:t>ей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</w:t>
      </w:r>
      <w:r w:rsidR="00BB632E">
        <w:rPr>
          <w:rFonts w:ascii="Times New Roman" w:hAnsi="Times New Roman" w:cs="Times New Roman"/>
          <w:sz w:val="24"/>
          <w:szCs w:val="24"/>
        </w:rPr>
        <w:t xml:space="preserve">3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166"/>
      <w:bookmarkEnd w:id="12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Соглашения, а также в случае выявления факта недостижения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C95413" w:rsidRDefault="00C9541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5413" w:rsidRDefault="00C9541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5413" w:rsidRDefault="00C9541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5413" w:rsidRDefault="00C9541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3F29" w:rsidRDefault="00C33F2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Pr="00405E84" w:rsidRDefault="009874A1" w:rsidP="00405E84">
      <w:pPr>
        <w:ind w:firstLine="708"/>
        <w:jc w:val="right"/>
      </w:pPr>
      <w:r>
        <w:t xml:space="preserve"> </w:t>
      </w:r>
      <w:r w:rsidR="00405E84" w:rsidRPr="00405E84">
        <w:t>на развитие ресурсного потенциала рыбохозяйственного комплекса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развитие </w:t>
      </w:r>
      <w:r w:rsidR="00BB632E">
        <w:t>ресурсного потенциала рыбохозяйственного комплекса</w:t>
      </w:r>
      <w:r w:rsidR="009874A1">
        <w:t xml:space="preserve"> за счет средств бюджета Ханты-Мансийского автономного округа – Югры, </w:t>
      </w:r>
      <w:r w:rsidRPr="00D774C9">
        <w:t xml:space="preserve">утвержденным постановлением администрации Белоярского района от </w:t>
      </w:r>
      <w:r w:rsidR="009874A1">
        <w:t xml:space="preserve">                            </w:t>
      </w:r>
      <w:r w:rsidRPr="00D774C9">
        <w:t xml:space="preserve">«__» __________ 2021 года № ____ «О </w:t>
      </w:r>
      <w:r w:rsidR="009874A1">
        <w:t xml:space="preserve">порядке предоставления субсидий </w:t>
      </w:r>
      <w:r w:rsidR="00405E84" w:rsidRPr="00405E84">
        <w:t>на развитие ресурсного потенциала рыбохозяйственного комплекса</w:t>
      </w:r>
      <w:r w:rsidRPr="00D774C9">
        <w:t>», прошу предоставить субсидию в целях возмещения затрат в __________________________</w:t>
      </w:r>
      <w:r w:rsidR="00405E84">
        <w:t>______________________________</w:t>
      </w:r>
      <w:r w:rsidRPr="00D774C9">
        <w:t>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</w:r>
      <w:r w:rsidR="00405E84">
        <w:rPr>
          <w:sz w:val="20"/>
          <w:szCs w:val="20"/>
        </w:rPr>
        <w:t xml:space="preserve">                                    </w:t>
      </w:r>
      <w:r w:rsidRPr="00D774C9">
        <w:rPr>
          <w:sz w:val="20"/>
          <w:szCs w:val="20"/>
        </w:rPr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(</w:t>
      </w:r>
      <w:r w:rsidR="00B90D05">
        <w:t>глава К(Ф)Х, ИП</w:t>
      </w:r>
      <w:r w:rsidRPr="00D774C9">
        <w:t xml:space="preserve">)   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м.п.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   (ф.и.о.)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>на развитие ресурсного потенциала рыбохозяйственного комплекса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745783" w:rsidRDefault="00745783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Справка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 xml:space="preserve">о реализации искусственно выращенной пищевой рыбы 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собственного производства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за________________________ 20____ год 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913"/>
        <w:gridCol w:w="851"/>
        <w:gridCol w:w="1134"/>
        <w:gridCol w:w="925"/>
        <w:gridCol w:w="1343"/>
      </w:tblGrid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документа на реализацию</w:t>
            </w: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рыбы, тонн</w:t>
            </w: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тыс. рублей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Объем израсходованных кормов, тонн</w:t>
            </w: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субсидии, за 1 тонну рублей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выращено рыбы всего с начала года _________ (тонн),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в том числе за  месяц __ ___ (тонн),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израсходовано кормов всего с начала года _________(тонн),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в том числе за отчетный квартал ___ (тонн).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90D05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</w:t>
      </w:r>
      <w:r w:rsidR="00B90D05">
        <w:rPr>
          <w:sz w:val="20"/>
          <w:szCs w:val="20"/>
        </w:rPr>
        <w:t xml:space="preserve"> -</w:t>
      </w:r>
      <w:r w:rsidRPr="00D774C9">
        <w:rPr>
          <w:sz w:val="20"/>
          <w:szCs w:val="20"/>
        </w:rPr>
        <w:t xml:space="preserve"> получателя субсидии </w:t>
      </w:r>
      <w:r w:rsidR="00B90D05">
        <w:rPr>
          <w:sz w:val="20"/>
          <w:szCs w:val="20"/>
        </w:rPr>
        <w:t xml:space="preserve">                                                            </w:t>
      </w:r>
      <w:r w:rsidRPr="00D774C9">
        <w:rPr>
          <w:sz w:val="20"/>
          <w:szCs w:val="20"/>
        </w:rPr>
        <w:t>________________    _____________________</w:t>
      </w:r>
    </w:p>
    <w:p w:rsidR="00405E84" w:rsidRPr="00D774C9" w:rsidRDefault="00B90D05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5E84" w:rsidRPr="00D774C9">
        <w:rPr>
          <w:sz w:val="20"/>
          <w:szCs w:val="20"/>
        </w:rPr>
        <w:t>(подпись)  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90D05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>ИП) – получателя субсидии  _____________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405E84" w:rsidRPr="00D774C9" w:rsidRDefault="00405E84" w:rsidP="00405E8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405E84" w:rsidRPr="00D774C9" w:rsidRDefault="00405E84" w:rsidP="00405E8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15F60">
        <w:rPr>
          <w:rFonts w:ascii="Times New Roman" w:hAnsi="Times New Roman" w:cs="Times New Roman"/>
          <w:sz w:val="24"/>
          <w:szCs w:val="24"/>
        </w:rPr>
        <w:t>3</w:t>
      </w:r>
    </w:p>
    <w:p w:rsidR="00405E84" w:rsidRDefault="00405E84" w:rsidP="00405E84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>на развитие ресурсного потенциала рыбохозяйственного комплекса</w:t>
      </w:r>
    </w:p>
    <w:p w:rsidR="00405E84" w:rsidRDefault="00405E84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745783" w:rsidRDefault="00745783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745783" w:rsidRPr="00D774C9" w:rsidRDefault="00745783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 xml:space="preserve">Справка 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 xml:space="preserve">о реализации пищевой рыбной продукции 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собственного производства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</w:pPr>
      <w:r w:rsidRPr="00D774C9">
        <w:t>за_______________________ 20____ год 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396"/>
        <w:gridCol w:w="1417"/>
        <w:gridCol w:w="1134"/>
        <w:gridCol w:w="1209"/>
        <w:gridCol w:w="1343"/>
      </w:tblGrid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покупателей товарной пищевой рыбы и пищевой рыбной продукции</w:t>
            </w: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товарной пищевой рыбы и пищевой рыбной продукции (тонн, физ. ед.)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тонну, 1 тыс. ед. (руб.)</w:t>
            </w: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 продукции, рублей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соленая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копченая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сушено-вяленая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Кулинария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Всего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405E84" w:rsidRPr="00D774C9" w:rsidRDefault="00405E84" w:rsidP="00405E84">
      <w:pPr>
        <w:rPr>
          <w:sz w:val="20"/>
          <w:szCs w:val="20"/>
        </w:rPr>
      </w:pPr>
    </w:p>
    <w:p w:rsidR="00405E84" w:rsidRPr="00D774C9" w:rsidRDefault="00405E84" w:rsidP="00405E84">
      <w:pPr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90D05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 – получателя субсидии  __________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(подпись)           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90D05">
        <w:rPr>
          <w:sz w:val="20"/>
          <w:szCs w:val="20"/>
        </w:rPr>
        <w:t xml:space="preserve">КФХ, </w:t>
      </w:r>
      <w:r w:rsidRPr="00D774C9">
        <w:rPr>
          <w:sz w:val="20"/>
          <w:szCs w:val="20"/>
        </w:rPr>
        <w:t>ИП) – получателя субсидии  _________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(подпись)   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405E84" w:rsidRPr="00D774C9" w:rsidRDefault="00915F60" w:rsidP="00405E8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05E84" w:rsidRDefault="00405E84" w:rsidP="00405E84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>на развитие ресурсного потенциала рыбохозяйственного комплекса</w:t>
      </w:r>
    </w:p>
    <w:p w:rsidR="00405E84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5783" w:rsidRPr="00D774C9" w:rsidRDefault="00745783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5F60" w:rsidRDefault="00915F60" w:rsidP="00405E8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405E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90D05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 – получателя субсидии  __________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</w:t>
      </w:r>
      <w:r w:rsidR="00B90D05"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(подпись)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90D05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>ИП) – получателя субсидии  _________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 w:rsidR="00B90D05">
        <w:rPr>
          <w:sz w:val="20"/>
          <w:szCs w:val="20"/>
        </w:rPr>
        <w:t xml:space="preserve">             </w:t>
      </w:r>
      <w:r w:rsidRPr="00D774C9">
        <w:rPr>
          <w:sz w:val="20"/>
          <w:szCs w:val="20"/>
        </w:rPr>
        <w:t xml:space="preserve">  (подпись)                  Ф.И.О.</w:t>
      </w:r>
    </w:p>
    <w:sectPr w:rsidR="00405E84" w:rsidRPr="00D774C9" w:rsidSect="009A00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E4" w:rsidRDefault="008458E4">
      <w:r>
        <w:separator/>
      </w:r>
    </w:p>
  </w:endnote>
  <w:endnote w:type="continuationSeparator" w:id="0">
    <w:p w:rsidR="008458E4" w:rsidRDefault="0084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E4" w:rsidRDefault="008458E4">
      <w:r>
        <w:separator/>
      </w:r>
    </w:p>
  </w:footnote>
  <w:footnote w:type="continuationSeparator" w:id="0">
    <w:p w:rsidR="008458E4" w:rsidRDefault="0084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084843"/>
      <w:docPartObj>
        <w:docPartGallery w:val="Page Numbers (Top of Page)"/>
        <w:docPartUnique/>
      </w:docPartObj>
    </w:sdtPr>
    <w:sdtEndPr/>
    <w:sdtContent>
      <w:p w:rsidR="008458E4" w:rsidRDefault="00845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76">
          <w:rPr>
            <w:noProof/>
          </w:rPr>
          <w:t>14</w:t>
        </w:r>
        <w:r>
          <w:fldChar w:fldCharType="end"/>
        </w:r>
      </w:p>
    </w:sdtContent>
  </w:sdt>
  <w:p w:rsidR="008458E4" w:rsidRDefault="00845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15616"/>
    <w:rsid w:val="000236EB"/>
    <w:rsid w:val="00025F71"/>
    <w:rsid w:val="0002714B"/>
    <w:rsid w:val="00040981"/>
    <w:rsid w:val="00040982"/>
    <w:rsid w:val="00076612"/>
    <w:rsid w:val="00096241"/>
    <w:rsid w:val="000A6BDD"/>
    <w:rsid w:val="000B1E56"/>
    <w:rsid w:val="000C0B45"/>
    <w:rsid w:val="000E2DD0"/>
    <w:rsid w:val="001163C1"/>
    <w:rsid w:val="001233A3"/>
    <w:rsid w:val="0015077F"/>
    <w:rsid w:val="0018581E"/>
    <w:rsid w:val="001D3E1E"/>
    <w:rsid w:val="001E79F9"/>
    <w:rsid w:val="001F1FDB"/>
    <w:rsid w:val="002146CF"/>
    <w:rsid w:val="00223F4D"/>
    <w:rsid w:val="002535D5"/>
    <w:rsid w:val="00265201"/>
    <w:rsid w:val="00273E74"/>
    <w:rsid w:val="00282707"/>
    <w:rsid w:val="002C7AA4"/>
    <w:rsid w:val="002D47A5"/>
    <w:rsid w:val="002E30B7"/>
    <w:rsid w:val="00317125"/>
    <w:rsid w:val="003244FA"/>
    <w:rsid w:val="00344724"/>
    <w:rsid w:val="00371D2F"/>
    <w:rsid w:val="0037531D"/>
    <w:rsid w:val="003E395C"/>
    <w:rsid w:val="003F6209"/>
    <w:rsid w:val="00405E84"/>
    <w:rsid w:val="00421288"/>
    <w:rsid w:val="004222CF"/>
    <w:rsid w:val="00436166"/>
    <w:rsid w:val="00440471"/>
    <w:rsid w:val="00442D15"/>
    <w:rsid w:val="004468D4"/>
    <w:rsid w:val="00460760"/>
    <w:rsid w:val="00512620"/>
    <w:rsid w:val="005219E6"/>
    <w:rsid w:val="0052584A"/>
    <w:rsid w:val="00532190"/>
    <w:rsid w:val="0055095C"/>
    <w:rsid w:val="00570439"/>
    <w:rsid w:val="005C2F8D"/>
    <w:rsid w:val="005D1AEA"/>
    <w:rsid w:val="005D508B"/>
    <w:rsid w:val="005E01FA"/>
    <w:rsid w:val="005E6DCD"/>
    <w:rsid w:val="00645651"/>
    <w:rsid w:val="00647239"/>
    <w:rsid w:val="00674F1C"/>
    <w:rsid w:val="00675F26"/>
    <w:rsid w:val="00690D83"/>
    <w:rsid w:val="0069641D"/>
    <w:rsid w:val="006E280B"/>
    <w:rsid w:val="006F0FE7"/>
    <w:rsid w:val="00725760"/>
    <w:rsid w:val="00737EB2"/>
    <w:rsid w:val="00737FE8"/>
    <w:rsid w:val="00745783"/>
    <w:rsid w:val="00790882"/>
    <w:rsid w:val="007A7373"/>
    <w:rsid w:val="007E30DE"/>
    <w:rsid w:val="008131AC"/>
    <w:rsid w:val="0082183E"/>
    <w:rsid w:val="0083278C"/>
    <w:rsid w:val="008458E4"/>
    <w:rsid w:val="008D0AC8"/>
    <w:rsid w:val="00907612"/>
    <w:rsid w:val="00912A05"/>
    <w:rsid w:val="00915F60"/>
    <w:rsid w:val="00936E76"/>
    <w:rsid w:val="00963032"/>
    <w:rsid w:val="009874A1"/>
    <w:rsid w:val="009A0006"/>
    <w:rsid w:val="009B140D"/>
    <w:rsid w:val="00A5284B"/>
    <w:rsid w:val="00A74FAE"/>
    <w:rsid w:val="00A80A80"/>
    <w:rsid w:val="00AB4C0A"/>
    <w:rsid w:val="00AC1D08"/>
    <w:rsid w:val="00AC3B0B"/>
    <w:rsid w:val="00AD5AA0"/>
    <w:rsid w:val="00AE4826"/>
    <w:rsid w:val="00B00560"/>
    <w:rsid w:val="00B121D4"/>
    <w:rsid w:val="00B2123B"/>
    <w:rsid w:val="00B57100"/>
    <w:rsid w:val="00B60E81"/>
    <w:rsid w:val="00B90D05"/>
    <w:rsid w:val="00BB632E"/>
    <w:rsid w:val="00BE5290"/>
    <w:rsid w:val="00C33F29"/>
    <w:rsid w:val="00C34F43"/>
    <w:rsid w:val="00C5509A"/>
    <w:rsid w:val="00C95413"/>
    <w:rsid w:val="00C97ECE"/>
    <w:rsid w:val="00D051A9"/>
    <w:rsid w:val="00D27D76"/>
    <w:rsid w:val="00D413B2"/>
    <w:rsid w:val="00D921BD"/>
    <w:rsid w:val="00DB2454"/>
    <w:rsid w:val="00DC2E16"/>
    <w:rsid w:val="00DE5FD4"/>
    <w:rsid w:val="00DF2810"/>
    <w:rsid w:val="00DF6893"/>
    <w:rsid w:val="00E64CA1"/>
    <w:rsid w:val="00EA031D"/>
    <w:rsid w:val="00EB1C93"/>
    <w:rsid w:val="00EB2020"/>
    <w:rsid w:val="00EC4367"/>
    <w:rsid w:val="00F07029"/>
    <w:rsid w:val="00F1560F"/>
    <w:rsid w:val="00F466F5"/>
    <w:rsid w:val="00F52757"/>
    <w:rsid w:val="00F726F3"/>
    <w:rsid w:val="00F80862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80F6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40400AC8BB2BEBC07794225E66A56D253C8B55BF429D498AA9D53C6466851FA1E3A4C7629689CE19D2B1EC1CM6m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CAFBE639682778DC5CF7AD55608FCC74BEB58924C2C2962D5EABC312D18E3EC895C31FD9B7AEB81B7B5C91182F3E0238BD51AEF0C4613FE9DDk8A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yperlink" Target="consultantplus://offline/ref=C740400AC8BB2BEBC07794225E66A56D253C8D5ABE4A9D498AA9D53C6466851FA1E3A4C7629689CE19D2B1EC1CM6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9028-632C-427C-B2D0-D6906764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14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29</cp:revision>
  <cp:lastPrinted>2021-03-18T06:06:00Z</cp:lastPrinted>
  <dcterms:created xsi:type="dcterms:W3CDTF">2021-02-24T07:16:00Z</dcterms:created>
  <dcterms:modified xsi:type="dcterms:W3CDTF">2021-03-26T11:22:00Z</dcterms:modified>
</cp:coreProperties>
</file>