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просроченной задолженности по субсидиям,</w:t>
      </w:r>
    </w:p>
    <w:p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бюджетным инвестициям и иным средствам, предоставленным</w:t>
      </w:r>
    </w:p>
    <w:p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Ханты-Мансийского автономного округа - Югры</w:t>
      </w:r>
    </w:p>
    <w:p>
      <w:pPr>
        <w:pStyle w:val="ConsPlusNormal"/>
        <w:jc w:val="center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на "__" _________ 20___ г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Наименование Получателя _______________________________________________</w:t>
      </w:r>
    </w:p>
    <w:p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452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976"/>
        <w:gridCol w:w="565"/>
        <w:gridCol w:w="565"/>
        <w:gridCol w:w="808"/>
        <w:gridCol w:w="1746"/>
        <w:gridCol w:w="1"/>
        <w:gridCol w:w="564"/>
        <w:gridCol w:w="851"/>
        <w:gridCol w:w="894"/>
        <w:gridCol w:w="795"/>
        <w:gridCol w:w="855"/>
        <w:gridCol w:w="630"/>
        <w:gridCol w:w="735"/>
        <w:gridCol w:w="764"/>
        <w:gridCol w:w="915"/>
        <w:gridCol w:w="862"/>
      </w:tblGrid>
      <w:tr>
        <w:trPr/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3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>
        <w:trPr/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цели предоставления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 тыс. руб.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 имеется задолженность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сумма, тыс. руб.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 них имеется задолженность</w:t>
            </w:r>
          </w:p>
        </w:tc>
      </w:tr>
      <w:tr>
        <w:trPr/>
        <w:tc>
          <w:tcPr>
            <w:tcW w:w="29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6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просроченная</w:t>
            </w:r>
          </w:p>
        </w:tc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просроченная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Руководитель Получателя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(уполномоченное лицо) _______________ _________  _____________________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(должность)    (подпись)    (расшифровка подписи)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Исполнитель ________________ ___________________________ _____________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(должность)      (фамилия, имя, отчество)              (телефон)</w:t>
      </w:r>
    </w:p>
    <w:p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"__" ___________ 20__ г.</w:t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05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6005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d6005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d6005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LibreOffice/6.2.7.1$Windows_X86_64 LibreOffice_project/23edc44b61b830b7d749943e020e96f5a7df63bf</Application>
  <Pages>1</Pages>
  <Words>156</Words>
  <Characters>1223</Characters>
  <CharactersWithSpaces>1478</CharactersWithSpaces>
  <Paragraphs>32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2017-09-25T10:50:00Z</dcterms:created>
  <dc:creator>Коломинский Виктор Владимирович</dc:creator>
  <dc:description/>
  <dc:language>ru-RU</dc:language>
  <cp:lastModifiedBy/>
  <dcterms:modified xsi:type="dcterms:W3CDTF">2019-12-13T10:35:01Z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