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72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67072C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 w:rsidR="006E33F7">
        <w:rPr>
          <w:rFonts w:ascii="Times New Roman" w:hAnsi="Times New Roman" w:cs="Times New Roman"/>
          <w:sz w:val="24"/>
          <w:szCs w:val="24"/>
        </w:rPr>
        <w:t>марта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21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DC4D97">
        <w:rPr>
          <w:rFonts w:ascii="Times New Roman" w:hAnsi="Times New Roman" w:cs="Times New Roman"/>
          <w:sz w:val="24"/>
          <w:szCs w:val="24"/>
        </w:rPr>
        <w:t>4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693C56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B71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C04B71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C04B71">
        <w:rPr>
          <w:rFonts w:ascii="Times New Roman" w:hAnsi="Times New Roman" w:cs="Times New Roman"/>
          <w:sz w:val="24"/>
          <w:szCs w:val="24"/>
        </w:rPr>
        <w:t>.</w:t>
      </w:r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DC4D97" w:rsidRPr="00C04B71">
        <w:rPr>
          <w:rFonts w:ascii="Times New Roman" w:hAnsi="Times New Roman" w:cs="Times New Roman"/>
          <w:sz w:val="24"/>
          <w:szCs w:val="24"/>
        </w:rPr>
        <w:t xml:space="preserve">; Богданов А.С.;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3E2C41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3E2C41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3E2C41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247AFC">
        <w:rPr>
          <w:rFonts w:ascii="Times New Roman" w:hAnsi="Times New Roman" w:cs="Times New Roman"/>
          <w:sz w:val="24"/>
          <w:szCs w:val="24"/>
        </w:rPr>
        <w:t xml:space="preserve">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F8081F" w:rsidRDefault="006E33F7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–</w:t>
      </w:r>
      <w:r w:rsidR="00247AFC">
        <w:rPr>
          <w:rFonts w:ascii="Times New Roman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  <w:r w:rsidR="00F8081F">
        <w:rPr>
          <w:rFonts w:ascii="Times New Roman" w:hAnsi="Times New Roman" w:cs="Times New Roman"/>
          <w:sz w:val="24"/>
          <w:szCs w:val="24"/>
        </w:rPr>
        <w:t>;</w:t>
      </w:r>
    </w:p>
    <w:p w:rsidR="00487E19" w:rsidRDefault="0067072C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Вахтомин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="00DC4D9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67072C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072C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33F7" w:rsidRDefault="00572E29" w:rsidP="006E33F7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>1. Р</w:t>
      </w:r>
      <w:r w:rsidR="00DC4D97" w:rsidRPr="00176801">
        <w:rPr>
          <w:rFonts w:ascii="Times New Roman" w:eastAsia="Calibri" w:hAnsi="Times New Roman" w:cs="Times New Roman"/>
          <w:sz w:val="24"/>
          <w:szCs w:val="24"/>
        </w:rPr>
        <w:t>ассмотр</w:t>
      </w:r>
      <w:r w:rsidR="0067072C">
        <w:rPr>
          <w:rFonts w:ascii="Times New Roman" w:eastAsia="Calibri" w:hAnsi="Times New Roman" w:cs="Times New Roman"/>
          <w:sz w:val="24"/>
          <w:szCs w:val="24"/>
        </w:rPr>
        <w:t>еть</w:t>
      </w:r>
      <w:r w:rsidR="00DC4D97" w:rsidRPr="001768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7072C">
        <w:rPr>
          <w:rFonts w:ascii="Times New Roman" w:eastAsia="Calibri" w:hAnsi="Times New Roman" w:cs="Times New Roman"/>
          <w:sz w:val="24"/>
          <w:szCs w:val="24"/>
        </w:rPr>
        <w:t>утвердить откорректированный Комплекс мер (дорожная карта)</w:t>
      </w:r>
      <w:r w:rsidR="0067072C" w:rsidRPr="0067072C">
        <w:rPr>
          <w:rFonts w:ascii="Times New Roman" w:hAnsi="Times New Roman" w:cs="Times New Roman"/>
          <w:sz w:val="24"/>
          <w:szCs w:val="24"/>
        </w:rPr>
        <w:t xml:space="preserve"> </w:t>
      </w:r>
      <w:r w:rsidR="0067072C" w:rsidRPr="0067072C">
        <w:rPr>
          <w:rFonts w:ascii="Times New Roman" w:eastAsia="Calibri" w:hAnsi="Times New Roman" w:cs="Times New Roman"/>
          <w:sz w:val="24"/>
          <w:szCs w:val="24"/>
        </w:rPr>
        <w:t>по снижению задолженности потребителей за предоставленные жилищно-коммунальные услуги на территории Белоярского района</w:t>
      </w:r>
      <w:r w:rsidR="006707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090D" w:rsidRDefault="0083090D" w:rsidP="006E33F7">
      <w:pPr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6E33F7" w:rsidRPr="006B345B" w:rsidRDefault="006E33F7" w:rsidP="006E33F7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B34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Начальника управления жилищно-коммунального хозяйства: Иванова И.В.,</w:t>
      </w:r>
    </w:p>
    <w:p w:rsidR="0067072C" w:rsidRDefault="0067072C" w:rsidP="0029566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6D6AA9" w:rsidRPr="006D6AA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целях исполнения абзаца третьего подпункта «в» пункта 3 перечня поручений Президента Российской Федерации </w:t>
      </w:r>
      <w:r w:rsidR="00285C6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="006D6AA9" w:rsidRPr="006D6AA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В.В.Путина</w:t>
      </w:r>
      <w:proofErr w:type="spellEnd"/>
      <w:r w:rsidR="006D6AA9" w:rsidRPr="006D6AA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 итогам заседания Государственного совета Российской Федерации 6 июля 2013 года</w:t>
      </w:r>
      <w:r w:rsidR="006D6AA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№ Пр-1479, а также в целях бесперебойного прохождения отопительного периода и недопущения ограничений поставки энергетических ресурсов гарантирующими поставщиками организациям коммунального комплекса</w:t>
      </w:r>
      <w:r w:rsidR="00D736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</w:t>
      </w:r>
      <w:r w:rsidR="006D6AA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D736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внесены</w:t>
      </w:r>
      <w:r w:rsidRPr="0067072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proofErr w:type="gramStart"/>
      <w:r w:rsidRPr="0067072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изменения</w:t>
      </w:r>
      <w:proofErr w:type="gramEnd"/>
      <w:r w:rsidRPr="0067072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 </w:t>
      </w:r>
      <w:r w:rsidR="00D736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постановление администрации Белоярского района от 5 мая 2017 года № 389 «</w:t>
      </w:r>
      <w:r w:rsidR="00D7364C" w:rsidRPr="00D736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 утверждении Комплекса мер («дорожная карта») по снижению задолженности потребителей за предоставленные жилищно-коммунальные услуги на территории Белоярского района»</w:t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D7364C" w:rsidRDefault="00D7364C" w:rsidP="0029566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ab/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Указанные изменения </w:t>
      </w:r>
      <w:r w:rsidR="00EA030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F203CF" w:rsidRPr="00F203C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определ</w:t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яют</w:t>
      </w:r>
      <w:r w:rsidR="00F203CF" w:rsidRPr="00F203C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общие условия взаимодействия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управления ЖКХ администрации Белоярского района с организациями коммунального комплекса, оказывающи</w:t>
      </w:r>
      <w:r w:rsidR="00545B2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ми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услуги в сферах тепло-, водоснабжения и водоотведения, гарантирующих поставщиков энергетических ресурсов, Управления Федеральной службы судебных приставов</w:t>
      </w:r>
      <w:r w:rsidR="00545B2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545B25" w:rsidRPr="00545B2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 Ханты-Мансийскому автономному округу – Югре по городу Белоярский</w:t>
      </w:r>
      <w:r w:rsidR="00545B2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, Расчетно-информационного центра, Общественного совета по вопросам ЖКХ</w:t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в </w:t>
      </w:r>
      <w:r w:rsidR="00545B2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рамках работы по </w:t>
      </w:r>
      <w:r w:rsidR="00545B2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недопущени</w:t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ю</w:t>
      </w:r>
      <w:r w:rsidR="00545B2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роста задолженности организаций коммунального комплекса и потребителей коммунальных услуг.</w:t>
      </w:r>
    </w:p>
    <w:p w:rsidR="00C92CED" w:rsidRDefault="00C92CED" w:rsidP="0029566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ab/>
        <w:t xml:space="preserve">Данные изменения </w:t>
      </w:r>
      <w:r w:rsidR="00EA030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должны улучш</w:t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ить</w:t>
      </w:r>
      <w:r w:rsidR="00EA030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Pr="00C92CE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платежн</w:t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ую</w:t>
      </w:r>
      <w:r w:rsidRPr="00C92CE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дисциплин</w:t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</w:t>
      </w:r>
      <w:r w:rsidRPr="00C92CE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потребителей услуг, </w:t>
      </w:r>
      <w:r w:rsidR="00F43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также они направлены </w:t>
      </w:r>
      <w:r w:rsidRPr="00C92CE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на повышение взаимоответственности всех субъектов системы отношений, </w:t>
      </w:r>
      <w:r w:rsidR="00EA030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активной выработке  </w:t>
      </w:r>
      <w:r w:rsidRPr="00C92CE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мер, направленных на обеспечение необходимых условий для эффективной работы по взысканию просроченной задолженности за жилищно-коммунальные услуги и соответственно увеличению процента ее погашения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7C349B" w:rsidRDefault="00487E19" w:rsidP="00F1207B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7E1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Вопросы, замечания, предложения: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="00F203C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утвердить изменения, внесенные </w:t>
      </w:r>
      <w:r w:rsidR="00D9670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F203CF" w:rsidRPr="00F203C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 постановление администрации Белоярского района от 5 мая 2017 года № 389 «Об утверждении Комплекса мер («дорожная карта») по снижению задолженности потребителей за предоставленные жилищно-коммунальные услуги на территории Белоярского района»</w:t>
      </w:r>
    </w:p>
    <w:p w:rsidR="00487E19" w:rsidRDefault="00487E19" w:rsidP="00F120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7E19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487E19">
        <w:rPr>
          <w:rFonts w:ascii="Times New Roman" w:eastAsia="Calibri" w:hAnsi="Times New Roman" w:cs="Times New Roman"/>
          <w:bCs/>
          <w:sz w:val="24"/>
          <w:szCs w:val="24"/>
        </w:rPr>
        <w:t>: «за»-</w:t>
      </w:r>
      <w:r w:rsidR="00FD7606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487E19"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7C349B" w:rsidRDefault="007C349B" w:rsidP="006F7A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BDC" w:rsidRDefault="00C04B71" w:rsidP="00F1207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итогам голосования </w:t>
      </w:r>
      <w:r w:rsidR="008B0E47">
        <w:rPr>
          <w:rFonts w:ascii="Times New Roman" w:hAnsi="Times New Roman" w:cs="Times New Roman"/>
          <w:b/>
          <w:bCs/>
          <w:sz w:val="24"/>
          <w:szCs w:val="24"/>
        </w:rPr>
        <w:t xml:space="preserve">членов Общественного совета </w:t>
      </w:r>
      <w:r w:rsidR="00ED1FE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>риня</w:t>
      </w:r>
      <w:r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решение: </w:t>
      </w:r>
    </w:p>
    <w:p w:rsidR="006F7A8F" w:rsidRPr="00603BDC" w:rsidRDefault="00D96708" w:rsidP="00F1207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Рассмотренны</w:t>
      </w:r>
      <w:r w:rsidR="00F203CF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03CF">
        <w:rPr>
          <w:rFonts w:ascii="Times New Roman" w:eastAsia="Calibri" w:hAnsi="Times New Roman" w:cs="Times New Roman"/>
          <w:bCs/>
          <w:sz w:val="24"/>
          <w:szCs w:val="24"/>
        </w:rPr>
        <w:t xml:space="preserve">изменения в </w:t>
      </w:r>
      <w:r w:rsidRPr="00D967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03CF" w:rsidRPr="00F203CF">
        <w:rPr>
          <w:rFonts w:ascii="Times New Roman" w:eastAsia="Calibri" w:hAnsi="Times New Roman" w:cs="Times New Roman"/>
          <w:bCs/>
          <w:sz w:val="24"/>
          <w:szCs w:val="24"/>
        </w:rPr>
        <w:t>постановление администрации Белоярского района от 5 мая 2017 года № 389 «Об утверждении Комплекса мер («дорожная карта») по снижению задолженности потребителей за предоставленные жилищно-коммунальные услуги на территории Белоярского района»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03CF">
        <w:rPr>
          <w:rFonts w:ascii="Times New Roman" w:hAnsi="Times New Roman" w:cs="Times New Roman"/>
          <w:bCs/>
          <w:sz w:val="24"/>
          <w:szCs w:val="24"/>
        </w:rPr>
        <w:t>утверждены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единогласно</w:t>
      </w:r>
      <w:r w:rsidR="000467C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F7A8F" w:rsidRDefault="006F7A8F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19" w:rsidRPr="00AF681E" w:rsidRDefault="0048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5616E" w:rsidRPr="00AF681E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5846A8">
        <w:rPr>
          <w:rFonts w:ascii="Times New Roman" w:hAnsi="Times New Roman" w:cs="Times New Roman"/>
          <w:sz w:val="24"/>
          <w:szCs w:val="24"/>
        </w:rPr>
        <w:t>с</w:t>
      </w:r>
      <w:r w:rsidR="00C5616E" w:rsidRPr="00AF681E">
        <w:rPr>
          <w:rFonts w:ascii="Times New Roman" w:hAnsi="Times New Roman" w:cs="Times New Roman"/>
          <w:sz w:val="24"/>
          <w:szCs w:val="24"/>
        </w:rPr>
        <w:t>овета по вопросам ЖКХ</w:t>
      </w:r>
      <w:r w:rsidR="005846A8">
        <w:rPr>
          <w:rFonts w:ascii="Times New Roman" w:hAnsi="Times New Roman" w:cs="Times New Roman"/>
          <w:sz w:val="24"/>
          <w:szCs w:val="24"/>
        </w:rPr>
        <w:t>:</w:t>
      </w:r>
      <w:r w:rsidR="0050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6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0306">
        <w:rPr>
          <w:rFonts w:ascii="Times New Roman" w:hAnsi="Times New Roman" w:cs="Times New Roman"/>
          <w:sz w:val="24"/>
          <w:szCs w:val="24"/>
        </w:rPr>
        <w:t xml:space="preserve">       </w:t>
      </w:r>
      <w:r w:rsidR="00FD7606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="00FD7606">
        <w:rPr>
          <w:rFonts w:ascii="Times New Roman" w:hAnsi="Times New Roman" w:cs="Times New Roman"/>
          <w:sz w:val="24"/>
          <w:szCs w:val="24"/>
        </w:rPr>
        <w:t>В.А.Шошина</w:t>
      </w:r>
      <w:proofErr w:type="spellEnd"/>
      <w:r w:rsidR="00FD7606">
        <w:rPr>
          <w:rFonts w:ascii="Times New Roman" w:hAnsi="Times New Roman" w:cs="Times New Roman"/>
          <w:sz w:val="24"/>
          <w:szCs w:val="24"/>
        </w:rPr>
        <w:t>/</w:t>
      </w:r>
    </w:p>
    <w:sectPr w:rsidR="00487E19" w:rsidRPr="00AF681E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2920"/>
    <w:rsid w:val="000411A4"/>
    <w:rsid w:val="000467CC"/>
    <w:rsid w:val="0005044F"/>
    <w:rsid w:val="000A2969"/>
    <w:rsid w:val="000A31A2"/>
    <w:rsid w:val="000C0F7B"/>
    <w:rsid w:val="000C30B6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7AFC"/>
    <w:rsid w:val="002533EC"/>
    <w:rsid w:val="00254D35"/>
    <w:rsid w:val="00265E2E"/>
    <w:rsid w:val="0027461C"/>
    <w:rsid w:val="00285C64"/>
    <w:rsid w:val="0029253E"/>
    <w:rsid w:val="00295668"/>
    <w:rsid w:val="002B528D"/>
    <w:rsid w:val="002B666C"/>
    <w:rsid w:val="002B6912"/>
    <w:rsid w:val="002F0FB9"/>
    <w:rsid w:val="002F6462"/>
    <w:rsid w:val="0034126E"/>
    <w:rsid w:val="00352784"/>
    <w:rsid w:val="00374DB5"/>
    <w:rsid w:val="003E2C41"/>
    <w:rsid w:val="00440349"/>
    <w:rsid w:val="00487E19"/>
    <w:rsid w:val="0049505A"/>
    <w:rsid w:val="004A6843"/>
    <w:rsid w:val="004C03C6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6612"/>
    <w:rsid w:val="005D42FF"/>
    <w:rsid w:val="005E03F3"/>
    <w:rsid w:val="005E54E4"/>
    <w:rsid w:val="00603BDC"/>
    <w:rsid w:val="00604AE1"/>
    <w:rsid w:val="00610CCD"/>
    <w:rsid w:val="00644F54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83680"/>
    <w:rsid w:val="009C49B0"/>
    <w:rsid w:val="009F4127"/>
    <w:rsid w:val="00A15387"/>
    <w:rsid w:val="00A53EEC"/>
    <w:rsid w:val="00A654BD"/>
    <w:rsid w:val="00A6596C"/>
    <w:rsid w:val="00AA673A"/>
    <w:rsid w:val="00AB4F52"/>
    <w:rsid w:val="00AB6D0F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C303E"/>
    <w:rsid w:val="00BD5BB3"/>
    <w:rsid w:val="00BE6B41"/>
    <w:rsid w:val="00BF05BA"/>
    <w:rsid w:val="00BF21DB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70372"/>
    <w:rsid w:val="00E70F10"/>
    <w:rsid w:val="00EA0306"/>
    <w:rsid w:val="00ED1FE1"/>
    <w:rsid w:val="00EE6753"/>
    <w:rsid w:val="00EF3DF6"/>
    <w:rsid w:val="00EF4F6E"/>
    <w:rsid w:val="00F1207B"/>
    <w:rsid w:val="00F150C1"/>
    <w:rsid w:val="00F203CF"/>
    <w:rsid w:val="00F23E23"/>
    <w:rsid w:val="00F275A7"/>
    <w:rsid w:val="00F43E5B"/>
    <w:rsid w:val="00F44AC7"/>
    <w:rsid w:val="00F50245"/>
    <w:rsid w:val="00F76962"/>
    <w:rsid w:val="00F8081F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E029A-0910-4482-9DD3-71CD17FD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10</cp:revision>
  <cp:lastPrinted>2021-03-24T11:40:00Z</cp:lastPrinted>
  <dcterms:created xsi:type="dcterms:W3CDTF">2021-03-22T12:52:00Z</dcterms:created>
  <dcterms:modified xsi:type="dcterms:W3CDTF">2021-11-17T09:26:00Z</dcterms:modified>
</cp:coreProperties>
</file>