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C2" w:rsidRPr="002D56FE" w:rsidRDefault="0033017F" w:rsidP="00C774DB">
      <w:pPr>
        <w:pStyle w:val="1"/>
        <w:spacing w:line="276" w:lineRule="auto"/>
        <w:ind w:right="54"/>
        <w:jc w:val="center"/>
        <w:rPr>
          <w:b/>
          <w:i w:val="0"/>
          <w:caps/>
          <w:color w:val="000000" w:themeColor="text1"/>
          <w:sz w:val="24"/>
          <w:szCs w:val="24"/>
        </w:rPr>
      </w:pPr>
      <w:r w:rsidRPr="002D56FE">
        <w:rPr>
          <w:b/>
          <w:i w:val="0"/>
          <w:caps/>
          <w:color w:val="000000" w:themeColor="text1"/>
          <w:sz w:val="24"/>
          <w:szCs w:val="24"/>
        </w:rPr>
        <w:t xml:space="preserve">Методические </w:t>
      </w:r>
      <w:r w:rsidR="00E16EB2" w:rsidRPr="002D56FE">
        <w:rPr>
          <w:b/>
          <w:i w:val="0"/>
          <w:caps/>
          <w:color w:val="000000" w:themeColor="text1"/>
          <w:sz w:val="24"/>
          <w:szCs w:val="24"/>
        </w:rPr>
        <w:t>указания</w:t>
      </w:r>
      <w:r w:rsidRPr="002D56FE">
        <w:rPr>
          <w:b/>
          <w:i w:val="0"/>
          <w:caps/>
          <w:color w:val="000000" w:themeColor="text1"/>
          <w:sz w:val="24"/>
          <w:szCs w:val="24"/>
        </w:rPr>
        <w:t xml:space="preserve"> </w:t>
      </w:r>
    </w:p>
    <w:p w:rsidR="00C136C2" w:rsidRPr="002D56FE" w:rsidRDefault="0033017F" w:rsidP="00C774DB">
      <w:pPr>
        <w:pStyle w:val="1"/>
        <w:spacing w:line="276" w:lineRule="auto"/>
        <w:ind w:right="54"/>
        <w:jc w:val="center"/>
        <w:rPr>
          <w:b/>
          <w:i w:val="0"/>
          <w:color w:val="000000" w:themeColor="text1"/>
          <w:sz w:val="24"/>
          <w:szCs w:val="24"/>
        </w:rPr>
      </w:pPr>
      <w:r w:rsidRPr="002D56FE">
        <w:rPr>
          <w:b/>
          <w:i w:val="0"/>
          <w:color w:val="000000" w:themeColor="text1"/>
          <w:sz w:val="24"/>
          <w:szCs w:val="24"/>
        </w:rPr>
        <w:t xml:space="preserve">по </w:t>
      </w:r>
      <w:r w:rsidR="00E16EB2" w:rsidRPr="002D56FE">
        <w:rPr>
          <w:b/>
          <w:i w:val="0"/>
          <w:color w:val="000000" w:themeColor="text1"/>
          <w:sz w:val="24"/>
          <w:szCs w:val="24"/>
        </w:rPr>
        <w:t xml:space="preserve">порядку планирования </w:t>
      </w:r>
      <w:r w:rsidRPr="002D56FE">
        <w:rPr>
          <w:b/>
          <w:i w:val="0"/>
          <w:color w:val="000000" w:themeColor="text1"/>
          <w:sz w:val="24"/>
          <w:szCs w:val="24"/>
        </w:rPr>
        <w:t xml:space="preserve">бюджетных ассигнований </w:t>
      </w:r>
    </w:p>
    <w:p w:rsidR="0033017F" w:rsidRPr="002D56FE" w:rsidRDefault="0033017F" w:rsidP="00C774DB">
      <w:pPr>
        <w:pStyle w:val="1"/>
        <w:spacing w:line="276" w:lineRule="auto"/>
        <w:ind w:right="54"/>
        <w:jc w:val="center"/>
        <w:rPr>
          <w:b/>
          <w:i w:val="0"/>
          <w:color w:val="002060"/>
          <w:sz w:val="24"/>
          <w:szCs w:val="24"/>
        </w:rPr>
      </w:pPr>
      <w:r w:rsidRPr="002D56FE">
        <w:rPr>
          <w:b/>
          <w:i w:val="0"/>
          <w:color w:val="000000" w:themeColor="text1"/>
          <w:sz w:val="24"/>
          <w:szCs w:val="24"/>
        </w:rPr>
        <w:t xml:space="preserve">бюджета </w:t>
      </w:r>
      <w:r w:rsidR="00F13F62" w:rsidRPr="002D56FE">
        <w:rPr>
          <w:b/>
          <w:i w:val="0"/>
          <w:color w:val="000000" w:themeColor="text1"/>
          <w:sz w:val="24"/>
          <w:szCs w:val="24"/>
        </w:rPr>
        <w:t>Белоярского района</w:t>
      </w:r>
      <w:r w:rsidRPr="002D56FE">
        <w:rPr>
          <w:b/>
          <w:i w:val="0"/>
          <w:color w:val="000000" w:themeColor="text1"/>
          <w:sz w:val="24"/>
          <w:szCs w:val="24"/>
        </w:rPr>
        <w:t xml:space="preserve"> </w:t>
      </w:r>
      <w:r w:rsidR="00474C70" w:rsidRPr="002D56FE">
        <w:rPr>
          <w:b/>
          <w:i w:val="0"/>
          <w:color w:val="000000" w:themeColor="text1"/>
          <w:sz w:val="24"/>
          <w:szCs w:val="24"/>
        </w:rPr>
        <w:t xml:space="preserve">и бюджетов поселений в границах Белоярского района </w:t>
      </w:r>
      <w:r w:rsidRPr="002D56FE">
        <w:rPr>
          <w:b/>
          <w:i w:val="0"/>
          <w:color w:val="000000" w:themeColor="text1"/>
          <w:sz w:val="24"/>
          <w:szCs w:val="24"/>
        </w:rPr>
        <w:t>на 201</w:t>
      </w:r>
      <w:r w:rsidR="002D56FE">
        <w:rPr>
          <w:b/>
          <w:i w:val="0"/>
          <w:color w:val="000000" w:themeColor="text1"/>
          <w:sz w:val="24"/>
          <w:szCs w:val="24"/>
        </w:rPr>
        <w:t>6</w:t>
      </w:r>
      <w:r w:rsidRPr="002D56FE">
        <w:rPr>
          <w:b/>
          <w:i w:val="0"/>
          <w:color w:val="000000" w:themeColor="text1"/>
          <w:sz w:val="24"/>
          <w:szCs w:val="24"/>
        </w:rPr>
        <w:t xml:space="preserve"> год </w:t>
      </w:r>
    </w:p>
    <w:p w:rsidR="0033017F" w:rsidRPr="002D56FE" w:rsidRDefault="0033017F" w:rsidP="00C774DB">
      <w:pPr>
        <w:pStyle w:val="a4"/>
        <w:spacing w:line="276" w:lineRule="auto"/>
        <w:ind w:right="54" w:firstLine="720"/>
        <w:rPr>
          <w:color w:val="002060"/>
          <w:sz w:val="24"/>
          <w:szCs w:val="24"/>
          <w:highlight w:val="yellow"/>
        </w:rPr>
      </w:pPr>
    </w:p>
    <w:p w:rsidR="00AE17F5" w:rsidRPr="002D56FE" w:rsidRDefault="00AE17F5" w:rsidP="00AE17F5">
      <w:pPr>
        <w:pStyle w:val="31"/>
        <w:spacing w:after="0"/>
        <w:ind w:left="0" w:firstLine="720"/>
        <w:contextualSpacing/>
        <w:jc w:val="both"/>
        <w:rPr>
          <w:bCs/>
          <w:sz w:val="24"/>
          <w:szCs w:val="24"/>
          <w:highlight w:val="yellow"/>
        </w:rPr>
      </w:pPr>
      <w:r w:rsidRPr="002D56FE">
        <w:rPr>
          <w:sz w:val="24"/>
          <w:szCs w:val="24"/>
        </w:rPr>
        <w:t xml:space="preserve">Настоящие Методические указания подготовлены в соответствии со статьей 174.2 Бюджетного кодекса Российской Федерации (далее – БК РФ), пунктом </w:t>
      </w:r>
      <w:r w:rsidR="00635491" w:rsidRPr="002D56FE">
        <w:rPr>
          <w:sz w:val="24"/>
          <w:szCs w:val="24"/>
        </w:rPr>
        <w:t>1.2</w:t>
      </w:r>
      <w:r w:rsidRPr="002D56FE">
        <w:rPr>
          <w:sz w:val="24"/>
          <w:szCs w:val="24"/>
        </w:rPr>
        <w:t xml:space="preserve"> </w:t>
      </w:r>
      <w:r w:rsidR="00635491" w:rsidRPr="002D56FE">
        <w:rPr>
          <w:sz w:val="24"/>
          <w:szCs w:val="24"/>
        </w:rPr>
        <w:t>Порядка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период, утвержденного постановлением администрации Белоярского района</w:t>
      </w:r>
      <w:r w:rsidR="001327B7" w:rsidRPr="002D56FE">
        <w:rPr>
          <w:sz w:val="24"/>
          <w:szCs w:val="24"/>
        </w:rPr>
        <w:t xml:space="preserve"> от 18 июня 201</w:t>
      </w:r>
      <w:r w:rsidR="00555EED" w:rsidRPr="002D56FE">
        <w:rPr>
          <w:sz w:val="24"/>
          <w:szCs w:val="24"/>
        </w:rPr>
        <w:t>3</w:t>
      </w:r>
      <w:r w:rsidR="001327B7" w:rsidRPr="002D56FE">
        <w:rPr>
          <w:sz w:val="24"/>
          <w:szCs w:val="24"/>
        </w:rPr>
        <w:t xml:space="preserve"> года № 864</w:t>
      </w:r>
      <w:r w:rsidRPr="002D56FE">
        <w:rPr>
          <w:sz w:val="24"/>
          <w:szCs w:val="24"/>
        </w:rPr>
        <w:t xml:space="preserve"> «О порядке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период», </w:t>
      </w:r>
      <w:r w:rsidR="00555EED" w:rsidRPr="002D56FE">
        <w:rPr>
          <w:sz w:val="24"/>
          <w:szCs w:val="24"/>
        </w:rPr>
        <w:t>Графиком</w:t>
      </w:r>
      <w:r w:rsidRPr="002D56FE">
        <w:rPr>
          <w:sz w:val="24"/>
          <w:szCs w:val="24"/>
        </w:rPr>
        <w:t xml:space="preserve"> </w:t>
      </w:r>
      <w:r w:rsidR="00555EED" w:rsidRPr="002D56FE">
        <w:rPr>
          <w:sz w:val="24"/>
          <w:szCs w:val="24"/>
        </w:rPr>
        <w:t>подготовки, рассмотрения документов и материалов, разрабатываемых при составлении</w:t>
      </w:r>
      <w:r w:rsidRPr="002D56FE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границах Белоярского района на 201</w:t>
      </w:r>
      <w:r w:rsidR="00F16C79">
        <w:rPr>
          <w:sz w:val="24"/>
          <w:szCs w:val="24"/>
        </w:rPr>
        <w:t>6</w:t>
      </w:r>
      <w:r w:rsidRPr="002D56FE">
        <w:rPr>
          <w:sz w:val="24"/>
          <w:szCs w:val="24"/>
        </w:rPr>
        <w:t xml:space="preserve"> год, утвержденным постановлением админ</w:t>
      </w:r>
      <w:r w:rsidR="00F16C79">
        <w:rPr>
          <w:sz w:val="24"/>
          <w:szCs w:val="24"/>
        </w:rPr>
        <w:t>истрации Белоярского района от 09</w:t>
      </w:r>
      <w:r w:rsidRPr="002D56FE">
        <w:rPr>
          <w:sz w:val="24"/>
          <w:szCs w:val="24"/>
        </w:rPr>
        <w:t xml:space="preserve"> июня 201</w:t>
      </w:r>
      <w:r w:rsidR="00F16C79">
        <w:rPr>
          <w:sz w:val="24"/>
          <w:szCs w:val="24"/>
        </w:rPr>
        <w:t>5</w:t>
      </w:r>
      <w:r w:rsidRPr="002D56FE">
        <w:rPr>
          <w:sz w:val="24"/>
          <w:szCs w:val="24"/>
        </w:rPr>
        <w:t xml:space="preserve"> года № </w:t>
      </w:r>
      <w:r w:rsidR="00F16C79">
        <w:rPr>
          <w:sz w:val="24"/>
          <w:szCs w:val="24"/>
        </w:rPr>
        <w:t>698</w:t>
      </w:r>
      <w:r w:rsidRPr="002D56FE">
        <w:rPr>
          <w:sz w:val="24"/>
          <w:szCs w:val="24"/>
        </w:rPr>
        <w:t xml:space="preserve"> «Об организации </w:t>
      </w:r>
      <w:r w:rsidR="00555EED" w:rsidRPr="002D56FE">
        <w:rPr>
          <w:sz w:val="24"/>
          <w:szCs w:val="24"/>
        </w:rPr>
        <w:t>работы по составлению</w:t>
      </w:r>
      <w:r w:rsidRPr="002D56FE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границах Белоярского района на 201</w:t>
      </w:r>
      <w:r w:rsidR="00F16C79">
        <w:rPr>
          <w:sz w:val="24"/>
          <w:szCs w:val="24"/>
        </w:rPr>
        <w:t>6</w:t>
      </w:r>
      <w:r w:rsidRPr="002D56FE">
        <w:rPr>
          <w:sz w:val="24"/>
          <w:szCs w:val="24"/>
        </w:rPr>
        <w:t xml:space="preserve"> год» (далее – </w:t>
      </w:r>
      <w:r w:rsidR="00555EED" w:rsidRPr="002D56FE">
        <w:rPr>
          <w:sz w:val="24"/>
          <w:szCs w:val="24"/>
        </w:rPr>
        <w:t>График</w:t>
      </w:r>
      <w:r w:rsidRPr="002D56FE">
        <w:rPr>
          <w:sz w:val="24"/>
          <w:szCs w:val="24"/>
        </w:rPr>
        <w:t>)</w:t>
      </w:r>
      <w:r w:rsidR="00AC060A" w:rsidRPr="002D56FE">
        <w:rPr>
          <w:sz w:val="24"/>
          <w:szCs w:val="24"/>
        </w:rPr>
        <w:t>.</w:t>
      </w:r>
    </w:p>
    <w:p w:rsidR="0033017F" w:rsidRPr="002D56FE" w:rsidRDefault="0033017F" w:rsidP="00C774DB">
      <w:pPr>
        <w:pStyle w:val="a4"/>
        <w:spacing w:line="276" w:lineRule="auto"/>
        <w:ind w:right="54" w:firstLine="720"/>
        <w:jc w:val="both"/>
        <w:rPr>
          <w:b w:val="0"/>
          <w:color w:val="002060"/>
          <w:sz w:val="24"/>
          <w:szCs w:val="24"/>
          <w:highlight w:val="yellow"/>
        </w:rPr>
      </w:pPr>
    </w:p>
    <w:p w:rsidR="0033017F" w:rsidRPr="002D56FE" w:rsidRDefault="00543DC3" w:rsidP="002D56FE">
      <w:pPr>
        <w:pStyle w:val="a4"/>
        <w:ind w:left="1077" w:right="57"/>
        <w:rPr>
          <w:color w:val="000000" w:themeColor="text1"/>
          <w:sz w:val="24"/>
          <w:szCs w:val="24"/>
        </w:rPr>
      </w:pPr>
      <w:r w:rsidRPr="002D56FE">
        <w:rPr>
          <w:color w:val="000000" w:themeColor="text1"/>
          <w:sz w:val="24"/>
          <w:szCs w:val="24"/>
        </w:rPr>
        <w:t>Основные</w:t>
      </w:r>
      <w:r w:rsidR="0033017F" w:rsidRPr="002D56FE">
        <w:rPr>
          <w:color w:val="000000" w:themeColor="text1"/>
          <w:sz w:val="24"/>
          <w:szCs w:val="24"/>
        </w:rPr>
        <w:t xml:space="preserve"> </w:t>
      </w:r>
      <w:r w:rsidR="00753A17" w:rsidRPr="002D56FE">
        <w:rPr>
          <w:color w:val="000000" w:themeColor="text1"/>
          <w:sz w:val="24"/>
          <w:szCs w:val="24"/>
        </w:rPr>
        <w:t xml:space="preserve">требования и </w:t>
      </w:r>
      <w:r w:rsidR="0033017F" w:rsidRPr="002D56FE">
        <w:rPr>
          <w:color w:val="000000" w:themeColor="text1"/>
          <w:sz w:val="24"/>
          <w:szCs w:val="24"/>
        </w:rPr>
        <w:t xml:space="preserve">подходы к формированию </w:t>
      </w:r>
      <w:r w:rsidR="00E835B8" w:rsidRPr="002D56FE">
        <w:rPr>
          <w:color w:val="000000" w:themeColor="text1"/>
          <w:sz w:val="24"/>
          <w:szCs w:val="24"/>
        </w:rPr>
        <w:t xml:space="preserve">и распределению </w:t>
      </w:r>
      <w:r w:rsidR="0033017F" w:rsidRPr="002D56FE">
        <w:rPr>
          <w:color w:val="000000" w:themeColor="text1"/>
          <w:sz w:val="24"/>
          <w:szCs w:val="24"/>
        </w:rPr>
        <w:t xml:space="preserve">бюджетных </w:t>
      </w:r>
      <w:r w:rsidR="00167F1F" w:rsidRPr="002D56FE">
        <w:rPr>
          <w:color w:val="000000" w:themeColor="text1"/>
          <w:sz w:val="24"/>
          <w:szCs w:val="24"/>
        </w:rPr>
        <w:t>а</w:t>
      </w:r>
      <w:r w:rsidR="0033017F" w:rsidRPr="002D56FE">
        <w:rPr>
          <w:color w:val="000000" w:themeColor="text1"/>
          <w:sz w:val="24"/>
          <w:szCs w:val="24"/>
        </w:rPr>
        <w:t xml:space="preserve">ссигнований </w:t>
      </w:r>
      <w:r w:rsidR="00555EED" w:rsidRPr="002D56FE">
        <w:rPr>
          <w:color w:val="000000" w:themeColor="text1"/>
          <w:sz w:val="24"/>
          <w:szCs w:val="24"/>
        </w:rPr>
        <w:t xml:space="preserve">бюджета Белоярского района и бюджетов поселений в границах Белоярского района </w:t>
      </w:r>
      <w:r w:rsidR="0033017F" w:rsidRPr="002D56FE">
        <w:rPr>
          <w:color w:val="000000" w:themeColor="text1"/>
          <w:sz w:val="24"/>
          <w:szCs w:val="24"/>
        </w:rPr>
        <w:t>на 201</w:t>
      </w:r>
      <w:r w:rsidR="002D56FE">
        <w:rPr>
          <w:color w:val="000000" w:themeColor="text1"/>
          <w:sz w:val="24"/>
          <w:szCs w:val="24"/>
        </w:rPr>
        <w:t>6</w:t>
      </w:r>
      <w:r w:rsidR="0033017F" w:rsidRPr="002D56FE">
        <w:rPr>
          <w:color w:val="000000" w:themeColor="text1"/>
          <w:sz w:val="24"/>
          <w:szCs w:val="24"/>
        </w:rPr>
        <w:t xml:space="preserve"> год</w:t>
      </w:r>
      <w:r w:rsidR="00167F1F" w:rsidRPr="002D56FE">
        <w:rPr>
          <w:color w:val="000000" w:themeColor="text1"/>
          <w:sz w:val="24"/>
          <w:szCs w:val="24"/>
        </w:rPr>
        <w:t xml:space="preserve"> </w:t>
      </w:r>
    </w:p>
    <w:p w:rsidR="0033017F" w:rsidRPr="002D56FE" w:rsidRDefault="0033017F" w:rsidP="00C774DB">
      <w:pPr>
        <w:pStyle w:val="a4"/>
        <w:spacing w:line="276" w:lineRule="auto"/>
        <w:ind w:right="54" w:firstLine="720"/>
        <w:rPr>
          <w:b w:val="0"/>
          <w:color w:val="002060"/>
          <w:sz w:val="24"/>
          <w:szCs w:val="24"/>
        </w:rPr>
      </w:pPr>
    </w:p>
    <w:p w:rsidR="002E3581" w:rsidRPr="002D56FE" w:rsidRDefault="00095E9E" w:rsidP="00BF7F5C">
      <w:pPr>
        <w:ind w:right="54" w:firstLine="567"/>
        <w:jc w:val="both"/>
        <w:rPr>
          <w:sz w:val="24"/>
          <w:szCs w:val="24"/>
        </w:rPr>
      </w:pPr>
      <w:r w:rsidRPr="002D56FE">
        <w:rPr>
          <w:sz w:val="24"/>
          <w:szCs w:val="24"/>
        </w:rPr>
        <w:t xml:space="preserve">В соответствии с законодательно установленным принципом «скользящей трехлетки» бюджетные проектировки на очередной финансовый год и плановый период предусматривают увеличение </w:t>
      </w:r>
      <w:r w:rsidR="00555EED" w:rsidRPr="002D56FE">
        <w:rPr>
          <w:sz w:val="24"/>
          <w:szCs w:val="24"/>
        </w:rPr>
        <w:t xml:space="preserve">или сокращение </w:t>
      </w:r>
      <w:r w:rsidRPr="002D56FE">
        <w:rPr>
          <w:sz w:val="24"/>
          <w:szCs w:val="24"/>
        </w:rPr>
        <w:t>утвержденных в предыдущем бюджетном цикле показателей бюджета Белоярского района и бюджетов поселений в границах Белоярского района (далее – бюджет район</w:t>
      </w:r>
      <w:r w:rsidR="00635491" w:rsidRPr="002D56FE">
        <w:rPr>
          <w:sz w:val="24"/>
          <w:szCs w:val="24"/>
        </w:rPr>
        <w:t>а</w:t>
      </w:r>
      <w:r w:rsidRPr="002D56FE">
        <w:rPr>
          <w:sz w:val="24"/>
          <w:szCs w:val="24"/>
        </w:rPr>
        <w:t xml:space="preserve"> </w:t>
      </w:r>
      <w:r w:rsidR="00555EED" w:rsidRPr="002D56FE">
        <w:rPr>
          <w:sz w:val="24"/>
          <w:szCs w:val="24"/>
        </w:rPr>
        <w:t>(</w:t>
      </w:r>
      <w:r w:rsidRPr="002D56FE">
        <w:rPr>
          <w:sz w:val="24"/>
          <w:szCs w:val="24"/>
        </w:rPr>
        <w:t>поселени</w:t>
      </w:r>
      <w:r w:rsidR="00555EED" w:rsidRPr="002D56FE">
        <w:rPr>
          <w:sz w:val="24"/>
          <w:szCs w:val="24"/>
        </w:rPr>
        <w:t>я</w:t>
      </w:r>
      <w:r w:rsidRPr="002D56FE">
        <w:rPr>
          <w:sz w:val="24"/>
          <w:szCs w:val="24"/>
        </w:rPr>
        <w:t>)</w:t>
      </w:r>
      <w:r w:rsidR="00555EED" w:rsidRPr="002D56FE">
        <w:rPr>
          <w:sz w:val="24"/>
          <w:szCs w:val="24"/>
        </w:rPr>
        <w:t>)</w:t>
      </w:r>
      <w:r w:rsidRPr="002D56FE">
        <w:rPr>
          <w:sz w:val="24"/>
          <w:szCs w:val="24"/>
        </w:rPr>
        <w:t xml:space="preserve"> на 201</w:t>
      </w:r>
      <w:r w:rsidR="00A355F2">
        <w:rPr>
          <w:sz w:val="24"/>
          <w:szCs w:val="24"/>
        </w:rPr>
        <w:t>6</w:t>
      </w:r>
      <w:r w:rsidRPr="002D56FE">
        <w:rPr>
          <w:sz w:val="24"/>
          <w:szCs w:val="24"/>
        </w:rPr>
        <w:t xml:space="preserve"> год.</w:t>
      </w:r>
    </w:p>
    <w:p w:rsidR="00095E9E" w:rsidRPr="00BF7F5C" w:rsidRDefault="00095E9E" w:rsidP="00BF7F5C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BF7F5C">
        <w:rPr>
          <w:b w:val="0"/>
          <w:sz w:val="24"/>
          <w:szCs w:val="24"/>
        </w:rPr>
        <w:t xml:space="preserve">Предельные объёмы бюджетных ассигнований на исполнение расходных обязательств бюджета района </w:t>
      </w:r>
      <w:r w:rsidR="00555EED" w:rsidRPr="00BF7F5C">
        <w:rPr>
          <w:b w:val="0"/>
          <w:sz w:val="24"/>
          <w:szCs w:val="24"/>
        </w:rPr>
        <w:t>(</w:t>
      </w:r>
      <w:r w:rsidRPr="00BF7F5C">
        <w:rPr>
          <w:b w:val="0"/>
          <w:sz w:val="24"/>
          <w:szCs w:val="24"/>
        </w:rPr>
        <w:t>поселени</w:t>
      </w:r>
      <w:r w:rsidR="00555EED" w:rsidRPr="00BF7F5C">
        <w:rPr>
          <w:b w:val="0"/>
          <w:sz w:val="24"/>
          <w:szCs w:val="24"/>
        </w:rPr>
        <w:t>я)</w:t>
      </w:r>
      <w:r w:rsidRPr="00BF7F5C">
        <w:rPr>
          <w:b w:val="0"/>
          <w:sz w:val="24"/>
          <w:szCs w:val="24"/>
        </w:rPr>
        <w:t xml:space="preserve"> на 201</w:t>
      </w:r>
      <w:r w:rsidR="00BF7F5C" w:rsidRPr="00BF7F5C">
        <w:rPr>
          <w:b w:val="0"/>
          <w:sz w:val="24"/>
          <w:szCs w:val="24"/>
        </w:rPr>
        <w:t>6</w:t>
      </w:r>
      <w:r w:rsidR="00555EED" w:rsidRPr="00BF7F5C">
        <w:rPr>
          <w:b w:val="0"/>
          <w:sz w:val="24"/>
          <w:szCs w:val="24"/>
        </w:rPr>
        <w:t xml:space="preserve"> </w:t>
      </w:r>
      <w:r w:rsidRPr="00BF7F5C">
        <w:rPr>
          <w:b w:val="0"/>
          <w:sz w:val="24"/>
          <w:szCs w:val="24"/>
        </w:rPr>
        <w:t>год, довод</w:t>
      </w:r>
      <w:r w:rsidR="00A03E15" w:rsidRPr="00BF7F5C">
        <w:rPr>
          <w:b w:val="0"/>
          <w:sz w:val="24"/>
          <w:szCs w:val="24"/>
        </w:rPr>
        <w:t xml:space="preserve">имые до главных распорядителей </w:t>
      </w:r>
      <w:r w:rsidRPr="00BF7F5C">
        <w:rPr>
          <w:b w:val="0"/>
          <w:sz w:val="24"/>
          <w:szCs w:val="24"/>
        </w:rPr>
        <w:t xml:space="preserve">средств бюджета района </w:t>
      </w:r>
      <w:r w:rsidR="00555EED" w:rsidRPr="00BF7F5C">
        <w:rPr>
          <w:b w:val="0"/>
          <w:sz w:val="24"/>
          <w:szCs w:val="24"/>
        </w:rPr>
        <w:t>(</w:t>
      </w:r>
      <w:r w:rsidRPr="00BF7F5C">
        <w:rPr>
          <w:b w:val="0"/>
          <w:sz w:val="24"/>
          <w:szCs w:val="24"/>
        </w:rPr>
        <w:t>поселени</w:t>
      </w:r>
      <w:r w:rsidR="00555EED" w:rsidRPr="00BF7F5C">
        <w:rPr>
          <w:b w:val="0"/>
          <w:sz w:val="24"/>
          <w:szCs w:val="24"/>
        </w:rPr>
        <w:t>я)</w:t>
      </w:r>
      <w:r w:rsidRPr="00BF7F5C">
        <w:rPr>
          <w:b w:val="0"/>
          <w:sz w:val="24"/>
          <w:szCs w:val="24"/>
        </w:rPr>
        <w:t xml:space="preserve"> </w:t>
      </w:r>
      <w:r w:rsidR="00555EED" w:rsidRPr="00BF7F5C">
        <w:rPr>
          <w:b w:val="0"/>
          <w:sz w:val="24"/>
          <w:szCs w:val="24"/>
        </w:rPr>
        <w:t>и (или) ответственных исполнителей муниципальных программ</w:t>
      </w:r>
      <w:r w:rsidR="00E70EBF">
        <w:rPr>
          <w:b w:val="0"/>
          <w:sz w:val="24"/>
          <w:szCs w:val="24"/>
        </w:rPr>
        <w:t xml:space="preserve"> (далее – главные распорядители)</w:t>
      </w:r>
      <w:r w:rsidRPr="00BF7F5C">
        <w:rPr>
          <w:b w:val="0"/>
          <w:sz w:val="24"/>
          <w:szCs w:val="24"/>
        </w:rPr>
        <w:t xml:space="preserve">, в соответствии с </w:t>
      </w:r>
      <w:r w:rsidR="00555EED" w:rsidRPr="00BF7F5C">
        <w:rPr>
          <w:b w:val="0"/>
          <w:sz w:val="24"/>
          <w:szCs w:val="24"/>
        </w:rPr>
        <w:t>Графиком</w:t>
      </w:r>
      <w:r w:rsidRPr="00BF7F5C">
        <w:rPr>
          <w:b w:val="0"/>
          <w:sz w:val="24"/>
          <w:szCs w:val="24"/>
        </w:rPr>
        <w:t>, сформированы исходя из следующих подходов:</w:t>
      </w:r>
    </w:p>
    <w:p w:rsidR="00095E9E" w:rsidRPr="00BF7F5C" w:rsidRDefault="007A1DB6" w:rsidP="00BF7F5C">
      <w:pPr>
        <w:ind w:right="54" w:firstLine="567"/>
        <w:jc w:val="both"/>
        <w:rPr>
          <w:sz w:val="24"/>
          <w:szCs w:val="24"/>
        </w:rPr>
      </w:pPr>
      <w:r w:rsidRPr="00BF7F5C">
        <w:rPr>
          <w:sz w:val="24"/>
          <w:szCs w:val="24"/>
        </w:rPr>
        <w:t>1</w:t>
      </w:r>
      <w:r w:rsidR="007E1AB8" w:rsidRPr="00BF7F5C">
        <w:rPr>
          <w:sz w:val="24"/>
          <w:szCs w:val="24"/>
        </w:rPr>
        <w:t>. З</w:t>
      </w:r>
      <w:r w:rsidR="00095E9E" w:rsidRPr="00BF7F5C">
        <w:rPr>
          <w:sz w:val="24"/>
          <w:szCs w:val="24"/>
        </w:rPr>
        <w:t>а базу расчета предельных объемов бюджетных ассигнований по действующим расходным обязательствам на 201</w:t>
      </w:r>
      <w:r w:rsidR="00CF083F">
        <w:rPr>
          <w:sz w:val="24"/>
          <w:szCs w:val="24"/>
        </w:rPr>
        <w:t>6</w:t>
      </w:r>
      <w:r w:rsidR="00095E9E" w:rsidRPr="00BF7F5C">
        <w:rPr>
          <w:sz w:val="24"/>
          <w:szCs w:val="24"/>
        </w:rPr>
        <w:t xml:space="preserve"> </w:t>
      </w:r>
      <w:r w:rsidR="009A6E2A">
        <w:rPr>
          <w:sz w:val="24"/>
          <w:szCs w:val="24"/>
        </w:rPr>
        <w:t>год</w:t>
      </w:r>
      <w:r w:rsidR="00A25F8F" w:rsidRPr="00BF7F5C">
        <w:rPr>
          <w:sz w:val="24"/>
          <w:szCs w:val="24"/>
        </w:rPr>
        <w:t>,</w:t>
      </w:r>
      <w:r w:rsidR="00095E9E" w:rsidRPr="00BF7F5C">
        <w:rPr>
          <w:sz w:val="24"/>
          <w:szCs w:val="24"/>
        </w:rPr>
        <w:t xml:space="preserve"> прин</w:t>
      </w:r>
      <w:r w:rsidR="00A25F8F" w:rsidRPr="00BF7F5C">
        <w:rPr>
          <w:sz w:val="24"/>
          <w:szCs w:val="24"/>
        </w:rPr>
        <w:t xml:space="preserve">ят объем расходов на соответствующий период, исходя из действующих </w:t>
      </w:r>
      <w:r w:rsidR="00FF42B0" w:rsidRPr="00BF7F5C">
        <w:rPr>
          <w:sz w:val="24"/>
          <w:szCs w:val="24"/>
        </w:rPr>
        <w:t>муниципальных</w:t>
      </w:r>
      <w:r w:rsidR="00A25F8F" w:rsidRPr="00BF7F5C">
        <w:rPr>
          <w:sz w:val="24"/>
          <w:szCs w:val="24"/>
        </w:rPr>
        <w:t xml:space="preserve"> программ, и непрограммных</w:t>
      </w:r>
      <w:r w:rsidR="00681D5D" w:rsidRPr="00BF7F5C">
        <w:rPr>
          <w:sz w:val="24"/>
          <w:szCs w:val="24"/>
        </w:rPr>
        <w:t xml:space="preserve"> направлений</w:t>
      </w:r>
      <w:r w:rsidR="00D447AE">
        <w:rPr>
          <w:sz w:val="24"/>
          <w:szCs w:val="24"/>
        </w:rPr>
        <w:t xml:space="preserve"> деятельности</w:t>
      </w:r>
      <w:r w:rsidR="00681D5D" w:rsidRPr="00BF7F5C">
        <w:rPr>
          <w:sz w:val="24"/>
          <w:szCs w:val="24"/>
        </w:rPr>
        <w:t xml:space="preserve">, </w:t>
      </w:r>
      <w:r w:rsidR="00095E9E" w:rsidRPr="00BF7F5C">
        <w:rPr>
          <w:sz w:val="24"/>
          <w:szCs w:val="24"/>
        </w:rPr>
        <w:t xml:space="preserve">утвержденный решением Думы Белоярского района от </w:t>
      </w:r>
      <w:r w:rsidR="00BF7F5C">
        <w:rPr>
          <w:sz w:val="24"/>
          <w:szCs w:val="24"/>
        </w:rPr>
        <w:t>04</w:t>
      </w:r>
      <w:r w:rsidR="00095E9E" w:rsidRPr="00BF7F5C">
        <w:rPr>
          <w:sz w:val="24"/>
          <w:szCs w:val="24"/>
        </w:rPr>
        <w:t xml:space="preserve"> </w:t>
      </w:r>
      <w:r w:rsidR="00BF7F5C">
        <w:rPr>
          <w:sz w:val="24"/>
          <w:szCs w:val="24"/>
        </w:rPr>
        <w:t>декабря</w:t>
      </w:r>
      <w:r w:rsidR="00095E9E" w:rsidRPr="00BF7F5C">
        <w:rPr>
          <w:sz w:val="24"/>
          <w:szCs w:val="24"/>
        </w:rPr>
        <w:t xml:space="preserve"> 201</w:t>
      </w:r>
      <w:r w:rsidR="00BF7F5C">
        <w:rPr>
          <w:sz w:val="24"/>
          <w:szCs w:val="24"/>
        </w:rPr>
        <w:t>4</w:t>
      </w:r>
      <w:r w:rsidR="00095E9E" w:rsidRPr="00BF7F5C">
        <w:rPr>
          <w:sz w:val="24"/>
          <w:szCs w:val="24"/>
        </w:rPr>
        <w:t xml:space="preserve"> года № </w:t>
      </w:r>
      <w:r w:rsidR="00BF7F5C">
        <w:rPr>
          <w:sz w:val="24"/>
          <w:szCs w:val="24"/>
        </w:rPr>
        <w:t>495</w:t>
      </w:r>
      <w:r w:rsidR="00095E9E" w:rsidRPr="00BF7F5C">
        <w:rPr>
          <w:sz w:val="24"/>
          <w:szCs w:val="24"/>
        </w:rPr>
        <w:t xml:space="preserve"> «О бюджете Белоярского района на 201</w:t>
      </w:r>
      <w:r w:rsidR="00BF7F5C">
        <w:rPr>
          <w:sz w:val="24"/>
          <w:szCs w:val="24"/>
        </w:rPr>
        <w:t>5</w:t>
      </w:r>
      <w:r w:rsidR="00095E9E" w:rsidRPr="00BF7F5C">
        <w:rPr>
          <w:sz w:val="24"/>
          <w:szCs w:val="24"/>
        </w:rPr>
        <w:t xml:space="preserve"> год и плановый период 201</w:t>
      </w:r>
      <w:r w:rsidR="00BF7F5C">
        <w:rPr>
          <w:sz w:val="24"/>
          <w:szCs w:val="24"/>
        </w:rPr>
        <w:t>6</w:t>
      </w:r>
      <w:r w:rsidR="00095E9E" w:rsidRPr="00BF7F5C">
        <w:rPr>
          <w:sz w:val="24"/>
          <w:szCs w:val="24"/>
        </w:rPr>
        <w:t xml:space="preserve"> и 201</w:t>
      </w:r>
      <w:r w:rsidR="00BF7F5C">
        <w:rPr>
          <w:sz w:val="24"/>
          <w:szCs w:val="24"/>
        </w:rPr>
        <w:t>7</w:t>
      </w:r>
      <w:r w:rsidR="00095E9E" w:rsidRPr="00BF7F5C">
        <w:rPr>
          <w:sz w:val="24"/>
          <w:szCs w:val="24"/>
        </w:rPr>
        <w:t xml:space="preserve"> годов» и решениями Советов депутатов сельских поселений в границах Белоярского района: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F16C79">
        <w:rPr>
          <w:b w:val="0"/>
          <w:sz w:val="24"/>
          <w:szCs w:val="24"/>
        </w:rPr>
        <w:t xml:space="preserve">- решением Совета депутатов городского поселения Белоярский </w:t>
      </w:r>
      <w:r w:rsidR="00F16C79" w:rsidRPr="00F16C79">
        <w:rPr>
          <w:b w:val="0"/>
          <w:sz w:val="24"/>
          <w:szCs w:val="24"/>
        </w:rPr>
        <w:t>04</w:t>
      </w:r>
      <w:r w:rsidRPr="00F16C79">
        <w:rPr>
          <w:b w:val="0"/>
          <w:sz w:val="24"/>
          <w:szCs w:val="24"/>
        </w:rPr>
        <w:t xml:space="preserve"> </w:t>
      </w:r>
      <w:r w:rsidR="00F16C79" w:rsidRPr="00F16C79">
        <w:rPr>
          <w:b w:val="0"/>
          <w:sz w:val="24"/>
          <w:szCs w:val="24"/>
        </w:rPr>
        <w:t>декабря</w:t>
      </w:r>
      <w:r w:rsidRPr="00F16C79">
        <w:rPr>
          <w:b w:val="0"/>
          <w:sz w:val="24"/>
          <w:szCs w:val="24"/>
        </w:rPr>
        <w:t xml:space="preserve"> 201</w:t>
      </w:r>
      <w:r w:rsidR="00F16C79" w:rsidRPr="00F16C79">
        <w:rPr>
          <w:b w:val="0"/>
          <w:sz w:val="24"/>
          <w:szCs w:val="24"/>
        </w:rPr>
        <w:t>4</w:t>
      </w:r>
      <w:r w:rsidRPr="00F16C79">
        <w:rPr>
          <w:b w:val="0"/>
          <w:sz w:val="24"/>
          <w:szCs w:val="24"/>
        </w:rPr>
        <w:t xml:space="preserve"> года </w:t>
      </w:r>
      <w:r w:rsidR="00CE04AE" w:rsidRPr="00F16C79">
        <w:rPr>
          <w:b w:val="0"/>
          <w:sz w:val="24"/>
          <w:szCs w:val="24"/>
        </w:rPr>
        <w:t xml:space="preserve"> </w:t>
      </w:r>
      <w:r w:rsidR="00F16C79" w:rsidRPr="00F16C79">
        <w:rPr>
          <w:b w:val="0"/>
          <w:sz w:val="24"/>
          <w:szCs w:val="24"/>
        </w:rPr>
        <w:t>№ 35</w:t>
      </w:r>
      <w:r w:rsidRPr="00F16C79">
        <w:rPr>
          <w:b w:val="0"/>
          <w:sz w:val="24"/>
          <w:szCs w:val="24"/>
        </w:rPr>
        <w:t xml:space="preserve"> «О бюджете городского поселения Белоярский на 201</w:t>
      </w:r>
      <w:r w:rsidR="00F16C79" w:rsidRPr="00F16C79">
        <w:rPr>
          <w:b w:val="0"/>
          <w:sz w:val="24"/>
          <w:szCs w:val="24"/>
        </w:rPr>
        <w:t>5</w:t>
      </w:r>
      <w:r w:rsidRPr="00F16C79">
        <w:rPr>
          <w:b w:val="0"/>
          <w:sz w:val="24"/>
          <w:szCs w:val="24"/>
        </w:rPr>
        <w:t xml:space="preserve"> год и плановый период 201</w:t>
      </w:r>
      <w:r w:rsidR="00F16C79" w:rsidRPr="00F16C79">
        <w:rPr>
          <w:b w:val="0"/>
          <w:sz w:val="24"/>
          <w:szCs w:val="24"/>
        </w:rPr>
        <w:t>6</w:t>
      </w:r>
      <w:r w:rsidRPr="00F16C79">
        <w:rPr>
          <w:b w:val="0"/>
          <w:sz w:val="24"/>
          <w:szCs w:val="24"/>
        </w:rPr>
        <w:t xml:space="preserve"> и 201</w:t>
      </w:r>
      <w:r w:rsidR="00F16C79" w:rsidRP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годов»;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F16C79">
        <w:rPr>
          <w:b w:val="0"/>
          <w:sz w:val="24"/>
          <w:szCs w:val="24"/>
        </w:rPr>
        <w:t xml:space="preserve">- решением Совета депутатов сельского поселения Верхнеказымский от </w:t>
      </w:r>
      <w:r w:rsidR="00F16C79">
        <w:rPr>
          <w:b w:val="0"/>
          <w:sz w:val="24"/>
          <w:szCs w:val="24"/>
        </w:rPr>
        <w:t>08</w:t>
      </w:r>
      <w:r w:rsidRPr="00F16C79">
        <w:rPr>
          <w:b w:val="0"/>
          <w:sz w:val="24"/>
          <w:szCs w:val="24"/>
        </w:rPr>
        <w:t xml:space="preserve"> </w:t>
      </w:r>
      <w:r w:rsidR="004D239B" w:rsidRPr="00F16C79">
        <w:rPr>
          <w:b w:val="0"/>
          <w:sz w:val="24"/>
          <w:szCs w:val="24"/>
        </w:rPr>
        <w:t>декабря</w:t>
      </w:r>
      <w:r w:rsidRPr="00F16C79">
        <w:rPr>
          <w:b w:val="0"/>
          <w:sz w:val="24"/>
          <w:szCs w:val="24"/>
        </w:rPr>
        <w:t xml:space="preserve"> 201</w:t>
      </w:r>
      <w:r w:rsidR="00F16C79">
        <w:rPr>
          <w:b w:val="0"/>
          <w:sz w:val="24"/>
          <w:szCs w:val="24"/>
        </w:rPr>
        <w:t>4</w:t>
      </w:r>
      <w:r w:rsidRPr="00F16C79">
        <w:rPr>
          <w:b w:val="0"/>
          <w:sz w:val="24"/>
          <w:szCs w:val="24"/>
        </w:rPr>
        <w:t xml:space="preserve"> года № </w:t>
      </w:r>
      <w:r w:rsidR="00F16C79">
        <w:rPr>
          <w:b w:val="0"/>
          <w:sz w:val="24"/>
          <w:szCs w:val="24"/>
        </w:rPr>
        <w:t>42</w:t>
      </w:r>
      <w:r w:rsidRPr="00F16C79">
        <w:rPr>
          <w:b w:val="0"/>
          <w:sz w:val="24"/>
          <w:szCs w:val="24"/>
        </w:rPr>
        <w:t xml:space="preserve"> «О бюджете сельского поселения Верхнеказымский </w:t>
      </w:r>
      <w:r w:rsidR="004D239B" w:rsidRPr="00F16C79">
        <w:rPr>
          <w:b w:val="0"/>
          <w:sz w:val="24"/>
          <w:szCs w:val="24"/>
        </w:rPr>
        <w:t>на 201</w:t>
      </w:r>
      <w:r w:rsidR="00F16C79">
        <w:rPr>
          <w:b w:val="0"/>
          <w:sz w:val="24"/>
          <w:szCs w:val="24"/>
        </w:rPr>
        <w:t>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>
        <w:rPr>
          <w:b w:val="0"/>
          <w:sz w:val="24"/>
          <w:szCs w:val="24"/>
        </w:rPr>
        <w:t>6</w:t>
      </w:r>
      <w:r w:rsidR="004D239B" w:rsidRPr="00F16C79">
        <w:rPr>
          <w:b w:val="0"/>
          <w:sz w:val="24"/>
          <w:szCs w:val="24"/>
        </w:rPr>
        <w:t xml:space="preserve"> и 201</w:t>
      </w:r>
      <w:r w:rsid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BF7F5C">
        <w:rPr>
          <w:b w:val="0"/>
          <w:sz w:val="24"/>
          <w:szCs w:val="24"/>
        </w:rPr>
        <w:lastRenderedPageBreak/>
        <w:t xml:space="preserve">- </w:t>
      </w:r>
      <w:r w:rsidRPr="00F16C79">
        <w:rPr>
          <w:b w:val="0"/>
          <w:sz w:val="24"/>
          <w:szCs w:val="24"/>
        </w:rPr>
        <w:t xml:space="preserve">решением Совета депутатов сельского поселения Казым </w:t>
      </w:r>
      <w:r w:rsidR="004D239B" w:rsidRPr="00F16C79">
        <w:rPr>
          <w:b w:val="0"/>
          <w:sz w:val="24"/>
          <w:szCs w:val="24"/>
        </w:rPr>
        <w:t xml:space="preserve">от </w:t>
      </w:r>
      <w:r w:rsidR="00F16C79">
        <w:rPr>
          <w:b w:val="0"/>
          <w:sz w:val="24"/>
          <w:szCs w:val="24"/>
        </w:rPr>
        <w:t>10 декабря 2014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года № </w:t>
      </w:r>
      <w:r w:rsidR="00F16C79">
        <w:rPr>
          <w:b w:val="0"/>
          <w:sz w:val="24"/>
          <w:szCs w:val="24"/>
        </w:rPr>
        <w:t>36</w:t>
      </w:r>
      <w:r w:rsidR="00CE04AE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 xml:space="preserve">«О бюджете сельского поселения Казым </w:t>
      </w:r>
      <w:r w:rsidR="00F16C79">
        <w:rPr>
          <w:b w:val="0"/>
          <w:sz w:val="24"/>
          <w:szCs w:val="24"/>
        </w:rPr>
        <w:t>на 2015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>
        <w:rPr>
          <w:b w:val="0"/>
          <w:sz w:val="24"/>
          <w:szCs w:val="24"/>
        </w:rPr>
        <w:t>6</w:t>
      </w:r>
      <w:r w:rsidR="004D239B" w:rsidRPr="00F16C79">
        <w:rPr>
          <w:b w:val="0"/>
          <w:sz w:val="24"/>
          <w:szCs w:val="24"/>
        </w:rPr>
        <w:t xml:space="preserve"> и 201</w:t>
      </w:r>
      <w:r w:rsid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F16C79">
        <w:rPr>
          <w:b w:val="0"/>
          <w:sz w:val="24"/>
          <w:szCs w:val="24"/>
        </w:rPr>
        <w:t xml:space="preserve">- решением Совета депутатов сельского поселения Лыхма </w:t>
      </w:r>
      <w:r w:rsidR="00F16C79">
        <w:rPr>
          <w:b w:val="0"/>
          <w:sz w:val="24"/>
          <w:szCs w:val="24"/>
        </w:rPr>
        <w:t>от 11</w:t>
      </w:r>
      <w:r w:rsidR="004D239B" w:rsidRPr="00F16C79">
        <w:rPr>
          <w:b w:val="0"/>
          <w:sz w:val="24"/>
          <w:szCs w:val="24"/>
        </w:rPr>
        <w:t xml:space="preserve"> декабря 201</w:t>
      </w:r>
      <w:r w:rsidR="00F16C79">
        <w:rPr>
          <w:b w:val="0"/>
          <w:sz w:val="24"/>
          <w:szCs w:val="24"/>
        </w:rPr>
        <w:t>4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года № </w:t>
      </w:r>
      <w:r w:rsidR="004D239B" w:rsidRPr="00F16C79">
        <w:rPr>
          <w:b w:val="0"/>
          <w:sz w:val="24"/>
          <w:szCs w:val="24"/>
        </w:rPr>
        <w:t>3</w:t>
      </w:r>
      <w:r w:rsidR="00F16C79">
        <w:rPr>
          <w:b w:val="0"/>
          <w:sz w:val="24"/>
          <w:szCs w:val="24"/>
        </w:rPr>
        <w:t>5</w:t>
      </w:r>
      <w:r w:rsidR="00CE04AE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 xml:space="preserve">«О бюджете сельского поселения Лыхма </w:t>
      </w:r>
      <w:r w:rsidR="004D239B" w:rsidRPr="00F16C79">
        <w:rPr>
          <w:b w:val="0"/>
          <w:sz w:val="24"/>
          <w:szCs w:val="24"/>
        </w:rPr>
        <w:t>на 201</w:t>
      </w:r>
      <w:r w:rsidR="00F16C79">
        <w:rPr>
          <w:b w:val="0"/>
          <w:sz w:val="24"/>
          <w:szCs w:val="24"/>
        </w:rPr>
        <w:t>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>
        <w:rPr>
          <w:b w:val="0"/>
          <w:sz w:val="24"/>
          <w:szCs w:val="24"/>
        </w:rPr>
        <w:t>6</w:t>
      </w:r>
      <w:r w:rsidR="004D239B" w:rsidRPr="00F16C79">
        <w:rPr>
          <w:b w:val="0"/>
          <w:sz w:val="24"/>
          <w:szCs w:val="24"/>
        </w:rPr>
        <w:t xml:space="preserve"> и 201</w:t>
      </w:r>
      <w:r w:rsid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F16C79">
        <w:rPr>
          <w:b w:val="0"/>
          <w:sz w:val="24"/>
          <w:szCs w:val="24"/>
        </w:rPr>
        <w:t xml:space="preserve">- решением Совета депутатов сельского поселения Полноват </w:t>
      </w:r>
      <w:r w:rsidR="00F16C79">
        <w:rPr>
          <w:b w:val="0"/>
          <w:sz w:val="24"/>
          <w:szCs w:val="24"/>
        </w:rPr>
        <w:t>от 11 декабря 2014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года № </w:t>
      </w:r>
      <w:r w:rsidR="00F16C79">
        <w:rPr>
          <w:b w:val="0"/>
          <w:sz w:val="24"/>
          <w:szCs w:val="24"/>
        </w:rPr>
        <w:t>39</w:t>
      </w:r>
      <w:r w:rsidRPr="00F16C79">
        <w:rPr>
          <w:b w:val="0"/>
          <w:sz w:val="24"/>
          <w:szCs w:val="24"/>
        </w:rPr>
        <w:t xml:space="preserve"> «О бюджете сельского поселения Полноват </w:t>
      </w:r>
      <w:r w:rsidR="00F16C79">
        <w:rPr>
          <w:b w:val="0"/>
          <w:sz w:val="24"/>
          <w:szCs w:val="24"/>
        </w:rPr>
        <w:t>на 2015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>
        <w:rPr>
          <w:b w:val="0"/>
          <w:sz w:val="24"/>
          <w:szCs w:val="24"/>
        </w:rPr>
        <w:t xml:space="preserve">6 </w:t>
      </w:r>
      <w:r w:rsidR="004D239B" w:rsidRPr="00F16C79">
        <w:rPr>
          <w:b w:val="0"/>
          <w:sz w:val="24"/>
          <w:szCs w:val="24"/>
        </w:rPr>
        <w:t>и 201</w:t>
      </w:r>
      <w:r w:rsid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BF7F5C">
        <w:rPr>
          <w:b w:val="0"/>
          <w:sz w:val="24"/>
          <w:szCs w:val="24"/>
        </w:rPr>
        <w:t xml:space="preserve">- </w:t>
      </w:r>
      <w:r w:rsidRPr="00F16C79">
        <w:rPr>
          <w:b w:val="0"/>
          <w:sz w:val="24"/>
          <w:szCs w:val="24"/>
        </w:rPr>
        <w:t xml:space="preserve">решением Совета депутатов сельского поселения Сорум </w:t>
      </w:r>
      <w:r w:rsidR="004D239B" w:rsidRPr="00F16C79">
        <w:rPr>
          <w:b w:val="0"/>
          <w:sz w:val="24"/>
          <w:szCs w:val="24"/>
        </w:rPr>
        <w:t xml:space="preserve">от </w:t>
      </w:r>
      <w:r w:rsidR="00F16C79">
        <w:rPr>
          <w:b w:val="0"/>
          <w:sz w:val="24"/>
          <w:szCs w:val="24"/>
        </w:rPr>
        <w:t>10 декабря 2014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года № 3</w:t>
      </w:r>
      <w:r w:rsidR="00F16C79">
        <w:rPr>
          <w:b w:val="0"/>
          <w:sz w:val="24"/>
          <w:szCs w:val="24"/>
        </w:rPr>
        <w:t>7</w:t>
      </w:r>
      <w:r w:rsidRPr="00F16C79">
        <w:rPr>
          <w:b w:val="0"/>
          <w:sz w:val="24"/>
          <w:szCs w:val="24"/>
        </w:rPr>
        <w:t xml:space="preserve"> </w:t>
      </w:r>
      <w:r w:rsidR="00CE04AE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«О бюд</w:t>
      </w:r>
      <w:r w:rsidR="00F16C79">
        <w:rPr>
          <w:b w:val="0"/>
          <w:sz w:val="24"/>
          <w:szCs w:val="24"/>
        </w:rPr>
        <w:t xml:space="preserve">жете сельского поселения Сорум </w:t>
      </w:r>
      <w:r w:rsidR="004D239B" w:rsidRPr="00F16C79">
        <w:rPr>
          <w:b w:val="0"/>
          <w:sz w:val="24"/>
          <w:szCs w:val="24"/>
        </w:rPr>
        <w:t>на 201</w:t>
      </w:r>
      <w:r w:rsidR="00F16C79">
        <w:rPr>
          <w:b w:val="0"/>
          <w:sz w:val="24"/>
          <w:szCs w:val="24"/>
        </w:rPr>
        <w:t>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>
        <w:rPr>
          <w:b w:val="0"/>
          <w:sz w:val="24"/>
          <w:szCs w:val="24"/>
        </w:rPr>
        <w:t>6 и 2017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;</w:t>
      </w:r>
    </w:p>
    <w:p w:rsidR="00095E9E" w:rsidRPr="00BF7F5C" w:rsidRDefault="00095E9E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F16C79">
        <w:rPr>
          <w:b w:val="0"/>
          <w:sz w:val="24"/>
          <w:szCs w:val="24"/>
        </w:rPr>
        <w:t xml:space="preserve">- решением Совета депутатов сельского поселения Сосновка </w:t>
      </w:r>
      <w:r w:rsidR="00F16C79" w:rsidRPr="00F16C79">
        <w:rPr>
          <w:b w:val="0"/>
          <w:sz w:val="24"/>
          <w:szCs w:val="24"/>
        </w:rPr>
        <w:t>от 10</w:t>
      </w:r>
      <w:r w:rsidR="004D239B" w:rsidRPr="00F16C79">
        <w:rPr>
          <w:b w:val="0"/>
          <w:sz w:val="24"/>
          <w:szCs w:val="24"/>
        </w:rPr>
        <w:t xml:space="preserve"> декабря 201</w:t>
      </w:r>
      <w:r w:rsidR="00F16C79" w:rsidRPr="00F16C79">
        <w:rPr>
          <w:b w:val="0"/>
          <w:sz w:val="24"/>
          <w:szCs w:val="24"/>
        </w:rPr>
        <w:t>4</w:t>
      </w:r>
      <w:r w:rsidR="004D239B" w:rsidRPr="00F16C79">
        <w:rPr>
          <w:b w:val="0"/>
          <w:sz w:val="24"/>
          <w:szCs w:val="24"/>
        </w:rPr>
        <w:t xml:space="preserve"> </w:t>
      </w:r>
      <w:r w:rsidRPr="00F16C79">
        <w:rPr>
          <w:b w:val="0"/>
          <w:sz w:val="24"/>
          <w:szCs w:val="24"/>
        </w:rPr>
        <w:t>года № </w:t>
      </w:r>
      <w:r w:rsidR="00F16C79" w:rsidRPr="00F16C79">
        <w:rPr>
          <w:b w:val="0"/>
          <w:sz w:val="24"/>
          <w:szCs w:val="24"/>
        </w:rPr>
        <w:t>40</w:t>
      </w:r>
      <w:r w:rsidRPr="00F16C79">
        <w:rPr>
          <w:b w:val="0"/>
          <w:sz w:val="24"/>
          <w:szCs w:val="24"/>
        </w:rPr>
        <w:t xml:space="preserve"> «О бюджете сельского поселения Сосновка </w:t>
      </w:r>
      <w:r w:rsidR="004D239B" w:rsidRPr="00F16C79">
        <w:rPr>
          <w:b w:val="0"/>
          <w:sz w:val="24"/>
          <w:szCs w:val="24"/>
        </w:rPr>
        <w:t>на 201</w:t>
      </w:r>
      <w:r w:rsidR="00F16C79" w:rsidRPr="00F16C79">
        <w:rPr>
          <w:b w:val="0"/>
          <w:sz w:val="24"/>
          <w:szCs w:val="24"/>
        </w:rPr>
        <w:t>5</w:t>
      </w:r>
      <w:r w:rsidR="004D239B" w:rsidRPr="00F16C79">
        <w:rPr>
          <w:b w:val="0"/>
          <w:sz w:val="24"/>
          <w:szCs w:val="24"/>
        </w:rPr>
        <w:t xml:space="preserve"> год и плановый период 201</w:t>
      </w:r>
      <w:r w:rsidR="00F16C79" w:rsidRPr="00F16C79">
        <w:rPr>
          <w:b w:val="0"/>
          <w:sz w:val="24"/>
          <w:szCs w:val="24"/>
        </w:rPr>
        <w:t>6</w:t>
      </w:r>
      <w:r w:rsidR="004D239B" w:rsidRPr="00F16C79">
        <w:rPr>
          <w:b w:val="0"/>
          <w:sz w:val="24"/>
          <w:szCs w:val="24"/>
        </w:rPr>
        <w:t xml:space="preserve"> и 201</w:t>
      </w:r>
      <w:r w:rsidR="00F16C79" w:rsidRPr="00F16C79">
        <w:rPr>
          <w:b w:val="0"/>
          <w:sz w:val="24"/>
          <w:szCs w:val="24"/>
        </w:rPr>
        <w:t>7</w:t>
      </w:r>
      <w:r w:rsidR="004D239B" w:rsidRPr="00F16C79">
        <w:rPr>
          <w:b w:val="0"/>
          <w:sz w:val="24"/>
          <w:szCs w:val="24"/>
        </w:rPr>
        <w:t xml:space="preserve"> годов</w:t>
      </w:r>
      <w:r w:rsidR="00A25F8F" w:rsidRPr="00F16C79">
        <w:rPr>
          <w:b w:val="0"/>
          <w:sz w:val="24"/>
          <w:szCs w:val="24"/>
        </w:rPr>
        <w:t>»</w:t>
      </w:r>
      <w:r w:rsidRPr="00F16C79">
        <w:rPr>
          <w:b w:val="0"/>
          <w:sz w:val="24"/>
          <w:szCs w:val="24"/>
        </w:rPr>
        <w:t>.</w:t>
      </w:r>
    </w:p>
    <w:p w:rsidR="00A25F8F" w:rsidRPr="002D56FE" w:rsidRDefault="007A1DB6" w:rsidP="00BF7F5C">
      <w:pPr>
        <w:pStyle w:val="a4"/>
        <w:ind w:firstLine="720"/>
        <w:jc w:val="both"/>
        <w:rPr>
          <w:b w:val="0"/>
          <w:sz w:val="24"/>
          <w:szCs w:val="24"/>
          <w:highlight w:val="yellow"/>
        </w:rPr>
      </w:pPr>
      <w:r w:rsidRPr="00BF7F5C">
        <w:rPr>
          <w:b w:val="0"/>
          <w:sz w:val="24"/>
          <w:szCs w:val="24"/>
        </w:rPr>
        <w:t>2</w:t>
      </w:r>
      <w:r w:rsidR="007E1AB8" w:rsidRPr="00BF7F5C">
        <w:rPr>
          <w:b w:val="0"/>
          <w:sz w:val="24"/>
          <w:szCs w:val="24"/>
        </w:rPr>
        <w:t>. В</w:t>
      </w:r>
      <w:r w:rsidR="00681D5D" w:rsidRPr="00BF7F5C">
        <w:rPr>
          <w:b w:val="0"/>
          <w:sz w:val="24"/>
          <w:szCs w:val="24"/>
        </w:rPr>
        <w:t xml:space="preserve"> расчет</w:t>
      </w:r>
      <w:r w:rsidR="006A0955" w:rsidRPr="00BF7F5C">
        <w:rPr>
          <w:b w:val="0"/>
          <w:sz w:val="24"/>
          <w:szCs w:val="24"/>
        </w:rPr>
        <w:t>е</w:t>
      </w:r>
      <w:r w:rsidR="00681D5D" w:rsidRPr="00BF7F5C">
        <w:rPr>
          <w:b w:val="0"/>
          <w:sz w:val="24"/>
          <w:szCs w:val="24"/>
        </w:rPr>
        <w:t xml:space="preserve"> предельных объем</w:t>
      </w:r>
      <w:r w:rsidR="006A0955" w:rsidRPr="00BF7F5C">
        <w:rPr>
          <w:b w:val="0"/>
          <w:sz w:val="24"/>
          <w:szCs w:val="24"/>
        </w:rPr>
        <w:t>ов</w:t>
      </w:r>
      <w:r w:rsidR="00681D5D" w:rsidRPr="00BF7F5C">
        <w:rPr>
          <w:b w:val="0"/>
          <w:sz w:val="24"/>
          <w:szCs w:val="24"/>
        </w:rPr>
        <w:t xml:space="preserve"> не </w:t>
      </w:r>
      <w:r w:rsidR="006A0955" w:rsidRPr="00BF7F5C">
        <w:rPr>
          <w:b w:val="0"/>
          <w:sz w:val="24"/>
          <w:szCs w:val="24"/>
        </w:rPr>
        <w:t>учитываются</w:t>
      </w:r>
      <w:r w:rsidR="00681D5D" w:rsidRPr="00BF7F5C">
        <w:rPr>
          <w:b w:val="0"/>
          <w:sz w:val="24"/>
          <w:szCs w:val="24"/>
        </w:rPr>
        <w:t xml:space="preserve"> средства</w:t>
      </w:r>
      <w:r w:rsidRPr="00BF7F5C">
        <w:rPr>
          <w:b w:val="0"/>
          <w:sz w:val="24"/>
          <w:szCs w:val="24"/>
        </w:rPr>
        <w:t xml:space="preserve"> от других бюджетов бюджетной системы Российской Федерации и </w:t>
      </w:r>
      <w:r w:rsidR="00681D5D" w:rsidRPr="00BF7F5C">
        <w:rPr>
          <w:b w:val="0"/>
          <w:sz w:val="24"/>
          <w:szCs w:val="24"/>
        </w:rPr>
        <w:t>бюджетных инвестиций</w:t>
      </w:r>
      <w:r w:rsidR="009C5D67" w:rsidRPr="00BF7F5C">
        <w:rPr>
          <w:b w:val="0"/>
          <w:sz w:val="24"/>
          <w:szCs w:val="24"/>
        </w:rPr>
        <w:t xml:space="preserve"> в объекты капитального строительства.</w:t>
      </w:r>
    </w:p>
    <w:p w:rsidR="00A25F8F" w:rsidRPr="00BF7F5C" w:rsidRDefault="007A1DB6" w:rsidP="00BF7F5C">
      <w:pPr>
        <w:pStyle w:val="a4"/>
        <w:ind w:firstLine="720"/>
        <w:jc w:val="both"/>
        <w:rPr>
          <w:b w:val="0"/>
          <w:sz w:val="24"/>
          <w:szCs w:val="24"/>
        </w:rPr>
      </w:pPr>
      <w:r w:rsidRPr="00BF7F5C">
        <w:rPr>
          <w:b w:val="0"/>
          <w:sz w:val="24"/>
          <w:szCs w:val="24"/>
        </w:rPr>
        <w:t>3</w:t>
      </w:r>
      <w:r w:rsidR="007E1AB8" w:rsidRPr="00BF7F5C">
        <w:rPr>
          <w:b w:val="0"/>
          <w:sz w:val="24"/>
          <w:szCs w:val="24"/>
        </w:rPr>
        <w:t>. Б</w:t>
      </w:r>
      <w:r w:rsidR="006A0955" w:rsidRPr="00BF7F5C">
        <w:rPr>
          <w:b w:val="0"/>
          <w:sz w:val="24"/>
          <w:szCs w:val="24"/>
        </w:rPr>
        <w:t>азой для формирования действующих расходных обязательств бюджета района и бюджетов поселений на 201</w:t>
      </w:r>
      <w:r w:rsidR="00BF7F5C" w:rsidRPr="00BF7F5C">
        <w:rPr>
          <w:b w:val="0"/>
          <w:sz w:val="24"/>
          <w:szCs w:val="24"/>
        </w:rPr>
        <w:t>8</w:t>
      </w:r>
      <w:r w:rsidR="006A0955" w:rsidRPr="00BF7F5C">
        <w:rPr>
          <w:b w:val="0"/>
          <w:sz w:val="24"/>
          <w:szCs w:val="24"/>
        </w:rPr>
        <w:t xml:space="preserve"> год, послужили утвержденные расходные обязательства на 201</w:t>
      </w:r>
      <w:r w:rsidR="00BF7F5C" w:rsidRPr="00BF7F5C">
        <w:rPr>
          <w:b w:val="0"/>
          <w:sz w:val="24"/>
          <w:szCs w:val="24"/>
        </w:rPr>
        <w:t>7</w:t>
      </w:r>
      <w:r w:rsidR="006A0955" w:rsidRPr="00BF7F5C">
        <w:rPr>
          <w:b w:val="0"/>
          <w:sz w:val="24"/>
          <w:szCs w:val="24"/>
        </w:rPr>
        <w:t xml:space="preserve"> год.</w:t>
      </w:r>
    </w:p>
    <w:p w:rsidR="00005AA7" w:rsidRDefault="007A1DB6" w:rsidP="00005AA7">
      <w:pPr>
        <w:pStyle w:val="a4"/>
        <w:ind w:firstLine="720"/>
        <w:jc w:val="both"/>
        <w:rPr>
          <w:b w:val="0"/>
          <w:sz w:val="24"/>
          <w:szCs w:val="24"/>
        </w:rPr>
      </w:pPr>
      <w:r w:rsidRPr="007552EF">
        <w:rPr>
          <w:b w:val="0"/>
          <w:sz w:val="24"/>
          <w:szCs w:val="24"/>
        </w:rPr>
        <w:t>4</w:t>
      </w:r>
      <w:r w:rsidR="007E1AB8" w:rsidRPr="007552EF">
        <w:rPr>
          <w:b w:val="0"/>
          <w:sz w:val="24"/>
          <w:szCs w:val="24"/>
        </w:rPr>
        <w:t xml:space="preserve">. </w:t>
      </w:r>
      <w:r w:rsidR="001B2F50">
        <w:rPr>
          <w:b w:val="0"/>
          <w:sz w:val="24"/>
          <w:szCs w:val="24"/>
        </w:rPr>
        <w:t>Предельные о</w:t>
      </w:r>
      <w:r w:rsidR="009D566D" w:rsidRPr="007552EF">
        <w:rPr>
          <w:b w:val="0"/>
          <w:sz w:val="24"/>
          <w:szCs w:val="24"/>
        </w:rPr>
        <w:t>бъёмы бюджетных ассигнований по действующим расходным обязательствам на 201</w:t>
      </w:r>
      <w:r w:rsidR="005252A9">
        <w:rPr>
          <w:b w:val="0"/>
          <w:sz w:val="24"/>
          <w:szCs w:val="24"/>
        </w:rPr>
        <w:t>6</w:t>
      </w:r>
      <w:r w:rsidR="009D566D" w:rsidRPr="007552EF">
        <w:rPr>
          <w:b w:val="0"/>
          <w:sz w:val="24"/>
          <w:szCs w:val="24"/>
        </w:rPr>
        <w:t xml:space="preserve"> год и плановый период 201</w:t>
      </w:r>
      <w:r w:rsidR="005252A9">
        <w:rPr>
          <w:b w:val="0"/>
          <w:sz w:val="24"/>
          <w:szCs w:val="24"/>
        </w:rPr>
        <w:t>7</w:t>
      </w:r>
      <w:r w:rsidR="009D566D" w:rsidRPr="007552EF">
        <w:rPr>
          <w:b w:val="0"/>
          <w:sz w:val="24"/>
          <w:szCs w:val="24"/>
        </w:rPr>
        <w:t xml:space="preserve"> и 201</w:t>
      </w:r>
      <w:r w:rsidR="005252A9">
        <w:rPr>
          <w:b w:val="0"/>
          <w:sz w:val="24"/>
          <w:szCs w:val="24"/>
        </w:rPr>
        <w:t>8</w:t>
      </w:r>
      <w:r w:rsidR="009D566D" w:rsidRPr="007552EF">
        <w:rPr>
          <w:b w:val="0"/>
          <w:sz w:val="24"/>
          <w:szCs w:val="24"/>
        </w:rPr>
        <w:t xml:space="preserve"> годов скорректированы с учётом:</w:t>
      </w:r>
    </w:p>
    <w:p w:rsidR="00005AA7" w:rsidRDefault="00005AA7" w:rsidP="00005AA7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7552EF">
        <w:rPr>
          <w:b w:val="0"/>
          <w:sz w:val="24"/>
          <w:szCs w:val="24"/>
        </w:rPr>
        <w:t xml:space="preserve">исключения бюджетных ассигнований </w:t>
      </w:r>
      <w:r w:rsidR="007552EF" w:rsidRPr="007552EF">
        <w:rPr>
          <w:b w:val="0"/>
          <w:sz w:val="24"/>
          <w:szCs w:val="24"/>
        </w:rPr>
        <w:t>на осуществление бюджетных инвестиций в объекты капитального строительства государственной (муниципальной) собственности (КВР 414) и на приобретение объектов недвижимого имущества в государственную (муниципальную) собственность (КВР 412);</w:t>
      </w:r>
    </w:p>
    <w:p w:rsidR="00005AA7" w:rsidRDefault="00005AA7" w:rsidP="00005AA7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7552EF">
        <w:rPr>
          <w:b w:val="0"/>
          <w:sz w:val="24"/>
          <w:szCs w:val="24"/>
        </w:rPr>
        <w:t xml:space="preserve">исключения бюджетных ассигнований </w:t>
      </w:r>
      <w:r w:rsidR="007552EF" w:rsidRPr="007552EF">
        <w:rPr>
          <w:b w:val="0"/>
          <w:sz w:val="24"/>
          <w:szCs w:val="24"/>
        </w:rPr>
        <w:t xml:space="preserve">на осуществление мероприятий подпрограммы «Обеспечение градостроительной деятельности на территории Белоярского района»  муниципальной программы Белоярского района «Обеспечение доступным и комфортным жильем жителей Белоярского района в 2014-2020 годах»; </w:t>
      </w:r>
    </w:p>
    <w:p w:rsidR="00005AA7" w:rsidRDefault="00005AA7" w:rsidP="00005AA7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7552EF">
        <w:rPr>
          <w:b w:val="0"/>
          <w:sz w:val="24"/>
          <w:szCs w:val="24"/>
        </w:rPr>
        <w:t xml:space="preserve">исключения бюджетных ассигнований </w:t>
      </w:r>
      <w:r w:rsidR="007552EF" w:rsidRPr="007552EF">
        <w:rPr>
          <w:b w:val="0"/>
          <w:sz w:val="24"/>
          <w:szCs w:val="24"/>
        </w:rPr>
        <w:t>на уплату налога</w:t>
      </w:r>
      <w:r w:rsidR="005252A9">
        <w:rPr>
          <w:b w:val="0"/>
          <w:sz w:val="24"/>
          <w:szCs w:val="24"/>
        </w:rPr>
        <w:t xml:space="preserve"> на имущество организаций;</w:t>
      </w:r>
      <w:r>
        <w:rPr>
          <w:b w:val="0"/>
          <w:sz w:val="24"/>
          <w:szCs w:val="24"/>
        </w:rPr>
        <w:t xml:space="preserve"> </w:t>
      </w:r>
    </w:p>
    <w:p w:rsidR="00005AA7" w:rsidRDefault="00005AA7" w:rsidP="00005AA7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8E1667" w:rsidRPr="008E1667">
        <w:rPr>
          <w:b w:val="0"/>
          <w:sz w:val="24"/>
          <w:szCs w:val="24"/>
        </w:rPr>
        <w:t>изменения сетевых показателей по расходам на обеспечение деятельности муниципальных учреждений, досчёт по которым был произведен при уточнении бюджета на 201</w:t>
      </w:r>
      <w:r w:rsidR="008E1667">
        <w:rPr>
          <w:b w:val="0"/>
          <w:sz w:val="24"/>
          <w:szCs w:val="24"/>
        </w:rPr>
        <w:t>5</w:t>
      </w:r>
      <w:r w:rsidR="008E1667" w:rsidRPr="008E1667">
        <w:rPr>
          <w:b w:val="0"/>
          <w:sz w:val="24"/>
          <w:szCs w:val="24"/>
        </w:rPr>
        <w:t xml:space="preserve"> год, вследствие ввода новых площадей</w:t>
      </w:r>
      <w:r w:rsidR="008E1667">
        <w:rPr>
          <w:b w:val="0"/>
          <w:sz w:val="24"/>
          <w:szCs w:val="24"/>
        </w:rPr>
        <w:t xml:space="preserve"> в конце 2014 года и увеличения численности</w:t>
      </w:r>
      <w:r w:rsidR="008E1667" w:rsidRPr="008E1667">
        <w:rPr>
          <w:b w:val="0"/>
          <w:sz w:val="24"/>
          <w:szCs w:val="24"/>
        </w:rPr>
        <w:t>;</w:t>
      </w:r>
    </w:p>
    <w:p w:rsidR="005252A9" w:rsidRPr="008E1667" w:rsidRDefault="00005AA7" w:rsidP="00005AA7">
      <w:pPr>
        <w:pStyle w:val="a4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5252A9" w:rsidRPr="008E1667">
        <w:rPr>
          <w:b w:val="0"/>
          <w:sz w:val="24"/>
          <w:szCs w:val="24"/>
        </w:rPr>
        <w:t>исключения бюджетных ассигнований</w:t>
      </w:r>
      <w:r w:rsidR="001B2F50" w:rsidRPr="008E1667">
        <w:rPr>
          <w:b w:val="0"/>
          <w:sz w:val="24"/>
          <w:szCs w:val="24"/>
        </w:rPr>
        <w:t>,</w:t>
      </w:r>
      <w:r w:rsidR="005252A9" w:rsidRPr="008E1667">
        <w:rPr>
          <w:b w:val="0"/>
          <w:sz w:val="24"/>
          <w:szCs w:val="24"/>
        </w:rPr>
        <w:t xml:space="preserve"> </w:t>
      </w:r>
      <w:r w:rsidR="001B2F50" w:rsidRPr="008E1667">
        <w:rPr>
          <w:b w:val="0"/>
          <w:sz w:val="24"/>
          <w:szCs w:val="24"/>
        </w:rPr>
        <w:t xml:space="preserve">образовавшихся </w:t>
      </w:r>
      <w:r w:rsidR="005252A9" w:rsidRPr="008E1667">
        <w:rPr>
          <w:b w:val="0"/>
          <w:sz w:val="24"/>
          <w:szCs w:val="24"/>
        </w:rPr>
        <w:t>в результате проведения в 2015 году мероприятий по оптимизации штатной численности муниципальных учреждений, сети муниципальных учреждений.</w:t>
      </w:r>
    </w:p>
    <w:p w:rsidR="00005AA7" w:rsidRDefault="00005AA7" w:rsidP="00005AA7">
      <w:pPr>
        <w:pStyle w:val="a4"/>
        <w:ind w:right="54" w:firstLine="720"/>
        <w:jc w:val="both"/>
        <w:rPr>
          <w:b w:val="0"/>
          <w:sz w:val="24"/>
          <w:szCs w:val="24"/>
        </w:rPr>
      </w:pPr>
    </w:p>
    <w:p w:rsidR="00C93CF8" w:rsidRPr="007552EF" w:rsidRDefault="0004583F" w:rsidP="00BF7F5C">
      <w:pPr>
        <w:ind w:firstLine="709"/>
        <w:jc w:val="both"/>
        <w:rPr>
          <w:b/>
          <w:sz w:val="24"/>
          <w:szCs w:val="24"/>
        </w:rPr>
      </w:pPr>
      <w:r w:rsidRPr="007552EF">
        <w:rPr>
          <w:sz w:val="24"/>
          <w:szCs w:val="24"/>
        </w:rPr>
        <w:t>Планирование и распределение предельных объемов бюджетных ассигнований осуществляется главными распорядителями в соответствии с распоряжением Комитета по финансам и налоговой политике администрации Белоярского района от 05 июля 2010 года № 20-р «</w:t>
      </w:r>
      <w:r w:rsidRPr="007552EF">
        <w:rPr>
          <w:bCs/>
          <w:sz w:val="24"/>
          <w:szCs w:val="24"/>
        </w:rPr>
        <w:t xml:space="preserve">Об утверждении Порядка планирования бюджетных ассигнований бюджета Белоярского района и бюджетов поселений в границах Белоярского района на очередной финансовый год и плановый период» (с </w:t>
      </w:r>
      <w:r w:rsidRPr="007552EF">
        <w:rPr>
          <w:sz w:val="24"/>
          <w:szCs w:val="24"/>
        </w:rPr>
        <w:t xml:space="preserve">изменениями от </w:t>
      </w:r>
      <w:r w:rsidR="000A704D" w:rsidRPr="007552EF">
        <w:rPr>
          <w:sz w:val="24"/>
          <w:szCs w:val="24"/>
        </w:rPr>
        <w:t>1</w:t>
      </w:r>
      <w:r w:rsidR="007A0F00">
        <w:rPr>
          <w:sz w:val="24"/>
          <w:szCs w:val="24"/>
        </w:rPr>
        <w:t>6 июн</w:t>
      </w:r>
      <w:r w:rsidRPr="007552EF">
        <w:rPr>
          <w:sz w:val="24"/>
          <w:szCs w:val="24"/>
        </w:rPr>
        <w:t>я 201</w:t>
      </w:r>
      <w:r w:rsidR="007A0F00">
        <w:rPr>
          <w:sz w:val="24"/>
          <w:szCs w:val="24"/>
        </w:rPr>
        <w:t>5</w:t>
      </w:r>
      <w:r w:rsidRPr="007552EF">
        <w:rPr>
          <w:sz w:val="24"/>
          <w:szCs w:val="24"/>
        </w:rPr>
        <w:t xml:space="preserve"> года № </w:t>
      </w:r>
      <w:r w:rsidR="000A704D" w:rsidRPr="007552EF">
        <w:rPr>
          <w:sz w:val="24"/>
          <w:szCs w:val="24"/>
        </w:rPr>
        <w:t>0</w:t>
      </w:r>
      <w:r w:rsidR="007A0F00">
        <w:rPr>
          <w:sz w:val="24"/>
          <w:szCs w:val="24"/>
        </w:rPr>
        <w:t>8</w:t>
      </w:r>
      <w:r w:rsidRPr="007552EF">
        <w:rPr>
          <w:sz w:val="24"/>
          <w:szCs w:val="24"/>
        </w:rPr>
        <w:t xml:space="preserve">-р «О внесении </w:t>
      </w:r>
      <w:r w:rsidRPr="007552EF">
        <w:rPr>
          <w:bCs/>
          <w:sz w:val="24"/>
          <w:szCs w:val="24"/>
        </w:rPr>
        <w:t>изменений в Порядок планирования бюджетных ассигнований бюджета Белоярского района и бюджетов поселений в границах Белоярского района на очередной финансовый год и плановый период») (далее – Порядок планирования)</w:t>
      </w:r>
      <w:r w:rsidRPr="007552EF">
        <w:rPr>
          <w:sz w:val="24"/>
          <w:szCs w:val="24"/>
        </w:rPr>
        <w:t>, который размещён на сайте администрации Белоярского района и настоящими Методическими указаниями.</w:t>
      </w:r>
      <w:r w:rsidR="00C93CF8" w:rsidRPr="007552EF">
        <w:rPr>
          <w:b/>
          <w:sz w:val="24"/>
          <w:szCs w:val="24"/>
        </w:rPr>
        <w:t xml:space="preserve"> </w:t>
      </w:r>
      <w:r w:rsidR="007A0F00">
        <w:rPr>
          <w:b/>
          <w:sz w:val="24"/>
          <w:szCs w:val="24"/>
        </w:rPr>
        <w:t xml:space="preserve"> </w:t>
      </w:r>
    </w:p>
    <w:p w:rsidR="0004583F" w:rsidRPr="007552EF" w:rsidRDefault="0004583F" w:rsidP="00BF7F5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552EF">
        <w:rPr>
          <w:sz w:val="24"/>
          <w:szCs w:val="24"/>
        </w:rPr>
        <w:lastRenderedPageBreak/>
        <w:t xml:space="preserve">При распределении бюджетных ассигнований следует руководствоваться Указаниями о применении бюджетной классификации Российской Федерации, утверждённой приказом Минфина России </w:t>
      </w:r>
      <w:r w:rsidR="009C5D67" w:rsidRPr="007552EF">
        <w:rPr>
          <w:sz w:val="24"/>
          <w:szCs w:val="24"/>
        </w:rPr>
        <w:t xml:space="preserve">от 01 июля 2013 года № 65н </w:t>
      </w:r>
      <w:r w:rsidR="009C5D67" w:rsidRPr="007552EF">
        <w:rPr>
          <w:rFonts w:eastAsia="Calibri"/>
          <w:sz w:val="24"/>
          <w:szCs w:val="24"/>
        </w:rPr>
        <w:t>«Об утверждении Указаний о порядке применения бюджетной классификации Российской Федерации»</w:t>
      </w:r>
      <w:r w:rsidRPr="007552EF">
        <w:rPr>
          <w:sz w:val="24"/>
          <w:szCs w:val="24"/>
        </w:rPr>
        <w:t xml:space="preserve">. </w:t>
      </w:r>
    </w:p>
    <w:p w:rsidR="0004583F" w:rsidRPr="007A0F00" w:rsidRDefault="0004583F" w:rsidP="00BF7F5C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7A0F00">
        <w:rPr>
          <w:b w:val="0"/>
          <w:sz w:val="24"/>
          <w:szCs w:val="24"/>
        </w:rPr>
        <w:t>Главные распорядители, должны исходить из безусловного выполнения социальных обязательств,</w:t>
      </w:r>
      <w:r w:rsidRPr="007A0F00">
        <w:rPr>
          <w:b w:val="0"/>
          <w:color w:val="00B050"/>
          <w:sz w:val="24"/>
          <w:szCs w:val="24"/>
        </w:rPr>
        <w:t xml:space="preserve"> </w:t>
      </w:r>
      <w:r w:rsidRPr="007A0F00">
        <w:rPr>
          <w:b w:val="0"/>
          <w:sz w:val="24"/>
          <w:szCs w:val="24"/>
        </w:rPr>
        <w:t>обязательств по уплате коммунальных платежей, оплате услуг по содержанию и обслуживанию имущества, руководствоваться сценарными условиями функционирования экономики и основными параметрами прогноза социально-экономического раз</w:t>
      </w:r>
      <w:r w:rsidR="007A0F00">
        <w:rPr>
          <w:b w:val="0"/>
          <w:sz w:val="24"/>
          <w:szCs w:val="24"/>
        </w:rPr>
        <w:t>вития</w:t>
      </w:r>
      <w:r w:rsidR="009A6E2A">
        <w:rPr>
          <w:b w:val="0"/>
          <w:sz w:val="24"/>
          <w:szCs w:val="24"/>
        </w:rPr>
        <w:t xml:space="preserve"> района и поселений на 2016 год. </w:t>
      </w:r>
      <w:bookmarkStart w:id="0" w:name="_GoBack"/>
      <w:bookmarkEnd w:id="0"/>
      <w:r w:rsidRPr="007A0F00">
        <w:rPr>
          <w:b w:val="0"/>
          <w:sz w:val="24"/>
          <w:szCs w:val="24"/>
        </w:rPr>
        <w:t>Принимать меры, направленные на повышение качества бюджетного планирования и внедрение программно</w:t>
      </w:r>
      <w:r w:rsidR="007A0F00">
        <w:rPr>
          <w:b w:val="0"/>
          <w:sz w:val="24"/>
          <w:szCs w:val="24"/>
        </w:rPr>
        <w:t xml:space="preserve"> </w:t>
      </w:r>
      <w:r w:rsidRPr="007A0F00">
        <w:rPr>
          <w:b w:val="0"/>
          <w:sz w:val="24"/>
          <w:szCs w:val="24"/>
        </w:rPr>
        <w:t>-</w:t>
      </w:r>
      <w:r w:rsidR="007A0F00">
        <w:rPr>
          <w:b w:val="0"/>
          <w:sz w:val="24"/>
          <w:szCs w:val="24"/>
        </w:rPr>
        <w:t xml:space="preserve"> </w:t>
      </w:r>
      <w:r w:rsidRPr="007A0F00">
        <w:rPr>
          <w:b w:val="0"/>
          <w:sz w:val="24"/>
          <w:szCs w:val="24"/>
        </w:rPr>
        <w:t xml:space="preserve">целевых принципов планирования, эффективного использования муниципального имущества и повышения энергетической эффективности. </w:t>
      </w:r>
    </w:p>
    <w:p w:rsidR="00321E71" w:rsidRPr="007A0F00" w:rsidRDefault="00321E71" w:rsidP="00BF7F5C">
      <w:pPr>
        <w:ind w:right="57" w:firstLine="567"/>
        <w:jc w:val="both"/>
        <w:rPr>
          <w:color w:val="000000" w:themeColor="text1"/>
          <w:sz w:val="24"/>
          <w:szCs w:val="24"/>
        </w:rPr>
      </w:pPr>
      <w:r w:rsidRPr="007A0F00">
        <w:rPr>
          <w:color w:val="000000" w:themeColor="text1"/>
          <w:sz w:val="24"/>
          <w:szCs w:val="24"/>
        </w:rPr>
        <w:t>Учитывая возможное изменение прогнозной оценки показателей по средней заработной плате, напряжённость бюджета, главным распорядителям бюджетных средств района (поселения) необходимо сконцентрировать усилия на иных альтернативных источниках обеспечения, в том числе за счёт оптимизации действующих расходных обязательств и развития платных услуг в курируемых сферах.</w:t>
      </w:r>
    </w:p>
    <w:p w:rsidR="00321E71" w:rsidRPr="007A0F00" w:rsidRDefault="00321E71" w:rsidP="00BF7F5C">
      <w:pPr>
        <w:ind w:right="57" w:firstLine="567"/>
        <w:jc w:val="both"/>
        <w:rPr>
          <w:color w:val="000000" w:themeColor="text1"/>
          <w:sz w:val="24"/>
          <w:szCs w:val="24"/>
        </w:rPr>
      </w:pPr>
      <w:r w:rsidRPr="007A0F00">
        <w:rPr>
          <w:color w:val="000000" w:themeColor="text1"/>
          <w:sz w:val="24"/>
          <w:szCs w:val="24"/>
        </w:rPr>
        <w:t>Ответственные исполнители муниципальных программ должны обеспечить формирование мероприятий муниципальных программ в соответствии с федеральным</w:t>
      </w:r>
      <w:r w:rsidR="009D3A59">
        <w:rPr>
          <w:color w:val="000000" w:themeColor="text1"/>
          <w:sz w:val="24"/>
          <w:szCs w:val="24"/>
        </w:rPr>
        <w:t>и</w:t>
      </w:r>
      <w:r w:rsidRPr="007A0F00">
        <w:rPr>
          <w:color w:val="000000" w:themeColor="text1"/>
          <w:sz w:val="24"/>
          <w:szCs w:val="24"/>
        </w:rPr>
        <w:t xml:space="preserve"> и региональными требованиями и привлечением иных источников финансирования, в том числе за счет рассмотрения возможности максимального софинансирования мероприятий из бюджета другого уро</w:t>
      </w:r>
      <w:r w:rsidR="007E1AB8" w:rsidRPr="007A0F00">
        <w:rPr>
          <w:color w:val="000000" w:themeColor="text1"/>
          <w:sz w:val="24"/>
          <w:szCs w:val="24"/>
        </w:rPr>
        <w:t>вня. Рассмотреть возможность перевода действующих непрограммных расходов бюджета района (поселения)  в муниципальные программы, в том числе по аналогии с федеральными и региональными программами.</w:t>
      </w:r>
    </w:p>
    <w:p w:rsidR="00321E71" w:rsidRPr="007A0F00" w:rsidRDefault="00321E71" w:rsidP="00BF7F5C">
      <w:pPr>
        <w:ind w:right="57" w:firstLine="567"/>
        <w:jc w:val="both"/>
        <w:rPr>
          <w:color w:val="000000" w:themeColor="text1"/>
          <w:sz w:val="24"/>
          <w:szCs w:val="24"/>
        </w:rPr>
      </w:pPr>
      <w:r w:rsidRPr="007A0F00">
        <w:rPr>
          <w:color w:val="000000" w:themeColor="text1"/>
          <w:sz w:val="24"/>
          <w:szCs w:val="24"/>
        </w:rPr>
        <w:t xml:space="preserve">Необходимо также обеспечить оптимизацию действующих расходных обязательств, в том числе за счет эффективного использования муниципального имущества, проведения структурных реформ, обеспечения эффективной занятости. </w:t>
      </w:r>
    </w:p>
    <w:p w:rsidR="00005AA7" w:rsidRDefault="00005AA7" w:rsidP="00005AA7">
      <w:pPr>
        <w:ind w:right="54" w:firstLine="720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1B2F50">
        <w:rPr>
          <w:sz w:val="24"/>
          <w:szCs w:val="24"/>
        </w:rPr>
        <w:t>ндексация</w:t>
      </w:r>
      <w:r w:rsidR="00825E7A">
        <w:rPr>
          <w:sz w:val="24"/>
          <w:szCs w:val="24"/>
        </w:rPr>
        <w:t xml:space="preserve"> расходо</w:t>
      </w:r>
      <w:r w:rsidRPr="001B2F50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на коммунальные услуги, </w:t>
      </w:r>
      <w:r w:rsidRPr="001B2F50">
        <w:rPr>
          <w:sz w:val="24"/>
          <w:szCs w:val="24"/>
        </w:rPr>
        <w:t>услуг</w:t>
      </w:r>
      <w:r>
        <w:rPr>
          <w:sz w:val="24"/>
          <w:szCs w:val="24"/>
        </w:rPr>
        <w:t>и</w:t>
      </w:r>
      <w:r w:rsidRPr="001B2F50">
        <w:rPr>
          <w:sz w:val="24"/>
          <w:szCs w:val="24"/>
        </w:rPr>
        <w:t xml:space="preserve"> на содержание имущества</w:t>
      </w:r>
      <w:r>
        <w:rPr>
          <w:sz w:val="24"/>
          <w:szCs w:val="24"/>
        </w:rPr>
        <w:t xml:space="preserve"> доведены</w:t>
      </w:r>
      <w:r w:rsidRPr="00E70E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главных распорядителей Управлением экономики реформ и программ администрации Белоярского района (далее – Управление экономики). Обращаем внимание на то, что проектировки бюджетных ассигнований по данным видам услуг включаются в форму «Обоснование бюджетного ассигнования на очередной финансовый год и плановый период» (Приложение к порядку планирования </w:t>
      </w:r>
      <w:r w:rsidRPr="00E70EBF">
        <w:rPr>
          <w:sz w:val="24"/>
          <w:szCs w:val="24"/>
        </w:rPr>
        <w:t>бюджетных ассигнований</w:t>
      </w:r>
      <w:r>
        <w:rPr>
          <w:sz w:val="24"/>
          <w:szCs w:val="24"/>
        </w:rPr>
        <w:t xml:space="preserve"> </w:t>
      </w:r>
      <w:r w:rsidRPr="00E70EBF">
        <w:rPr>
          <w:sz w:val="24"/>
          <w:szCs w:val="24"/>
        </w:rPr>
        <w:t>бюджета Белоярского района и бюджетов поселений в границах Белоярского района</w:t>
      </w:r>
      <w:r w:rsidRPr="00E70EBF">
        <w:t xml:space="preserve"> </w:t>
      </w:r>
      <w:r w:rsidRPr="00E70EBF">
        <w:rPr>
          <w:sz w:val="24"/>
          <w:szCs w:val="24"/>
        </w:rPr>
        <w:t>на очередной финансовый год и плановый период</w:t>
      </w:r>
      <w:r>
        <w:rPr>
          <w:sz w:val="24"/>
          <w:szCs w:val="24"/>
        </w:rPr>
        <w:t xml:space="preserve">) после проверки и согласования с Управлением экономики. </w:t>
      </w:r>
    </w:p>
    <w:p w:rsidR="007E1AB8" w:rsidRPr="008E1667" w:rsidRDefault="007E1AB8" w:rsidP="00BF7F5C">
      <w:pPr>
        <w:ind w:right="54" w:firstLine="708"/>
        <w:jc w:val="both"/>
        <w:rPr>
          <w:sz w:val="24"/>
          <w:szCs w:val="24"/>
        </w:rPr>
      </w:pPr>
      <w:r w:rsidRPr="008E1667">
        <w:rPr>
          <w:sz w:val="24"/>
          <w:szCs w:val="24"/>
        </w:rPr>
        <w:t xml:space="preserve">Объем финансового обеспечения выполнения муниципального задания, рассчитывается на основании нормативных затрат на оказание </w:t>
      </w:r>
      <w:r w:rsidR="0030604F" w:rsidRPr="008E1667">
        <w:rPr>
          <w:sz w:val="24"/>
          <w:szCs w:val="24"/>
        </w:rPr>
        <w:t>муниципальных</w:t>
      </w:r>
      <w:r w:rsidRPr="008E1667">
        <w:rPr>
          <w:sz w:val="24"/>
          <w:szCs w:val="24"/>
        </w:rPr>
        <w:t xml:space="preserve"> услуг (работ), порядок расчёта которых определен главным распорядителем бюджетных средств</w:t>
      </w:r>
      <w:r w:rsidR="0030604F" w:rsidRPr="008E1667">
        <w:rPr>
          <w:sz w:val="24"/>
          <w:szCs w:val="24"/>
        </w:rPr>
        <w:t xml:space="preserve"> района (поселения)</w:t>
      </w:r>
      <w:r w:rsidRPr="008E1667">
        <w:rPr>
          <w:sz w:val="24"/>
          <w:szCs w:val="24"/>
        </w:rPr>
        <w:t xml:space="preserve">, </w:t>
      </w:r>
      <w:r w:rsidR="0030604F" w:rsidRPr="008E1667">
        <w:rPr>
          <w:sz w:val="24"/>
          <w:szCs w:val="24"/>
        </w:rPr>
        <w:t xml:space="preserve">осуществляющим функции и полномочия </w:t>
      </w:r>
      <w:r w:rsidRPr="008E1667">
        <w:rPr>
          <w:sz w:val="24"/>
          <w:szCs w:val="24"/>
        </w:rPr>
        <w:t>учредител</w:t>
      </w:r>
      <w:r w:rsidR="0030604F" w:rsidRPr="008E1667">
        <w:rPr>
          <w:sz w:val="24"/>
          <w:szCs w:val="24"/>
        </w:rPr>
        <w:t>я</w:t>
      </w:r>
      <w:r w:rsidRPr="008E1667">
        <w:rPr>
          <w:sz w:val="24"/>
          <w:szCs w:val="24"/>
        </w:rPr>
        <w:t xml:space="preserve"> бюджетн</w:t>
      </w:r>
      <w:r w:rsidR="0030604F" w:rsidRPr="008E1667">
        <w:rPr>
          <w:sz w:val="24"/>
          <w:szCs w:val="24"/>
        </w:rPr>
        <w:t>ого</w:t>
      </w:r>
      <w:r w:rsidRPr="008E1667">
        <w:rPr>
          <w:sz w:val="24"/>
          <w:szCs w:val="24"/>
        </w:rPr>
        <w:t xml:space="preserve"> и</w:t>
      </w:r>
      <w:r w:rsidR="0030604F" w:rsidRPr="008E1667">
        <w:rPr>
          <w:sz w:val="24"/>
          <w:szCs w:val="24"/>
        </w:rPr>
        <w:t>ли</w:t>
      </w:r>
      <w:r w:rsidRPr="008E1667">
        <w:rPr>
          <w:sz w:val="24"/>
          <w:szCs w:val="24"/>
        </w:rPr>
        <w:t xml:space="preserve"> автономн</w:t>
      </w:r>
      <w:r w:rsidR="0030604F" w:rsidRPr="008E1667">
        <w:rPr>
          <w:sz w:val="24"/>
          <w:szCs w:val="24"/>
        </w:rPr>
        <w:t>ого</w:t>
      </w:r>
      <w:r w:rsidRPr="008E1667">
        <w:rPr>
          <w:sz w:val="24"/>
          <w:szCs w:val="24"/>
        </w:rPr>
        <w:t xml:space="preserve"> учреждени</w:t>
      </w:r>
      <w:r w:rsidR="0030604F" w:rsidRPr="008E1667">
        <w:rPr>
          <w:sz w:val="24"/>
          <w:szCs w:val="24"/>
        </w:rPr>
        <w:t>я</w:t>
      </w:r>
      <w:r w:rsidRPr="008E1667">
        <w:rPr>
          <w:sz w:val="24"/>
          <w:szCs w:val="24"/>
        </w:rPr>
        <w:t xml:space="preserve"> и предоставляется </w:t>
      </w:r>
      <w:r w:rsidR="008E6E25">
        <w:rPr>
          <w:sz w:val="24"/>
          <w:szCs w:val="24"/>
        </w:rPr>
        <w:t>в форме согласно приложению</w:t>
      </w:r>
      <w:r w:rsidR="009C20FC">
        <w:rPr>
          <w:sz w:val="24"/>
          <w:szCs w:val="24"/>
        </w:rPr>
        <w:t xml:space="preserve"> «</w:t>
      </w:r>
      <w:r w:rsidR="009C20FC" w:rsidRPr="008E6E25">
        <w:rPr>
          <w:sz w:val="24"/>
          <w:szCs w:val="24"/>
        </w:rPr>
        <w:t>Расчет субсидии на возмещение нормативных затрат, связанных с оказанием, в соответствии с муниципальным заданием муниципальных услуг</w:t>
      </w:r>
      <w:r w:rsidR="009C20FC">
        <w:rPr>
          <w:sz w:val="24"/>
          <w:szCs w:val="24"/>
        </w:rPr>
        <w:t>»</w:t>
      </w:r>
      <w:r w:rsidR="008E6E25">
        <w:rPr>
          <w:sz w:val="24"/>
          <w:szCs w:val="24"/>
        </w:rPr>
        <w:t xml:space="preserve"> </w:t>
      </w:r>
      <w:r w:rsidRPr="008E1667">
        <w:rPr>
          <w:sz w:val="24"/>
          <w:szCs w:val="24"/>
        </w:rPr>
        <w:t>.</w:t>
      </w:r>
    </w:p>
    <w:p w:rsidR="002102C0" w:rsidRPr="002102C0" w:rsidRDefault="007E1AB8" w:rsidP="002102C0">
      <w:pPr>
        <w:ind w:right="54" w:firstLine="708"/>
        <w:jc w:val="both"/>
        <w:rPr>
          <w:sz w:val="24"/>
          <w:szCs w:val="24"/>
        </w:rPr>
      </w:pPr>
      <w:r w:rsidRPr="008E1667">
        <w:rPr>
          <w:sz w:val="24"/>
          <w:szCs w:val="24"/>
        </w:rPr>
        <w:t xml:space="preserve">Обращаем внимание, что в настоящее время </w:t>
      </w:r>
      <w:r w:rsidR="002102C0">
        <w:rPr>
          <w:sz w:val="24"/>
          <w:szCs w:val="24"/>
        </w:rPr>
        <w:t>ведется</w:t>
      </w:r>
      <w:r w:rsidRPr="008E1667">
        <w:rPr>
          <w:sz w:val="24"/>
          <w:szCs w:val="24"/>
        </w:rPr>
        <w:t xml:space="preserve"> работа по формированию </w:t>
      </w:r>
      <w:r w:rsidR="008E1667" w:rsidRPr="008E1667">
        <w:rPr>
          <w:sz w:val="24"/>
          <w:szCs w:val="24"/>
        </w:rPr>
        <w:t xml:space="preserve">ведомственных </w:t>
      </w:r>
      <w:r w:rsidRPr="008E1667">
        <w:rPr>
          <w:sz w:val="24"/>
          <w:szCs w:val="24"/>
        </w:rPr>
        <w:t xml:space="preserve">перечней </w:t>
      </w:r>
      <w:r w:rsidR="008E1667" w:rsidRPr="008E1667">
        <w:rPr>
          <w:sz w:val="24"/>
          <w:szCs w:val="24"/>
        </w:rPr>
        <w:t>муниципальных</w:t>
      </w:r>
      <w:r w:rsidRPr="008E1667">
        <w:rPr>
          <w:sz w:val="24"/>
          <w:szCs w:val="24"/>
        </w:rPr>
        <w:t xml:space="preserve"> услуг </w:t>
      </w:r>
      <w:r w:rsidR="002102C0">
        <w:rPr>
          <w:sz w:val="24"/>
          <w:szCs w:val="24"/>
        </w:rPr>
        <w:t xml:space="preserve">и </w:t>
      </w:r>
      <w:r w:rsidRPr="008E1667">
        <w:rPr>
          <w:sz w:val="24"/>
          <w:szCs w:val="24"/>
        </w:rPr>
        <w:t>работ</w:t>
      </w:r>
      <w:r w:rsidR="002102C0">
        <w:rPr>
          <w:sz w:val="24"/>
          <w:szCs w:val="24"/>
        </w:rPr>
        <w:t>, оказываемых и выполняемых муниципальными учреждениями Белоярского района,</w:t>
      </w:r>
      <w:r w:rsidRPr="008E1667">
        <w:rPr>
          <w:sz w:val="24"/>
          <w:szCs w:val="24"/>
        </w:rPr>
        <w:t xml:space="preserve"> в соответствии с постановлением </w:t>
      </w:r>
      <w:r w:rsidR="008E1667">
        <w:rPr>
          <w:sz w:val="24"/>
          <w:szCs w:val="24"/>
        </w:rPr>
        <w:t>администрации Белоярского района от 30 апреля 2015 года № 470 «О порядке формирования, ведения и утверждения ведомственных перечней муниципальных услуг и работ, оказываемых и выполняемых муниципальными учреждениями Белоярского района</w:t>
      </w:r>
      <w:r w:rsidR="002102C0">
        <w:rPr>
          <w:sz w:val="24"/>
          <w:szCs w:val="24"/>
        </w:rPr>
        <w:t>» (у каждого поселения Белоярского района приняты и действуют аналогичные документы)</w:t>
      </w:r>
      <w:r w:rsidRPr="008E1667">
        <w:rPr>
          <w:sz w:val="24"/>
          <w:szCs w:val="24"/>
        </w:rPr>
        <w:t>.</w:t>
      </w:r>
      <w:r w:rsidR="002102C0">
        <w:rPr>
          <w:sz w:val="24"/>
          <w:szCs w:val="24"/>
        </w:rPr>
        <w:t xml:space="preserve"> Данные перечни применяются при формировании муниципальных заданий на оказание муниципальных услуг и выполнение работ муниципальными учреждениями начиная с</w:t>
      </w:r>
      <w:r w:rsidR="00005AA7">
        <w:rPr>
          <w:sz w:val="24"/>
          <w:szCs w:val="24"/>
        </w:rPr>
        <w:t xml:space="preserve"> формирования бюджета на 2016 год</w:t>
      </w:r>
      <w:r w:rsidR="002102C0">
        <w:rPr>
          <w:sz w:val="24"/>
          <w:szCs w:val="24"/>
        </w:rPr>
        <w:t xml:space="preserve">. </w:t>
      </w:r>
      <w:r w:rsidR="002102C0" w:rsidRPr="002102C0">
        <w:rPr>
          <w:sz w:val="24"/>
          <w:szCs w:val="24"/>
        </w:rPr>
        <w:t xml:space="preserve">Поэтому главным распорядителям необходимо держать на контроле проводимую работу и взаимодействовать с отраслевыми департаментами автономного округа в целях своевременной </w:t>
      </w:r>
      <w:r w:rsidR="002102C0">
        <w:rPr>
          <w:sz w:val="24"/>
          <w:szCs w:val="24"/>
        </w:rPr>
        <w:t xml:space="preserve">и качественной </w:t>
      </w:r>
      <w:r w:rsidR="002102C0" w:rsidRPr="002102C0">
        <w:rPr>
          <w:sz w:val="24"/>
          <w:szCs w:val="24"/>
        </w:rPr>
        <w:t>подготовк</w:t>
      </w:r>
      <w:r w:rsidR="002102C0">
        <w:rPr>
          <w:sz w:val="24"/>
          <w:szCs w:val="24"/>
        </w:rPr>
        <w:t xml:space="preserve">и </w:t>
      </w:r>
      <w:r w:rsidR="00005AA7">
        <w:rPr>
          <w:sz w:val="24"/>
          <w:szCs w:val="24"/>
        </w:rPr>
        <w:t xml:space="preserve">соответствующих </w:t>
      </w:r>
      <w:r w:rsidR="002102C0">
        <w:rPr>
          <w:sz w:val="24"/>
          <w:szCs w:val="24"/>
        </w:rPr>
        <w:t>перечней</w:t>
      </w:r>
      <w:r w:rsidR="002102C0" w:rsidRPr="002102C0">
        <w:rPr>
          <w:sz w:val="24"/>
          <w:szCs w:val="24"/>
        </w:rPr>
        <w:t>.</w:t>
      </w:r>
    </w:p>
    <w:p w:rsidR="00400E64" w:rsidRDefault="00656623" w:rsidP="00BF7F5C">
      <w:pPr>
        <w:pStyle w:val="af6"/>
        <w:spacing w:before="0" w:beforeAutospacing="0" w:after="0" w:afterAutospacing="0"/>
        <w:ind w:firstLine="709"/>
        <w:jc w:val="both"/>
      </w:pPr>
      <w:r w:rsidRPr="00400E64">
        <w:t>Г</w:t>
      </w:r>
      <w:r w:rsidR="00777B9D" w:rsidRPr="00400E64">
        <w:t xml:space="preserve">лавные распорядители </w:t>
      </w:r>
      <w:r w:rsidR="00D8037B" w:rsidRPr="00400E64">
        <w:t>направляют предложения</w:t>
      </w:r>
      <w:r w:rsidR="00400E64">
        <w:t xml:space="preserve"> </w:t>
      </w:r>
      <w:r w:rsidR="00D8037B" w:rsidRPr="00400E64">
        <w:t>по распределению предельных объемов бюджетных ассигнований на исполнение муниципальных программ района (поселения) и непрограммным направлениям деятельности</w:t>
      </w:r>
      <w:r w:rsidR="00400E64">
        <w:t>, отдельно по каждому расходному обязательству,</w:t>
      </w:r>
      <w:r w:rsidR="00D8037B" w:rsidRPr="00400E64">
        <w:t xml:space="preserve"> </w:t>
      </w:r>
      <w:r w:rsidR="00400E64">
        <w:t xml:space="preserve">заполненных в </w:t>
      </w:r>
      <w:r w:rsidR="00400E64" w:rsidRPr="00400E64">
        <w:t>форме «Обоснование бюджетного ассигнования на очередной финансовый год и плановый период»</w:t>
      </w:r>
      <w:r w:rsidR="00400E64">
        <w:t>, с обязательным отражением всех объемов по кодам бюджетной классификации, мероприятиям в АС «УРМ» (Планирование).</w:t>
      </w:r>
    </w:p>
    <w:p w:rsidR="00400E64" w:rsidRDefault="00400E64" w:rsidP="00BF7F5C">
      <w:pPr>
        <w:pStyle w:val="af6"/>
        <w:spacing w:before="0" w:beforeAutospacing="0" w:after="0" w:afterAutospacing="0"/>
        <w:ind w:firstLine="709"/>
        <w:jc w:val="both"/>
      </w:pPr>
    </w:p>
    <w:p w:rsidR="00777B9D" w:rsidRDefault="006817B5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825E7A">
        <w:rPr>
          <w:b w:val="0"/>
          <w:sz w:val="24"/>
          <w:szCs w:val="24"/>
        </w:rPr>
        <w:t>Приложение 1.1 – 1.5</w:t>
      </w:r>
      <w:r w:rsidR="00825E7A">
        <w:rPr>
          <w:b w:val="0"/>
          <w:sz w:val="24"/>
          <w:szCs w:val="24"/>
        </w:rPr>
        <w:t xml:space="preserve"> «Расчет фонда оплаты труда»</w:t>
      </w:r>
    </w:p>
    <w:p w:rsidR="00825E7A" w:rsidRPr="00825E7A" w:rsidRDefault="00825E7A" w:rsidP="00BF7F5C">
      <w:pPr>
        <w:pStyle w:val="a4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1.6 «Справка для сверки расчетов»</w:t>
      </w:r>
    </w:p>
    <w:p w:rsidR="00D8037B" w:rsidRDefault="00D8037B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825E7A">
        <w:rPr>
          <w:b w:val="0"/>
          <w:sz w:val="24"/>
          <w:szCs w:val="24"/>
        </w:rPr>
        <w:t>Приложение 2 «</w:t>
      </w:r>
      <w:r w:rsidR="00825E7A" w:rsidRPr="00825E7A">
        <w:rPr>
          <w:b w:val="0"/>
          <w:sz w:val="24"/>
          <w:szCs w:val="24"/>
        </w:rPr>
        <w:t>Обоснование бюджетного ассигнования на очередной финансовый год и плановый период</w:t>
      </w:r>
      <w:r w:rsidR="00825E7A">
        <w:rPr>
          <w:b w:val="0"/>
          <w:sz w:val="24"/>
          <w:szCs w:val="24"/>
        </w:rPr>
        <w:t>»</w:t>
      </w:r>
    </w:p>
    <w:p w:rsidR="00825E7A" w:rsidRDefault="00825E7A" w:rsidP="00BF7F5C">
      <w:pPr>
        <w:pStyle w:val="a4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3 «Протокол разногласий»</w:t>
      </w:r>
    </w:p>
    <w:p w:rsidR="008E6E25" w:rsidRDefault="008E6E25" w:rsidP="00BF7F5C">
      <w:pPr>
        <w:pStyle w:val="a4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4 «</w:t>
      </w:r>
      <w:r w:rsidRPr="008E6E25">
        <w:rPr>
          <w:b w:val="0"/>
          <w:sz w:val="24"/>
          <w:szCs w:val="24"/>
        </w:rPr>
        <w:t>Расчет субсидии на возмещение нормативных затрат, связанных с оказанием, в соответствии с муниципальным заданием муниципальных услуг</w:t>
      </w:r>
      <w:r>
        <w:rPr>
          <w:b w:val="0"/>
          <w:sz w:val="24"/>
          <w:szCs w:val="24"/>
        </w:rPr>
        <w:t>»</w:t>
      </w:r>
    </w:p>
    <w:p w:rsidR="00825E7A" w:rsidRPr="00825E7A" w:rsidRDefault="00825E7A" w:rsidP="00BF7F5C">
      <w:pPr>
        <w:pStyle w:val="a4"/>
        <w:ind w:firstLine="709"/>
        <w:jc w:val="both"/>
        <w:rPr>
          <w:b w:val="0"/>
          <w:sz w:val="24"/>
          <w:szCs w:val="24"/>
        </w:rPr>
      </w:pPr>
    </w:p>
    <w:p w:rsidR="00656623" w:rsidRPr="00400E64" w:rsidRDefault="00656623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z w:val="24"/>
          <w:szCs w:val="24"/>
        </w:rPr>
      </w:pPr>
      <w:r w:rsidRPr="00400E64">
        <w:rPr>
          <w:spacing w:val="-1"/>
          <w:sz w:val="24"/>
          <w:szCs w:val="24"/>
        </w:rPr>
        <w:t xml:space="preserve">Все материалы предоставляются в полном объёме на бумажных носителях. </w:t>
      </w:r>
      <w:r w:rsidRPr="00400E64">
        <w:rPr>
          <w:sz w:val="24"/>
          <w:szCs w:val="24"/>
        </w:rPr>
        <w:t>Главные распорядители обеспечивают идентичность сведений, представляемых на бумажном и электронном носителях.</w:t>
      </w:r>
    </w:p>
    <w:p w:rsidR="008A6EE7" w:rsidRPr="00400E64" w:rsidRDefault="008A6EE7" w:rsidP="00BF7F5C">
      <w:pPr>
        <w:pStyle w:val="ac"/>
        <w:spacing w:line="240" w:lineRule="auto"/>
        <w:ind w:left="0" w:right="-5" w:firstLine="708"/>
        <w:rPr>
          <w:color w:val="000000"/>
          <w:spacing w:val="-1"/>
        </w:rPr>
      </w:pPr>
      <w:r w:rsidRPr="00400E64">
        <w:rPr>
          <w:color w:val="000000"/>
          <w:spacing w:val="-1"/>
        </w:rPr>
        <w:t>Комитет по финансам и налоговой политике администрации Белоярского района вправе запрашивать у г</w:t>
      </w:r>
      <w:r w:rsidRPr="00400E64">
        <w:rPr>
          <w:color w:val="000000"/>
        </w:rPr>
        <w:t>лавных распорядителей бюджетных средств</w:t>
      </w:r>
      <w:r w:rsidRPr="00400E64">
        <w:rPr>
          <w:color w:val="000000"/>
          <w:spacing w:val="-1"/>
        </w:rPr>
        <w:t xml:space="preserve"> дополнительную информацию, не указанную в Методических указаниях, но необходимую для формирования бюджетных проектировок по отрасли, либо  в целях уточнения показателей по отдельным направлениям.</w:t>
      </w:r>
    </w:p>
    <w:p w:rsidR="009C5D67" w:rsidRPr="00400E64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p w:rsidR="009C5D67" w:rsidRPr="00400E64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p w:rsidR="0030604F" w:rsidRDefault="0030604F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  <w:r w:rsidRPr="00400E64">
        <w:rPr>
          <w:color w:val="000000"/>
          <w:spacing w:val="-1"/>
        </w:rPr>
        <w:t>________________</w:t>
      </w:r>
    </w:p>
    <w:p w:rsidR="009C5D67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p w:rsidR="009C5D67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sectPr w:rsidR="009C5D67" w:rsidSect="007C3741">
      <w:footerReference w:type="default" r:id="rId8"/>
      <w:pgSz w:w="11906" w:h="16838"/>
      <w:pgMar w:top="1134" w:right="851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A7" w:rsidRDefault="00005AA7" w:rsidP="00B76A8F">
      <w:r>
        <w:separator/>
      </w:r>
    </w:p>
  </w:endnote>
  <w:endnote w:type="continuationSeparator" w:id="0">
    <w:p w:rsidR="00005AA7" w:rsidRDefault="00005AA7" w:rsidP="00B7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A7" w:rsidRDefault="00D447AE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6E2A">
      <w:rPr>
        <w:noProof/>
      </w:rPr>
      <w:t>3</w:t>
    </w:r>
    <w:r>
      <w:rPr>
        <w:noProof/>
      </w:rPr>
      <w:fldChar w:fldCharType="end"/>
    </w:r>
  </w:p>
  <w:p w:rsidR="00005AA7" w:rsidRDefault="00005AA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A7" w:rsidRDefault="00005AA7" w:rsidP="00B76A8F">
      <w:r>
        <w:separator/>
      </w:r>
    </w:p>
  </w:footnote>
  <w:footnote w:type="continuationSeparator" w:id="0">
    <w:p w:rsidR="00005AA7" w:rsidRDefault="00005AA7" w:rsidP="00B7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3FF"/>
    <w:multiLevelType w:val="hybridMultilevel"/>
    <w:tmpl w:val="FFA8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54B07"/>
    <w:multiLevelType w:val="hybridMultilevel"/>
    <w:tmpl w:val="9B349502"/>
    <w:lvl w:ilvl="0" w:tplc="35BE30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3E916EF"/>
    <w:multiLevelType w:val="hybridMultilevel"/>
    <w:tmpl w:val="14E614C8"/>
    <w:lvl w:ilvl="0" w:tplc="43905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841E25"/>
    <w:multiLevelType w:val="hybridMultilevel"/>
    <w:tmpl w:val="8E76BA4E"/>
    <w:lvl w:ilvl="0" w:tplc="0F56AC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F80140"/>
    <w:multiLevelType w:val="hybridMultilevel"/>
    <w:tmpl w:val="7B4A31E2"/>
    <w:lvl w:ilvl="0" w:tplc="5494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C67AD"/>
    <w:multiLevelType w:val="hybridMultilevel"/>
    <w:tmpl w:val="0D2E10B0"/>
    <w:lvl w:ilvl="0" w:tplc="7C042790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17F"/>
    <w:rsid w:val="00003EAB"/>
    <w:rsid w:val="00005AA7"/>
    <w:rsid w:val="000111E0"/>
    <w:rsid w:val="0001577F"/>
    <w:rsid w:val="00020C79"/>
    <w:rsid w:val="00021F06"/>
    <w:rsid w:val="00027F53"/>
    <w:rsid w:val="000301AF"/>
    <w:rsid w:val="0003279B"/>
    <w:rsid w:val="0004583F"/>
    <w:rsid w:val="000501B8"/>
    <w:rsid w:val="00061FB7"/>
    <w:rsid w:val="00066CA0"/>
    <w:rsid w:val="000700E3"/>
    <w:rsid w:val="00071915"/>
    <w:rsid w:val="000724F8"/>
    <w:rsid w:val="000736E5"/>
    <w:rsid w:val="00075323"/>
    <w:rsid w:val="0007626E"/>
    <w:rsid w:val="000815F4"/>
    <w:rsid w:val="00091275"/>
    <w:rsid w:val="00091AFF"/>
    <w:rsid w:val="0009315F"/>
    <w:rsid w:val="00095E9E"/>
    <w:rsid w:val="000A2DF3"/>
    <w:rsid w:val="000A3305"/>
    <w:rsid w:val="000A5A88"/>
    <w:rsid w:val="000A6D7C"/>
    <w:rsid w:val="000A704D"/>
    <w:rsid w:val="000B31C9"/>
    <w:rsid w:val="000B44BD"/>
    <w:rsid w:val="000C269F"/>
    <w:rsid w:val="000D7A94"/>
    <w:rsid w:val="000E6561"/>
    <w:rsid w:val="000F6DBA"/>
    <w:rsid w:val="000F7A0F"/>
    <w:rsid w:val="00100D31"/>
    <w:rsid w:val="001011A2"/>
    <w:rsid w:val="00103631"/>
    <w:rsid w:val="0010627A"/>
    <w:rsid w:val="00107928"/>
    <w:rsid w:val="00116AB8"/>
    <w:rsid w:val="00116BBC"/>
    <w:rsid w:val="0012221F"/>
    <w:rsid w:val="001261E6"/>
    <w:rsid w:val="001266DA"/>
    <w:rsid w:val="00127161"/>
    <w:rsid w:val="001276DD"/>
    <w:rsid w:val="00127C59"/>
    <w:rsid w:val="001327B7"/>
    <w:rsid w:val="001471EF"/>
    <w:rsid w:val="001522E7"/>
    <w:rsid w:val="00152962"/>
    <w:rsid w:val="00161BA2"/>
    <w:rsid w:val="00166AEB"/>
    <w:rsid w:val="00167F14"/>
    <w:rsid w:val="00167F1F"/>
    <w:rsid w:val="00172521"/>
    <w:rsid w:val="0017377E"/>
    <w:rsid w:val="001771AD"/>
    <w:rsid w:val="00182AE6"/>
    <w:rsid w:val="00184D1B"/>
    <w:rsid w:val="00187DDE"/>
    <w:rsid w:val="00193CA6"/>
    <w:rsid w:val="001940A9"/>
    <w:rsid w:val="00195D3F"/>
    <w:rsid w:val="001A1B99"/>
    <w:rsid w:val="001A1F13"/>
    <w:rsid w:val="001A2036"/>
    <w:rsid w:val="001A5969"/>
    <w:rsid w:val="001A6DDE"/>
    <w:rsid w:val="001B2F50"/>
    <w:rsid w:val="001C0C15"/>
    <w:rsid w:val="001C352C"/>
    <w:rsid w:val="001C42AB"/>
    <w:rsid w:val="001C6748"/>
    <w:rsid w:val="001C799A"/>
    <w:rsid w:val="001D1015"/>
    <w:rsid w:val="001D26B7"/>
    <w:rsid w:val="001D368A"/>
    <w:rsid w:val="001D5CBC"/>
    <w:rsid w:val="001E0153"/>
    <w:rsid w:val="001E0487"/>
    <w:rsid w:val="001E04C6"/>
    <w:rsid w:val="001E4B91"/>
    <w:rsid w:val="001E5199"/>
    <w:rsid w:val="001E5FCD"/>
    <w:rsid w:val="001F0B5F"/>
    <w:rsid w:val="001F3A8F"/>
    <w:rsid w:val="001F5567"/>
    <w:rsid w:val="001F7181"/>
    <w:rsid w:val="001F7C1F"/>
    <w:rsid w:val="002000CE"/>
    <w:rsid w:val="00200EBA"/>
    <w:rsid w:val="00200F70"/>
    <w:rsid w:val="00204037"/>
    <w:rsid w:val="00204D45"/>
    <w:rsid w:val="00205164"/>
    <w:rsid w:val="00207225"/>
    <w:rsid w:val="002102C0"/>
    <w:rsid w:val="00210DD5"/>
    <w:rsid w:val="00215BCD"/>
    <w:rsid w:val="00221AE5"/>
    <w:rsid w:val="00224267"/>
    <w:rsid w:val="0023293C"/>
    <w:rsid w:val="0023319A"/>
    <w:rsid w:val="00237658"/>
    <w:rsid w:val="00245C02"/>
    <w:rsid w:val="00246FB4"/>
    <w:rsid w:val="0025465C"/>
    <w:rsid w:val="00257053"/>
    <w:rsid w:val="00257A96"/>
    <w:rsid w:val="002612E8"/>
    <w:rsid w:val="0026198E"/>
    <w:rsid w:val="00261EAE"/>
    <w:rsid w:val="002672AD"/>
    <w:rsid w:val="00271F8F"/>
    <w:rsid w:val="00275D15"/>
    <w:rsid w:val="00275ED8"/>
    <w:rsid w:val="00277642"/>
    <w:rsid w:val="00277E53"/>
    <w:rsid w:val="00282FE5"/>
    <w:rsid w:val="002909B2"/>
    <w:rsid w:val="00290AF8"/>
    <w:rsid w:val="002916CB"/>
    <w:rsid w:val="002936BC"/>
    <w:rsid w:val="002A609B"/>
    <w:rsid w:val="002A67D2"/>
    <w:rsid w:val="002B110A"/>
    <w:rsid w:val="002B1EF7"/>
    <w:rsid w:val="002B3A21"/>
    <w:rsid w:val="002B4884"/>
    <w:rsid w:val="002B6967"/>
    <w:rsid w:val="002B6CA5"/>
    <w:rsid w:val="002C1DC5"/>
    <w:rsid w:val="002C2936"/>
    <w:rsid w:val="002C2986"/>
    <w:rsid w:val="002C5FE6"/>
    <w:rsid w:val="002C6C72"/>
    <w:rsid w:val="002D25AF"/>
    <w:rsid w:val="002D3BD0"/>
    <w:rsid w:val="002D56FE"/>
    <w:rsid w:val="002E055D"/>
    <w:rsid w:val="002E3581"/>
    <w:rsid w:val="002E78C4"/>
    <w:rsid w:val="00300167"/>
    <w:rsid w:val="00303A30"/>
    <w:rsid w:val="00304B5A"/>
    <w:rsid w:val="00305F1D"/>
    <w:rsid w:val="0030604F"/>
    <w:rsid w:val="00307D82"/>
    <w:rsid w:val="003106BB"/>
    <w:rsid w:val="00310AE4"/>
    <w:rsid w:val="003141DC"/>
    <w:rsid w:val="00317F9E"/>
    <w:rsid w:val="00320E02"/>
    <w:rsid w:val="00321E71"/>
    <w:rsid w:val="00327B28"/>
    <w:rsid w:val="003300B9"/>
    <w:rsid w:val="0033017F"/>
    <w:rsid w:val="0033187B"/>
    <w:rsid w:val="00334674"/>
    <w:rsid w:val="003366BE"/>
    <w:rsid w:val="00344E2D"/>
    <w:rsid w:val="00345684"/>
    <w:rsid w:val="00350972"/>
    <w:rsid w:val="0035127B"/>
    <w:rsid w:val="00354565"/>
    <w:rsid w:val="00355F01"/>
    <w:rsid w:val="00357F6F"/>
    <w:rsid w:val="00363B56"/>
    <w:rsid w:val="00371AA0"/>
    <w:rsid w:val="00372695"/>
    <w:rsid w:val="003728AA"/>
    <w:rsid w:val="00373EFD"/>
    <w:rsid w:val="003777E1"/>
    <w:rsid w:val="00380DB0"/>
    <w:rsid w:val="003816DE"/>
    <w:rsid w:val="00391253"/>
    <w:rsid w:val="00394C83"/>
    <w:rsid w:val="00396BB0"/>
    <w:rsid w:val="003A02D7"/>
    <w:rsid w:val="003A044E"/>
    <w:rsid w:val="003A4BFC"/>
    <w:rsid w:val="003B27E0"/>
    <w:rsid w:val="003B64A7"/>
    <w:rsid w:val="003B7B10"/>
    <w:rsid w:val="003C14A1"/>
    <w:rsid w:val="003C6838"/>
    <w:rsid w:val="003C6AAF"/>
    <w:rsid w:val="003C7F58"/>
    <w:rsid w:val="003D04D7"/>
    <w:rsid w:val="003D0E44"/>
    <w:rsid w:val="003D1582"/>
    <w:rsid w:val="003D3943"/>
    <w:rsid w:val="003D5852"/>
    <w:rsid w:val="003E01DD"/>
    <w:rsid w:val="003E1625"/>
    <w:rsid w:val="003E4AF8"/>
    <w:rsid w:val="003E7C36"/>
    <w:rsid w:val="00400113"/>
    <w:rsid w:val="00400E64"/>
    <w:rsid w:val="00401D35"/>
    <w:rsid w:val="00403120"/>
    <w:rsid w:val="00404609"/>
    <w:rsid w:val="00407A2F"/>
    <w:rsid w:val="00412444"/>
    <w:rsid w:val="0041671F"/>
    <w:rsid w:val="00416E31"/>
    <w:rsid w:val="00423BA0"/>
    <w:rsid w:val="004247D1"/>
    <w:rsid w:val="00431BBD"/>
    <w:rsid w:val="00432FC8"/>
    <w:rsid w:val="00433474"/>
    <w:rsid w:val="00434ABA"/>
    <w:rsid w:val="00441E24"/>
    <w:rsid w:val="00441FA6"/>
    <w:rsid w:val="004437A7"/>
    <w:rsid w:val="00445A8D"/>
    <w:rsid w:val="0045528B"/>
    <w:rsid w:val="0045697F"/>
    <w:rsid w:val="00457507"/>
    <w:rsid w:val="00457BA5"/>
    <w:rsid w:val="00465AE0"/>
    <w:rsid w:val="0047410F"/>
    <w:rsid w:val="00474C70"/>
    <w:rsid w:val="00475608"/>
    <w:rsid w:val="00476391"/>
    <w:rsid w:val="0047645B"/>
    <w:rsid w:val="0048143A"/>
    <w:rsid w:val="00481A00"/>
    <w:rsid w:val="00483D3A"/>
    <w:rsid w:val="00490D80"/>
    <w:rsid w:val="00493036"/>
    <w:rsid w:val="004A123B"/>
    <w:rsid w:val="004B3113"/>
    <w:rsid w:val="004B5AAC"/>
    <w:rsid w:val="004C12F3"/>
    <w:rsid w:val="004C3A8B"/>
    <w:rsid w:val="004C4A56"/>
    <w:rsid w:val="004D21A5"/>
    <w:rsid w:val="004D239B"/>
    <w:rsid w:val="004E1790"/>
    <w:rsid w:val="004E5645"/>
    <w:rsid w:val="004E6512"/>
    <w:rsid w:val="004F00A9"/>
    <w:rsid w:val="004F2F7E"/>
    <w:rsid w:val="004F3259"/>
    <w:rsid w:val="004F6CCD"/>
    <w:rsid w:val="00505A47"/>
    <w:rsid w:val="0051080B"/>
    <w:rsid w:val="00511879"/>
    <w:rsid w:val="00516937"/>
    <w:rsid w:val="005216A4"/>
    <w:rsid w:val="005252A9"/>
    <w:rsid w:val="00530354"/>
    <w:rsid w:val="00531313"/>
    <w:rsid w:val="00534A67"/>
    <w:rsid w:val="0054004E"/>
    <w:rsid w:val="00543DC3"/>
    <w:rsid w:val="0054792A"/>
    <w:rsid w:val="00555EED"/>
    <w:rsid w:val="005635F6"/>
    <w:rsid w:val="005637B2"/>
    <w:rsid w:val="00571FA1"/>
    <w:rsid w:val="00574CBF"/>
    <w:rsid w:val="00577024"/>
    <w:rsid w:val="00581482"/>
    <w:rsid w:val="005829C2"/>
    <w:rsid w:val="00582C31"/>
    <w:rsid w:val="005851B2"/>
    <w:rsid w:val="005870EE"/>
    <w:rsid w:val="00591E91"/>
    <w:rsid w:val="005A15FD"/>
    <w:rsid w:val="005B0C03"/>
    <w:rsid w:val="005B12DD"/>
    <w:rsid w:val="005B216B"/>
    <w:rsid w:val="005B4538"/>
    <w:rsid w:val="005B55FE"/>
    <w:rsid w:val="005B5B7E"/>
    <w:rsid w:val="005C20DA"/>
    <w:rsid w:val="005D1ED8"/>
    <w:rsid w:val="005D26B2"/>
    <w:rsid w:val="005D2CE0"/>
    <w:rsid w:val="005D3D92"/>
    <w:rsid w:val="005D5411"/>
    <w:rsid w:val="005E0328"/>
    <w:rsid w:val="005E538E"/>
    <w:rsid w:val="005F0F13"/>
    <w:rsid w:val="005F2146"/>
    <w:rsid w:val="005F3F7D"/>
    <w:rsid w:val="00600375"/>
    <w:rsid w:val="0060255E"/>
    <w:rsid w:val="00603EFB"/>
    <w:rsid w:val="0061003A"/>
    <w:rsid w:val="006118DB"/>
    <w:rsid w:val="00612B97"/>
    <w:rsid w:val="00615ABF"/>
    <w:rsid w:val="00616DAB"/>
    <w:rsid w:val="00620BDC"/>
    <w:rsid w:val="00621AA7"/>
    <w:rsid w:val="006229B3"/>
    <w:rsid w:val="00627E49"/>
    <w:rsid w:val="006307FE"/>
    <w:rsid w:val="00633F31"/>
    <w:rsid w:val="00635491"/>
    <w:rsid w:val="0063602C"/>
    <w:rsid w:val="00636DCB"/>
    <w:rsid w:val="00637660"/>
    <w:rsid w:val="006379B9"/>
    <w:rsid w:val="006429E3"/>
    <w:rsid w:val="0064414A"/>
    <w:rsid w:val="006445BC"/>
    <w:rsid w:val="0064615D"/>
    <w:rsid w:val="006503DC"/>
    <w:rsid w:val="00653647"/>
    <w:rsid w:val="00655CF7"/>
    <w:rsid w:val="00656623"/>
    <w:rsid w:val="0065696A"/>
    <w:rsid w:val="006605A7"/>
    <w:rsid w:val="00661760"/>
    <w:rsid w:val="00661A25"/>
    <w:rsid w:val="00662367"/>
    <w:rsid w:val="006628A9"/>
    <w:rsid w:val="00663B5A"/>
    <w:rsid w:val="00677D9B"/>
    <w:rsid w:val="006817B5"/>
    <w:rsid w:val="00681D5D"/>
    <w:rsid w:val="00686772"/>
    <w:rsid w:val="006902DA"/>
    <w:rsid w:val="00692BC6"/>
    <w:rsid w:val="006935C9"/>
    <w:rsid w:val="00696A12"/>
    <w:rsid w:val="00697CE5"/>
    <w:rsid w:val="006A0955"/>
    <w:rsid w:val="006A11E6"/>
    <w:rsid w:val="006A2274"/>
    <w:rsid w:val="006A7103"/>
    <w:rsid w:val="006B47EA"/>
    <w:rsid w:val="006C14F9"/>
    <w:rsid w:val="006D0075"/>
    <w:rsid w:val="006D2498"/>
    <w:rsid w:val="006D6F76"/>
    <w:rsid w:val="006D7D3F"/>
    <w:rsid w:val="006E18D7"/>
    <w:rsid w:val="006E5AA8"/>
    <w:rsid w:val="00702F79"/>
    <w:rsid w:val="00711688"/>
    <w:rsid w:val="00713333"/>
    <w:rsid w:val="00713643"/>
    <w:rsid w:val="00722CC7"/>
    <w:rsid w:val="00722D1A"/>
    <w:rsid w:val="0072364B"/>
    <w:rsid w:val="00725906"/>
    <w:rsid w:val="00726F7C"/>
    <w:rsid w:val="00730471"/>
    <w:rsid w:val="00730744"/>
    <w:rsid w:val="00730867"/>
    <w:rsid w:val="00732B0D"/>
    <w:rsid w:val="0073538A"/>
    <w:rsid w:val="0073571C"/>
    <w:rsid w:val="00737CDD"/>
    <w:rsid w:val="00741814"/>
    <w:rsid w:val="00742245"/>
    <w:rsid w:val="00742DAE"/>
    <w:rsid w:val="007478B0"/>
    <w:rsid w:val="0075016F"/>
    <w:rsid w:val="00753A17"/>
    <w:rsid w:val="007552EF"/>
    <w:rsid w:val="00756A3D"/>
    <w:rsid w:val="00764756"/>
    <w:rsid w:val="007668F7"/>
    <w:rsid w:val="00770459"/>
    <w:rsid w:val="0077558D"/>
    <w:rsid w:val="00775E5E"/>
    <w:rsid w:val="007773C2"/>
    <w:rsid w:val="00777B9D"/>
    <w:rsid w:val="007801C2"/>
    <w:rsid w:val="00780841"/>
    <w:rsid w:val="00784069"/>
    <w:rsid w:val="00784A1A"/>
    <w:rsid w:val="00795320"/>
    <w:rsid w:val="00795451"/>
    <w:rsid w:val="007A0F00"/>
    <w:rsid w:val="007A0F24"/>
    <w:rsid w:val="007A1DB6"/>
    <w:rsid w:val="007A32E0"/>
    <w:rsid w:val="007A735A"/>
    <w:rsid w:val="007A7C85"/>
    <w:rsid w:val="007B0581"/>
    <w:rsid w:val="007B5C14"/>
    <w:rsid w:val="007B6D6A"/>
    <w:rsid w:val="007B767D"/>
    <w:rsid w:val="007B7A87"/>
    <w:rsid w:val="007C0B05"/>
    <w:rsid w:val="007C25A0"/>
    <w:rsid w:val="007C2926"/>
    <w:rsid w:val="007C30D4"/>
    <w:rsid w:val="007C3741"/>
    <w:rsid w:val="007C4CA7"/>
    <w:rsid w:val="007C634C"/>
    <w:rsid w:val="007C7563"/>
    <w:rsid w:val="007D3BE6"/>
    <w:rsid w:val="007D61A7"/>
    <w:rsid w:val="007E1AB8"/>
    <w:rsid w:val="007E3FE8"/>
    <w:rsid w:val="007E7056"/>
    <w:rsid w:val="007F5FA0"/>
    <w:rsid w:val="007F753B"/>
    <w:rsid w:val="008037D3"/>
    <w:rsid w:val="008076A2"/>
    <w:rsid w:val="00811127"/>
    <w:rsid w:val="00817753"/>
    <w:rsid w:val="00821617"/>
    <w:rsid w:val="008251A1"/>
    <w:rsid w:val="00825E7A"/>
    <w:rsid w:val="00826D42"/>
    <w:rsid w:val="00826FE6"/>
    <w:rsid w:val="008307B6"/>
    <w:rsid w:val="008373F5"/>
    <w:rsid w:val="008407E6"/>
    <w:rsid w:val="00841EA6"/>
    <w:rsid w:val="00844991"/>
    <w:rsid w:val="00844BED"/>
    <w:rsid w:val="00844ED0"/>
    <w:rsid w:val="0084674F"/>
    <w:rsid w:val="00851986"/>
    <w:rsid w:val="008561F9"/>
    <w:rsid w:val="008700C1"/>
    <w:rsid w:val="008708B8"/>
    <w:rsid w:val="00870BA0"/>
    <w:rsid w:val="00870C1B"/>
    <w:rsid w:val="008809DE"/>
    <w:rsid w:val="00885F39"/>
    <w:rsid w:val="00896A3D"/>
    <w:rsid w:val="008A13D1"/>
    <w:rsid w:val="008A3C47"/>
    <w:rsid w:val="008A6EE7"/>
    <w:rsid w:val="008B2868"/>
    <w:rsid w:val="008B4661"/>
    <w:rsid w:val="008C0182"/>
    <w:rsid w:val="008C02A8"/>
    <w:rsid w:val="008C6960"/>
    <w:rsid w:val="008D3DEB"/>
    <w:rsid w:val="008D550A"/>
    <w:rsid w:val="008D7E7C"/>
    <w:rsid w:val="008E104A"/>
    <w:rsid w:val="008E141D"/>
    <w:rsid w:val="008E1667"/>
    <w:rsid w:val="008E2E8B"/>
    <w:rsid w:val="008E69CF"/>
    <w:rsid w:val="008E6E25"/>
    <w:rsid w:val="008F6DB5"/>
    <w:rsid w:val="009052E2"/>
    <w:rsid w:val="00910C4A"/>
    <w:rsid w:val="00911C93"/>
    <w:rsid w:val="009132F5"/>
    <w:rsid w:val="00914681"/>
    <w:rsid w:val="00920CE7"/>
    <w:rsid w:val="00920D10"/>
    <w:rsid w:val="009371B9"/>
    <w:rsid w:val="009376F5"/>
    <w:rsid w:val="0094125B"/>
    <w:rsid w:val="00941855"/>
    <w:rsid w:val="00950586"/>
    <w:rsid w:val="009546E4"/>
    <w:rsid w:val="009558D5"/>
    <w:rsid w:val="00963D0D"/>
    <w:rsid w:val="009667FF"/>
    <w:rsid w:val="00967527"/>
    <w:rsid w:val="009739FF"/>
    <w:rsid w:val="0097550D"/>
    <w:rsid w:val="00976E5F"/>
    <w:rsid w:val="009777E0"/>
    <w:rsid w:val="009805EF"/>
    <w:rsid w:val="00981288"/>
    <w:rsid w:val="00990EC9"/>
    <w:rsid w:val="009910F0"/>
    <w:rsid w:val="00993708"/>
    <w:rsid w:val="00994BBB"/>
    <w:rsid w:val="00995498"/>
    <w:rsid w:val="00996359"/>
    <w:rsid w:val="009A0FAD"/>
    <w:rsid w:val="009A226F"/>
    <w:rsid w:val="009A6E2A"/>
    <w:rsid w:val="009A7450"/>
    <w:rsid w:val="009B0C3E"/>
    <w:rsid w:val="009B59AA"/>
    <w:rsid w:val="009C17C3"/>
    <w:rsid w:val="009C20FC"/>
    <w:rsid w:val="009C250F"/>
    <w:rsid w:val="009C5D67"/>
    <w:rsid w:val="009D1DCB"/>
    <w:rsid w:val="009D3A17"/>
    <w:rsid w:val="009D3A59"/>
    <w:rsid w:val="009D3F7F"/>
    <w:rsid w:val="009D566D"/>
    <w:rsid w:val="009D5A24"/>
    <w:rsid w:val="009E12A3"/>
    <w:rsid w:val="009E2132"/>
    <w:rsid w:val="009E3013"/>
    <w:rsid w:val="009E36BF"/>
    <w:rsid w:val="009E7645"/>
    <w:rsid w:val="009F27CE"/>
    <w:rsid w:val="009F3515"/>
    <w:rsid w:val="009F5378"/>
    <w:rsid w:val="009F6E63"/>
    <w:rsid w:val="00A03E15"/>
    <w:rsid w:val="00A125B4"/>
    <w:rsid w:val="00A14C81"/>
    <w:rsid w:val="00A25F8F"/>
    <w:rsid w:val="00A26951"/>
    <w:rsid w:val="00A26E35"/>
    <w:rsid w:val="00A355F2"/>
    <w:rsid w:val="00A4397E"/>
    <w:rsid w:val="00A46881"/>
    <w:rsid w:val="00A472A1"/>
    <w:rsid w:val="00A50C44"/>
    <w:rsid w:val="00A561A0"/>
    <w:rsid w:val="00A60084"/>
    <w:rsid w:val="00A65007"/>
    <w:rsid w:val="00A6641B"/>
    <w:rsid w:val="00A74510"/>
    <w:rsid w:val="00A84ED2"/>
    <w:rsid w:val="00A858DF"/>
    <w:rsid w:val="00A8788E"/>
    <w:rsid w:val="00A9477C"/>
    <w:rsid w:val="00A96BB2"/>
    <w:rsid w:val="00A97485"/>
    <w:rsid w:val="00AA20F0"/>
    <w:rsid w:val="00AA4C13"/>
    <w:rsid w:val="00AA55D6"/>
    <w:rsid w:val="00AB0064"/>
    <w:rsid w:val="00AB2B08"/>
    <w:rsid w:val="00AC060A"/>
    <w:rsid w:val="00AC2B1E"/>
    <w:rsid w:val="00AC2C76"/>
    <w:rsid w:val="00AC6A83"/>
    <w:rsid w:val="00AD0A7B"/>
    <w:rsid w:val="00AD345A"/>
    <w:rsid w:val="00AD47E5"/>
    <w:rsid w:val="00AE0967"/>
    <w:rsid w:val="00AE1143"/>
    <w:rsid w:val="00AE17F5"/>
    <w:rsid w:val="00AE41A0"/>
    <w:rsid w:val="00AE4990"/>
    <w:rsid w:val="00AE5507"/>
    <w:rsid w:val="00AE5E4A"/>
    <w:rsid w:val="00AF654C"/>
    <w:rsid w:val="00B0197C"/>
    <w:rsid w:val="00B01AAF"/>
    <w:rsid w:val="00B02D5D"/>
    <w:rsid w:val="00B02FC0"/>
    <w:rsid w:val="00B051AA"/>
    <w:rsid w:val="00B076A3"/>
    <w:rsid w:val="00B10C7F"/>
    <w:rsid w:val="00B12427"/>
    <w:rsid w:val="00B1782D"/>
    <w:rsid w:val="00B2229C"/>
    <w:rsid w:val="00B23FB8"/>
    <w:rsid w:val="00B24036"/>
    <w:rsid w:val="00B2463F"/>
    <w:rsid w:val="00B2560A"/>
    <w:rsid w:val="00B31468"/>
    <w:rsid w:val="00B34251"/>
    <w:rsid w:val="00B369D7"/>
    <w:rsid w:val="00B373FA"/>
    <w:rsid w:val="00B40AE1"/>
    <w:rsid w:val="00B41F35"/>
    <w:rsid w:val="00B42FD8"/>
    <w:rsid w:val="00B50934"/>
    <w:rsid w:val="00B61430"/>
    <w:rsid w:val="00B66DDF"/>
    <w:rsid w:val="00B73375"/>
    <w:rsid w:val="00B75332"/>
    <w:rsid w:val="00B7637A"/>
    <w:rsid w:val="00B76A8F"/>
    <w:rsid w:val="00B80FC6"/>
    <w:rsid w:val="00B82624"/>
    <w:rsid w:val="00B82B71"/>
    <w:rsid w:val="00B83543"/>
    <w:rsid w:val="00B912A2"/>
    <w:rsid w:val="00B94B9E"/>
    <w:rsid w:val="00B95187"/>
    <w:rsid w:val="00BB4CE0"/>
    <w:rsid w:val="00BB7950"/>
    <w:rsid w:val="00BC30FB"/>
    <w:rsid w:val="00BD42A7"/>
    <w:rsid w:val="00BD484C"/>
    <w:rsid w:val="00BD5AF5"/>
    <w:rsid w:val="00BD7B2E"/>
    <w:rsid w:val="00BE5661"/>
    <w:rsid w:val="00BF2D49"/>
    <w:rsid w:val="00BF7F5C"/>
    <w:rsid w:val="00C01B7C"/>
    <w:rsid w:val="00C02605"/>
    <w:rsid w:val="00C02914"/>
    <w:rsid w:val="00C10769"/>
    <w:rsid w:val="00C136C2"/>
    <w:rsid w:val="00C148C6"/>
    <w:rsid w:val="00C25108"/>
    <w:rsid w:val="00C2524C"/>
    <w:rsid w:val="00C26765"/>
    <w:rsid w:val="00C31082"/>
    <w:rsid w:val="00C3633E"/>
    <w:rsid w:val="00C367C1"/>
    <w:rsid w:val="00C37F32"/>
    <w:rsid w:val="00C4189A"/>
    <w:rsid w:val="00C45151"/>
    <w:rsid w:val="00C500E7"/>
    <w:rsid w:val="00C504A7"/>
    <w:rsid w:val="00C51DE2"/>
    <w:rsid w:val="00C52B01"/>
    <w:rsid w:val="00C53CFF"/>
    <w:rsid w:val="00C70E64"/>
    <w:rsid w:val="00C774DB"/>
    <w:rsid w:val="00C77ED4"/>
    <w:rsid w:val="00C81B69"/>
    <w:rsid w:val="00C840E4"/>
    <w:rsid w:val="00C84191"/>
    <w:rsid w:val="00C84246"/>
    <w:rsid w:val="00C93CF8"/>
    <w:rsid w:val="00C9795A"/>
    <w:rsid w:val="00CA111B"/>
    <w:rsid w:val="00CA5799"/>
    <w:rsid w:val="00CA77F3"/>
    <w:rsid w:val="00CB4469"/>
    <w:rsid w:val="00CB74D0"/>
    <w:rsid w:val="00CC078E"/>
    <w:rsid w:val="00CC23F7"/>
    <w:rsid w:val="00CC6DCC"/>
    <w:rsid w:val="00CD23AF"/>
    <w:rsid w:val="00CE04AE"/>
    <w:rsid w:val="00CE0C14"/>
    <w:rsid w:val="00CE0C3C"/>
    <w:rsid w:val="00CE3D10"/>
    <w:rsid w:val="00CE3E03"/>
    <w:rsid w:val="00CE4CDD"/>
    <w:rsid w:val="00CE4DE0"/>
    <w:rsid w:val="00CF083F"/>
    <w:rsid w:val="00CF2F96"/>
    <w:rsid w:val="00CF4F7D"/>
    <w:rsid w:val="00CF7AEE"/>
    <w:rsid w:val="00D00C6B"/>
    <w:rsid w:val="00D03FD7"/>
    <w:rsid w:val="00D04B9E"/>
    <w:rsid w:val="00D140AB"/>
    <w:rsid w:val="00D16D8B"/>
    <w:rsid w:val="00D173CB"/>
    <w:rsid w:val="00D23DB5"/>
    <w:rsid w:val="00D35308"/>
    <w:rsid w:val="00D36338"/>
    <w:rsid w:val="00D41FCB"/>
    <w:rsid w:val="00D447AE"/>
    <w:rsid w:val="00D4691C"/>
    <w:rsid w:val="00D61A47"/>
    <w:rsid w:val="00D624F2"/>
    <w:rsid w:val="00D62594"/>
    <w:rsid w:val="00D6638A"/>
    <w:rsid w:val="00D733D8"/>
    <w:rsid w:val="00D74DD2"/>
    <w:rsid w:val="00D75847"/>
    <w:rsid w:val="00D8037B"/>
    <w:rsid w:val="00D848A6"/>
    <w:rsid w:val="00D84AF0"/>
    <w:rsid w:val="00D90279"/>
    <w:rsid w:val="00D924B4"/>
    <w:rsid w:val="00D93FE0"/>
    <w:rsid w:val="00D947A1"/>
    <w:rsid w:val="00D94DFC"/>
    <w:rsid w:val="00D96A58"/>
    <w:rsid w:val="00D97B69"/>
    <w:rsid w:val="00DA20A8"/>
    <w:rsid w:val="00DA4A4D"/>
    <w:rsid w:val="00DA4FAC"/>
    <w:rsid w:val="00DA7ADB"/>
    <w:rsid w:val="00DB01C8"/>
    <w:rsid w:val="00DB2D04"/>
    <w:rsid w:val="00DB3035"/>
    <w:rsid w:val="00DB36EF"/>
    <w:rsid w:val="00DB56C8"/>
    <w:rsid w:val="00DB75E3"/>
    <w:rsid w:val="00DC0052"/>
    <w:rsid w:val="00DC3503"/>
    <w:rsid w:val="00DD1C91"/>
    <w:rsid w:val="00DD3F26"/>
    <w:rsid w:val="00DD4968"/>
    <w:rsid w:val="00DD6698"/>
    <w:rsid w:val="00DE161D"/>
    <w:rsid w:val="00DE1B61"/>
    <w:rsid w:val="00DE2F16"/>
    <w:rsid w:val="00DE4C74"/>
    <w:rsid w:val="00DE523C"/>
    <w:rsid w:val="00DE5397"/>
    <w:rsid w:val="00DE5F4A"/>
    <w:rsid w:val="00DE6F2B"/>
    <w:rsid w:val="00DF6E60"/>
    <w:rsid w:val="00E02119"/>
    <w:rsid w:val="00E05111"/>
    <w:rsid w:val="00E0534A"/>
    <w:rsid w:val="00E05499"/>
    <w:rsid w:val="00E0607B"/>
    <w:rsid w:val="00E062DB"/>
    <w:rsid w:val="00E10465"/>
    <w:rsid w:val="00E14A49"/>
    <w:rsid w:val="00E1696C"/>
    <w:rsid w:val="00E16EB2"/>
    <w:rsid w:val="00E17704"/>
    <w:rsid w:val="00E248E9"/>
    <w:rsid w:val="00E26BEB"/>
    <w:rsid w:val="00E33671"/>
    <w:rsid w:val="00E41B1F"/>
    <w:rsid w:val="00E43DE2"/>
    <w:rsid w:val="00E4699B"/>
    <w:rsid w:val="00E503A4"/>
    <w:rsid w:val="00E50640"/>
    <w:rsid w:val="00E61936"/>
    <w:rsid w:val="00E61B86"/>
    <w:rsid w:val="00E62017"/>
    <w:rsid w:val="00E655DE"/>
    <w:rsid w:val="00E66243"/>
    <w:rsid w:val="00E67F88"/>
    <w:rsid w:val="00E700AC"/>
    <w:rsid w:val="00E70EBF"/>
    <w:rsid w:val="00E770B2"/>
    <w:rsid w:val="00E810DA"/>
    <w:rsid w:val="00E8133B"/>
    <w:rsid w:val="00E8134C"/>
    <w:rsid w:val="00E835B8"/>
    <w:rsid w:val="00E960C9"/>
    <w:rsid w:val="00EA0176"/>
    <w:rsid w:val="00EA127F"/>
    <w:rsid w:val="00EA1333"/>
    <w:rsid w:val="00EA1456"/>
    <w:rsid w:val="00EB493C"/>
    <w:rsid w:val="00EB67E6"/>
    <w:rsid w:val="00EB694F"/>
    <w:rsid w:val="00EC1692"/>
    <w:rsid w:val="00ED10B9"/>
    <w:rsid w:val="00ED123C"/>
    <w:rsid w:val="00ED165C"/>
    <w:rsid w:val="00EE0212"/>
    <w:rsid w:val="00EE17FA"/>
    <w:rsid w:val="00EE4B05"/>
    <w:rsid w:val="00EE7221"/>
    <w:rsid w:val="00EE73CE"/>
    <w:rsid w:val="00EF1546"/>
    <w:rsid w:val="00EF17DA"/>
    <w:rsid w:val="00EF3ABD"/>
    <w:rsid w:val="00EF4DF0"/>
    <w:rsid w:val="00EF7ADE"/>
    <w:rsid w:val="00F00020"/>
    <w:rsid w:val="00F051F0"/>
    <w:rsid w:val="00F1095E"/>
    <w:rsid w:val="00F11876"/>
    <w:rsid w:val="00F139D3"/>
    <w:rsid w:val="00F13F62"/>
    <w:rsid w:val="00F14405"/>
    <w:rsid w:val="00F14D89"/>
    <w:rsid w:val="00F16C79"/>
    <w:rsid w:val="00F17922"/>
    <w:rsid w:val="00F22A51"/>
    <w:rsid w:val="00F23933"/>
    <w:rsid w:val="00F256E6"/>
    <w:rsid w:val="00F264EA"/>
    <w:rsid w:val="00F334C8"/>
    <w:rsid w:val="00F341E1"/>
    <w:rsid w:val="00F372CB"/>
    <w:rsid w:val="00F43AB3"/>
    <w:rsid w:val="00F472A3"/>
    <w:rsid w:val="00F51053"/>
    <w:rsid w:val="00F5288B"/>
    <w:rsid w:val="00F55133"/>
    <w:rsid w:val="00F559A7"/>
    <w:rsid w:val="00F62CAC"/>
    <w:rsid w:val="00F73D51"/>
    <w:rsid w:val="00F753E7"/>
    <w:rsid w:val="00F811A9"/>
    <w:rsid w:val="00F81ABF"/>
    <w:rsid w:val="00F81F59"/>
    <w:rsid w:val="00F8271B"/>
    <w:rsid w:val="00F86E31"/>
    <w:rsid w:val="00F87981"/>
    <w:rsid w:val="00F879D5"/>
    <w:rsid w:val="00F87F9A"/>
    <w:rsid w:val="00F95DF9"/>
    <w:rsid w:val="00F976EE"/>
    <w:rsid w:val="00FA1AE9"/>
    <w:rsid w:val="00FA30D4"/>
    <w:rsid w:val="00FA5D62"/>
    <w:rsid w:val="00FA7D4F"/>
    <w:rsid w:val="00FB4EFB"/>
    <w:rsid w:val="00FB51C3"/>
    <w:rsid w:val="00FC0F0F"/>
    <w:rsid w:val="00FC119D"/>
    <w:rsid w:val="00FC261E"/>
    <w:rsid w:val="00FC728F"/>
    <w:rsid w:val="00FD15E4"/>
    <w:rsid w:val="00FD6C84"/>
    <w:rsid w:val="00FE0960"/>
    <w:rsid w:val="00FE3057"/>
    <w:rsid w:val="00FE451D"/>
    <w:rsid w:val="00FF3BFA"/>
    <w:rsid w:val="00FF42B0"/>
    <w:rsid w:val="00FF6EA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CD53F-0282-42F3-A837-8C07C61D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34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semiHidden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semiHidden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styleId="31">
    <w:name w:val="Body Text Indent 3"/>
    <w:basedOn w:val="a0"/>
    <w:link w:val="32"/>
    <w:uiPriority w:val="99"/>
    <w:semiHidden/>
    <w:unhideWhenUsed/>
    <w:rsid w:val="00AE17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E17F5"/>
    <w:rPr>
      <w:rFonts w:ascii="Times New Roman" w:eastAsia="Times New Roman" w:hAnsi="Times New Roman"/>
      <w:sz w:val="16"/>
      <w:szCs w:val="16"/>
    </w:rPr>
  </w:style>
  <w:style w:type="paragraph" w:styleId="af6">
    <w:name w:val="Normal (Web)"/>
    <w:basedOn w:val="a0"/>
    <w:rsid w:val="0065662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4288-5946-4C27-BE25-01DECB99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5613</TotalTime>
  <Pages>4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Links>
    <vt:vector size="12" baseType="variant">
      <vt:variant>
        <vt:i4>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consultantplus://offline/ref=E0A05835A65D4DCC29CAA6ED3C5F3C07F056C100E9A9FF02C4CC74D9291CyEN</vt:lpwstr>
      </vt:variant>
      <vt:variant>
        <vt:lpwstr/>
      </vt:variant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KonevaSG</dc:creator>
  <cp:lastModifiedBy>Смащенко Анна Владимировна</cp:lastModifiedBy>
  <cp:revision>49</cp:revision>
  <cp:lastPrinted>2015-06-17T13:03:00Z</cp:lastPrinted>
  <dcterms:created xsi:type="dcterms:W3CDTF">2013-06-15T08:28:00Z</dcterms:created>
  <dcterms:modified xsi:type="dcterms:W3CDTF">2017-11-29T04:31:00Z</dcterms:modified>
</cp:coreProperties>
</file>