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11" w:rsidRPr="00EA2223" w:rsidRDefault="008D4111" w:rsidP="00EA222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A2223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8D4111" w:rsidRDefault="008D4111" w:rsidP="00EA222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проекту </w:t>
      </w:r>
      <w:r w:rsidRPr="001F0B40">
        <w:rPr>
          <w:rFonts w:ascii="Times New Roman" w:hAnsi="Times New Roman"/>
          <w:b/>
          <w:sz w:val="24"/>
          <w:szCs w:val="24"/>
        </w:rPr>
        <w:t>решения Думы Белоярского района «Об утверждении положения о муниципальном земельном контроле на территории Белоярского района»</w:t>
      </w:r>
      <w:r w:rsidRPr="00183841">
        <w:rPr>
          <w:rFonts w:ascii="Times New Roman" w:hAnsi="Times New Roman"/>
          <w:b/>
          <w:sz w:val="24"/>
          <w:szCs w:val="24"/>
        </w:rPr>
        <w:t>.</w:t>
      </w:r>
    </w:p>
    <w:p w:rsidR="008D4111" w:rsidRDefault="008D4111" w:rsidP="008E5000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D4111" w:rsidRDefault="008D4111" w:rsidP="008E5000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 </w:t>
      </w:r>
      <w:r w:rsidRPr="001F0B40">
        <w:rPr>
          <w:rFonts w:ascii="Times New Roman" w:hAnsi="Times New Roman"/>
          <w:sz w:val="24"/>
          <w:szCs w:val="24"/>
        </w:rPr>
        <w:t xml:space="preserve">решения Думы Белоярского района «Об утверждении положения о муниципальном земельном контроле на территории Белоярского района» </w:t>
      </w:r>
      <w:r>
        <w:rPr>
          <w:rFonts w:ascii="Times New Roman" w:hAnsi="Times New Roman"/>
          <w:sz w:val="24"/>
          <w:szCs w:val="24"/>
        </w:rPr>
        <w:t xml:space="preserve">(далее – проект НПА) принимается </w:t>
      </w:r>
      <w:r w:rsidRPr="001F0B40">
        <w:rPr>
          <w:rFonts w:ascii="Times New Roman" w:hAnsi="Times New Roman"/>
          <w:sz w:val="24"/>
          <w:szCs w:val="24"/>
        </w:rPr>
        <w:t>в соответствии со статьей 72 Земельного кодекса Российской Федерации, федеральными законами от 6 октября 2003 года № 131-ФЗ «Об общих принципах организации местного самоуправления в Российской Федерации», от 31 июля 2020 года № 248-ФЗ «О государственном контроле (надзоре) и муниципальном контроле в Российской Федерации », устанавливает задачи, направления и порядок осуществления муниципального земельного контроля на территории Белоярского района</w:t>
      </w:r>
      <w:r>
        <w:rPr>
          <w:rFonts w:ascii="Times New Roman" w:hAnsi="Times New Roman"/>
          <w:sz w:val="24"/>
          <w:szCs w:val="24"/>
        </w:rPr>
        <w:t>.</w:t>
      </w:r>
    </w:p>
    <w:p w:rsidR="008D4111" w:rsidRDefault="008D4111" w:rsidP="009B39E8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НПА</w:t>
      </w:r>
      <w:r w:rsidRPr="009B39E8">
        <w:rPr>
          <w:rFonts w:ascii="Times New Roman" w:hAnsi="Times New Roman"/>
          <w:sz w:val="24"/>
          <w:szCs w:val="24"/>
        </w:rPr>
        <w:t xml:space="preserve"> подлежит проведению экспертизы в соответствии с Порядком проведения оценки регулирующего воздействия проектов нормативных правовых актов Белоярского района, экспертизы и оценки фактического воздействия принятых нормативных правовых актов Белоярского района, утвержденного постановлением администрации Белоярского района от 05 октября 2015 года № 1235.</w:t>
      </w:r>
    </w:p>
    <w:p w:rsidR="008D4111" w:rsidRDefault="008D4111" w:rsidP="009B39E8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34351">
        <w:rPr>
          <w:rFonts w:ascii="Times New Roman" w:hAnsi="Times New Roman"/>
          <w:sz w:val="24"/>
          <w:szCs w:val="24"/>
        </w:rPr>
        <w:t>Постановление не предполагает возложения обязанностей, запретов и ограничений, а также рисков непредвиденных негативных последствий на субъекты предпринимательской и инвестиционной деятельности.</w:t>
      </w:r>
    </w:p>
    <w:p w:rsidR="008D4111" w:rsidRDefault="008D4111" w:rsidP="00DC09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8D4111" w:rsidRDefault="008D4111" w:rsidP="00DC09CC">
      <w:pPr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5495"/>
        <w:gridCol w:w="885"/>
        <w:gridCol w:w="3191"/>
      </w:tblGrid>
      <w:tr w:rsidR="008D4111" w:rsidRPr="00844BA4" w:rsidTr="00844BA4">
        <w:tc>
          <w:tcPr>
            <w:tcW w:w="5495" w:type="dxa"/>
          </w:tcPr>
          <w:p w:rsidR="008D4111" w:rsidRPr="00844BA4" w:rsidRDefault="008D4111" w:rsidP="00844B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844BA4">
              <w:rPr>
                <w:rFonts w:ascii="Times New Roman" w:hAnsi="Times New Roman"/>
                <w:sz w:val="24"/>
                <w:szCs w:val="24"/>
                <w:lang w:eastAsia="ru-RU"/>
              </w:rPr>
              <w:t>редседател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ь </w:t>
            </w:r>
            <w:r w:rsidRPr="00844BA4">
              <w:rPr>
                <w:rFonts w:ascii="Times New Roman" w:hAnsi="Times New Roman"/>
                <w:sz w:val="24"/>
                <w:szCs w:val="24"/>
                <w:lang w:eastAsia="ru-RU"/>
              </w:rPr>
              <w:t>Комитета муниципальной собственности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4B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Белоярского района </w:t>
            </w:r>
          </w:p>
        </w:tc>
        <w:tc>
          <w:tcPr>
            <w:tcW w:w="885" w:type="dxa"/>
          </w:tcPr>
          <w:p w:rsidR="008D4111" w:rsidRPr="00844BA4" w:rsidRDefault="008D4111" w:rsidP="005609C4">
            <w:pPr>
              <w:pStyle w:val="BodyText"/>
              <w:rPr>
                <w:szCs w:val="24"/>
              </w:rPr>
            </w:pPr>
          </w:p>
        </w:tc>
        <w:tc>
          <w:tcPr>
            <w:tcW w:w="3191" w:type="dxa"/>
          </w:tcPr>
          <w:p w:rsidR="008D4111" w:rsidRPr="00844BA4" w:rsidRDefault="008D4111" w:rsidP="00844BA4">
            <w:pPr>
              <w:pStyle w:val="BodyText"/>
              <w:jc w:val="right"/>
              <w:rPr>
                <w:szCs w:val="24"/>
              </w:rPr>
            </w:pPr>
          </w:p>
          <w:p w:rsidR="008D4111" w:rsidRPr="00844BA4" w:rsidRDefault="008D4111" w:rsidP="00844BA4">
            <w:pPr>
              <w:pStyle w:val="BodyText"/>
              <w:jc w:val="right"/>
              <w:rPr>
                <w:szCs w:val="24"/>
              </w:rPr>
            </w:pPr>
            <w:r>
              <w:rPr>
                <w:szCs w:val="24"/>
              </w:rPr>
              <w:t>А.В. Трофимов</w:t>
            </w:r>
          </w:p>
        </w:tc>
      </w:tr>
    </w:tbl>
    <w:p w:rsidR="008D4111" w:rsidRPr="009B39E8" w:rsidRDefault="008D4111" w:rsidP="009B39E8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8D4111" w:rsidRPr="009B39E8" w:rsidSect="00F37C74">
      <w:pgSz w:w="11906" w:h="16838"/>
      <w:pgMar w:top="1134" w:right="850" w:bottom="1134" w:left="1701" w:header="708" w:footer="57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111" w:rsidRDefault="008D4111" w:rsidP="00F37C74">
      <w:pPr>
        <w:spacing w:after="0" w:line="240" w:lineRule="auto"/>
      </w:pPr>
      <w:r>
        <w:separator/>
      </w:r>
    </w:p>
  </w:endnote>
  <w:endnote w:type="continuationSeparator" w:id="1">
    <w:p w:rsidR="008D4111" w:rsidRDefault="008D4111" w:rsidP="00F37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111" w:rsidRDefault="008D4111" w:rsidP="00F37C74">
      <w:pPr>
        <w:spacing w:after="0" w:line="240" w:lineRule="auto"/>
      </w:pPr>
      <w:r>
        <w:separator/>
      </w:r>
    </w:p>
  </w:footnote>
  <w:footnote w:type="continuationSeparator" w:id="1">
    <w:p w:rsidR="008D4111" w:rsidRDefault="008D4111" w:rsidP="00F37C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D31"/>
    <w:rsid w:val="000C1B42"/>
    <w:rsid w:val="000F5E7C"/>
    <w:rsid w:val="00110C5B"/>
    <w:rsid w:val="00143FCC"/>
    <w:rsid w:val="00183841"/>
    <w:rsid w:val="001F0B40"/>
    <w:rsid w:val="00261531"/>
    <w:rsid w:val="002C7A3C"/>
    <w:rsid w:val="003F2AE2"/>
    <w:rsid w:val="004B4D8D"/>
    <w:rsid w:val="004C3731"/>
    <w:rsid w:val="004E55E9"/>
    <w:rsid w:val="005609C4"/>
    <w:rsid w:val="005A69A3"/>
    <w:rsid w:val="0071150A"/>
    <w:rsid w:val="00795D80"/>
    <w:rsid w:val="00844BA4"/>
    <w:rsid w:val="008D4111"/>
    <w:rsid w:val="008E5000"/>
    <w:rsid w:val="00901431"/>
    <w:rsid w:val="009B39E8"/>
    <w:rsid w:val="00AE773A"/>
    <w:rsid w:val="00B921CA"/>
    <w:rsid w:val="00B97D31"/>
    <w:rsid w:val="00C34351"/>
    <w:rsid w:val="00D46975"/>
    <w:rsid w:val="00DC09CC"/>
    <w:rsid w:val="00DF1FFD"/>
    <w:rsid w:val="00EA2223"/>
    <w:rsid w:val="00F37C74"/>
    <w:rsid w:val="00F9305D"/>
    <w:rsid w:val="00FF1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E9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795D8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95D80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795D8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37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37C7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37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37C7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930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215</Words>
  <Characters>1226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Глущенко Андрей Александрович</dc:creator>
  <cp:keywords/>
  <dc:description/>
  <cp:lastModifiedBy>1</cp:lastModifiedBy>
  <cp:revision>20</cp:revision>
  <cp:lastPrinted>2021-09-01T11:44:00Z</cp:lastPrinted>
  <dcterms:created xsi:type="dcterms:W3CDTF">2020-12-05T09:38:00Z</dcterms:created>
  <dcterms:modified xsi:type="dcterms:W3CDTF">2021-09-02T10:05:00Z</dcterms:modified>
</cp:coreProperties>
</file>