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8F" w:rsidRPr="003A348F" w:rsidRDefault="003A348F" w:rsidP="003A34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48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3A348F" w:rsidRDefault="003A348F" w:rsidP="003A34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48F">
        <w:rPr>
          <w:rFonts w:ascii="Times New Roman" w:hAnsi="Times New Roman" w:cs="Times New Roman"/>
          <w:b/>
          <w:sz w:val="24"/>
          <w:szCs w:val="24"/>
        </w:rPr>
        <w:t>документов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A348F">
        <w:rPr>
          <w:rFonts w:ascii="Times New Roman" w:hAnsi="Times New Roman" w:cs="Times New Roman"/>
          <w:b/>
          <w:sz w:val="24"/>
          <w:szCs w:val="24"/>
        </w:rPr>
        <w:t xml:space="preserve"> представляемых для получения субсидии на развитие </w:t>
      </w:r>
    </w:p>
    <w:p w:rsidR="003A348F" w:rsidRPr="003A348F" w:rsidRDefault="003A348F" w:rsidP="003A34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48F">
        <w:rPr>
          <w:rFonts w:ascii="Times New Roman" w:hAnsi="Times New Roman" w:cs="Times New Roman"/>
          <w:b/>
          <w:sz w:val="24"/>
          <w:szCs w:val="24"/>
        </w:rPr>
        <w:t>деятельности по заготовке и переработке дикоросов</w:t>
      </w:r>
    </w:p>
    <w:p w:rsidR="003A348F" w:rsidRDefault="003A348F" w:rsidP="003A34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348F" w:rsidRPr="003A348F" w:rsidRDefault="003A348F" w:rsidP="003A3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2.1. Получатели представляют до 5 рабочего дня соответствующего месяца в Уполномоченный орган: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48F">
        <w:rPr>
          <w:rFonts w:ascii="Times New Roman" w:hAnsi="Times New Roman" w:cs="Times New Roman"/>
          <w:b/>
          <w:sz w:val="24"/>
          <w:szCs w:val="24"/>
        </w:rPr>
        <w:t>2.1.1. На заготовку продукции дикоросов: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заявление о предоставлении субсидии (в произвольной форме);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реквизиты банковского счета Получателя;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справку-расчет субсидий на заготовку и (или) переработку дикоросов по форме, утвержденной Департаментом;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закупочных актов унифицированной формы N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автономного округа;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договоров купли-продажи, договоров поставки продукции дикоросов;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товарных накладных унифицированной формы ТОРГ-12;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платежных документов, предусмотренных действующим законодательством.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48F">
        <w:rPr>
          <w:rFonts w:ascii="Times New Roman" w:hAnsi="Times New Roman" w:cs="Times New Roman"/>
          <w:b/>
          <w:sz w:val="24"/>
          <w:szCs w:val="24"/>
        </w:rPr>
        <w:t>2.1.2. На производство продукции глубокой переработки дикоросов, заготовленной на территории автономного округа: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заявление о предоставлении субсидии (в произвольной форме);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реквизиты банковского счета Получателя;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справку-расчет субсидий на заготовку и (или) переработку дикоросов по форме, утвержденной Департаментом;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декларации о соответствии (или сертификата соответствия) на продукцию по глубокой переработке дикоросов;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документов, подтверждающих заготовку продукции дикоросов (договоров аренды лесных участков, заключенных в целях заготовки пищевых лесных ресурсов и сбора лекарственных растений, зарегистрированных в установленном законом порядке, договоров купли-продажи, договоров поставки продукции дикоросов, товарных накладных унифицированной формы ТОРГ-12, закупочных актов унифицированной формы N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автономного округа;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документов, подтверждающих оплату поставщикам продукции дикоросов, предусмотренных действующим законодательством: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реализацию продукции по глубокой переработке дикоросов потребителям (копии договоров купли-продажи, договоров комиссии, договоров </w:t>
      </w:r>
      <w:r w:rsidRPr="003A348F">
        <w:rPr>
          <w:rFonts w:ascii="Times New Roman" w:hAnsi="Times New Roman" w:cs="Times New Roman"/>
          <w:sz w:val="24"/>
          <w:szCs w:val="24"/>
        </w:rPr>
        <w:lastRenderedPageBreak/>
        <w:t>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стандартами).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48F">
        <w:rPr>
          <w:rFonts w:ascii="Times New Roman" w:hAnsi="Times New Roman" w:cs="Times New Roman"/>
          <w:b/>
          <w:sz w:val="24"/>
          <w:szCs w:val="24"/>
        </w:rPr>
        <w:t>2.1.3. На возведение (строительство), оснащение, страхование пунктов по приемке дикоросов: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а) при выполнении работ подрядным способом: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заявление о предоставлении субсидии (в произвольной форме);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реквизиты банковского счета Получателя;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справку-расчет субсидий на возведение (строительство), оснащение, страхование пунктов по приемке дикоросов (для организаций, имеющих статус факторий), приобретение материально-технических средств и оборудования для хранения, транспортировки и переработки дикоросов по форме, утвержденной Департаментом;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договоров на выполнение проектно-изыскательских работ, строительно-монтажных работ, поставку оборудования, страхования;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копию проектно-сметной документации;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актов о приемке выполненных работ (форма КС-2);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справок о стоимости выполненных работ и затрат (форма КС-3);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документов, предусмотренных действующим законодательством, подтверждающих оплату выполненных работ, поставленного оборудования;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документов, подтверждающих понесенные затраты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оплачиваются), переданных подрядной организации в соответствии с договором на выполнение строительно-монтажных работ.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б) при выполнении работ собственными силами: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заявление о предоставлении субсидии (в произвольной форме);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реквизиты банковского счета Получателя;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справку-расчет субсидий на возведение (строительство), оснащение, страхование пунктов по приемке дикоросов (для организаций, имеющих статус факторий), приобретение материально-технических средств и оборудования для хранения, транспортировки и переработки дикоросов по форме, утвержденной Департаментом;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документов, подтверждающих понесенные затраты с приложением копий договоров, накладных на приобретение строительных материалов, платежных документов, подтверждающих фактические затраты (накладные расходы и плановые накопления в стоимость работ не включаются и не оплачиваются).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48F">
        <w:rPr>
          <w:rFonts w:ascii="Times New Roman" w:hAnsi="Times New Roman" w:cs="Times New Roman"/>
          <w:b/>
          <w:sz w:val="24"/>
          <w:szCs w:val="24"/>
        </w:rPr>
        <w:t>2.1.4. На приобретение специализированной техники и оборудования для хранения, переработки и транспортировки дикоросов: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lastRenderedPageBreak/>
        <w:t>заявление о предоставлении субсидии (в произвольной форме);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реквизиты банковского счета Получателя;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справку-расчет субсидий на возведение (строительство), оснащение, страхование пунктов по приемке дикоросов (для организаций, имеющих статус факторий), приобретение материально-технических средств и оборудования для хранения, транспортировки и переработки дикоросов по форме, утвержденной Департаментом;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документов, подтверждающих приобретение специализированной техники и оборудования для хранения, переработки и транспортировки дикоросов (договоры, накладные, акты приема-передачи, платежные документы, подтверждающие фактические затраты);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копию технического паспорта специализированной техники (самоходной машины) с отметкой о государственной регистрации (при необходимости - в соответствии с действующим законодательством) и оборудования для хранения, переработки и транспортировки дикоросов;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копию паспорта транспортного средства с отметкой о государственной регистрации (в случае приобретения).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48F">
        <w:rPr>
          <w:rFonts w:ascii="Times New Roman" w:hAnsi="Times New Roman" w:cs="Times New Roman"/>
          <w:b/>
          <w:sz w:val="24"/>
          <w:szCs w:val="24"/>
        </w:rPr>
        <w:t>2.1.5. На организацию презентаций продукции из дикоросов, участие в выставках, ярмарках, форумах: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заявление о предоставлении субсидии (в произвольной форме);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реквизиты банковского счета Получателя;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документов, подтверждающих понесенные затраты с приложением копий договоров, накладных, квитанций, платежных документов, подтверждающих фактические затраты (накладные расходы и плановые накопления в стоимость работ не включаются и не оплачиваются), авиационных, железнодорожных, автобусных билетов междугороднего сообщения.</w:t>
      </w:r>
    </w:p>
    <w:p w:rsidR="00DC4266" w:rsidRPr="003A348F" w:rsidRDefault="003A348F">
      <w:pPr>
        <w:rPr>
          <w:rFonts w:ascii="Times New Roman" w:hAnsi="Times New Roman" w:cs="Times New Roman"/>
          <w:sz w:val="24"/>
          <w:szCs w:val="24"/>
        </w:rPr>
      </w:pPr>
    </w:p>
    <w:sectPr w:rsidR="00DC4266" w:rsidRPr="003A348F" w:rsidSect="002F5E7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8F"/>
    <w:rsid w:val="003A348F"/>
    <w:rsid w:val="004468D4"/>
    <w:rsid w:val="0082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205A"/>
  <w15:chartTrackingRefBased/>
  <w15:docId w15:val="{717DD40B-9A68-4341-A0ED-DD3048ED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938</Words>
  <Characters>5350</Characters>
  <Application>Microsoft Office Word</Application>
  <DocSecurity>0</DocSecurity>
  <Lines>44</Lines>
  <Paragraphs>12</Paragraphs>
  <ScaleCrop>false</ScaleCrop>
  <Company>diakov.net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2</cp:revision>
  <dcterms:created xsi:type="dcterms:W3CDTF">2022-12-02T05:41:00Z</dcterms:created>
  <dcterms:modified xsi:type="dcterms:W3CDTF">2022-12-02T05:48:00Z</dcterms:modified>
</cp:coreProperties>
</file>