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F3" w:rsidRDefault="00A114F3" w:rsidP="00A114F3">
      <w:pPr>
        <w:spacing w:after="300" w:line="240" w:lineRule="auto"/>
        <w:jc w:val="center"/>
        <w:outlineLvl w:val="0"/>
        <w:rPr>
          <w:rFonts w:ascii="Times New Roman" w:eastAsia="Times New Roman" w:hAnsi="Times New Roman" w:cs="Times New Roman"/>
          <w:b/>
          <w:kern w:val="36"/>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-91440</wp:posOffset>
            </wp:positionH>
            <wp:positionV relativeFrom="paragraph">
              <wp:posOffset>-125095</wp:posOffset>
            </wp:positionV>
            <wp:extent cx="1097915" cy="1137285"/>
            <wp:effectExtent l="0" t="0" r="6985" b="5715"/>
            <wp:wrapThrough wrapText="bothSides">
              <wp:wrapPolygon edited="0">
                <wp:start x="0" y="0"/>
                <wp:lineTo x="0" y="21347"/>
                <wp:lineTo x="21363" y="21347"/>
                <wp:lineTo x="2136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91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4F3" w:rsidRPr="00A114F3" w:rsidRDefault="0087384E" w:rsidP="00A114F3">
      <w:pPr>
        <w:spacing w:after="300" w:line="240" w:lineRule="auto"/>
        <w:jc w:val="center"/>
        <w:outlineLvl w:val="0"/>
        <w:rPr>
          <w:rFonts w:ascii="Times New Roman" w:eastAsia="Times New Roman" w:hAnsi="Times New Roman" w:cs="Times New Roman"/>
          <w:b/>
          <w:kern w:val="36"/>
          <w:sz w:val="32"/>
          <w:szCs w:val="32"/>
          <w:lang w:eastAsia="ru-RU"/>
        </w:rPr>
      </w:pPr>
      <w:r w:rsidRPr="00A114F3">
        <w:rPr>
          <w:rFonts w:ascii="Times New Roman" w:eastAsia="Times New Roman" w:hAnsi="Times New Roman" w:cs="Times New Roman"/>
          <w:b/>
          <w:kern w:val="36"/>
          <w:sz w:val="32"/>
          <w:szCs w:val="32"/>
          <w:lang w:eastAsia="ru-RU"/>
        </w:rPr>
        <w:t>Налоговая служба Югры обра</w:t>
      </w:r>
      <w:r w:rsidR="00595C28">
        <w:rPr>
          <w:rFonts w:ascii="Times New Roman" w:eastAsia="Times New Roman" w:hAnsi="Times New Roman" w:cs="Times New Roman"/>
          <w:b/>
          <w:kern w:val="36"/>
          <w:sz w:val="32"/>
          <w:szCs w:val="32"/>
          <w:lang w:eastAsia="ru-RU"/>
        </w:rPr>
        <w:t>щает внимание на изменение сроков</w:t>
      </w:r>
      <w:bookmarkStart w:id="0" w:name="_GoBack"/>
      <w:bookmarkEnd w:id="0"/>
      <w:r w:rsidRPr="00A114F3">
        <w:rPr>
          <w:rFonts w:ascii="Times New Roman" w:eastAsia="Times New Roman" w:hAnsi="Times New Roman" w:cs="Times New Roman"/>
          <w:b/>
          <w:kern w:val="36"/>
          <w:sz w:val="32"/>
          <w:szCs w:val="32"/>
          <w:lang w:eastAsia="ru-RU"/>
        </w:rPr>
        <w:t xml:space="preserve"> уплаты УСН для отдельных отраслей</w:t>
      </w:r>
      <w:r w:rsidR="00A114F3" w:rsidRPr="00A114F3">
        <w:rPr>
          <w:rFonts w:ascii="Times New Roman" w:eastAsia="Times New Roman" w:hAnsi="Times New Roman" w:cs="Times New Roman"/>
          <w:b/>
          <w:kern w:val="36"/>
          <w:sz w:val="32"/>
          <w:szCs w:val="32"/>
          <w:lang w:eastAsia="ru-RU"/>
        </w:rPr>
        <w:t xml:space="preserve"> экономики</w:t>
      </w:r>
    </w:p>
    <w:p w:rsidR="0087384E" w:rsidRPr="00A114F3" w:rsidRDefault="0087384E" w:rsidP="00A114F3">
      <w:pPr>
        <w:spacing w:after="0" w:line="240" w:lineRule="auto"/>
        <w:ind w:firstLine="709"/>
        <w:jc w:val="both"/>
        <w:outlineLvl w:val="0"/>
        <w:rPr>
          <w:rFonts w:ascii="Times New Roman" w:eastAsia="Times New Roman" w:hAnsi="Times New Roman" w:cs="Times New Roman"/>
          <w:b/>
          <w:kern w:val="36"/>
          <w:sz w:val="28"/>
          <w:szCs w:val="28"/>
          <w:lang w:eastAsia="ru-RU"/>
        </w:rPr>
      </w:pPr>
      <w:r w:rsidRPr="00A114F3">
        <w:rPr>
          <w:rFonts w:ascii="Times New Roman" w:eastAsia="Times New Roman" w:hAnsi="Times New Roman" w:cs="Times New Roman"/>
          <w:sz w:val="28"/>
          <w:szCs w:val="28"/>
          <w:lang w:eastAsia="ru-RU"/>
        </w:rPr>
        <w:t>Прав</w:t>
      </w:r>
      <w:r w:rsidR="00A114F3">
        <w:rPr>
          <w:rFonts w:ascii="Times New Roman" w:eastAsia="Times New Roman" w:hAnsi="Times New Roman" w:cs="Times New Roman"/>
          <w:sz w:val="28"/>
          <w:szCs w:val="28"/>
          <w:lang w:eastAsia="ru-RU"/>
        </w:rPr>
        <w:t xml:space="preserve">ительством Российской Федерации </w:t>
      </w:r>
      <w:r w:rsidRPr="00A114F3">
        <w:rPr>
          <w:rFonts w:ascii="Times New Roman" w:eastAsia="Times New Roman" w:hAnsi="Times New Roman" w:cs="Times New Roman"/>
          <w:sz w:val="28"/>
          <w:szCs w:val="28"/>
          <w:lang w:eastAsia="ru-RU"/>
        </w:rPr>
        <w:t>подписано </w:t>
      </w:r>
      <w:hyperlink r:id="rId7" w:tgtFrame="_blank" w:history="1">
        <w:r w:rsidRPr="00A114F3">
          <w:rPr>
            <w:rFonts w:ascii="Times New Roman" w:eastAsia="Times New Roman" w:hAnsi="Times New Roman" w:cs="Times New Roman"/>
            <w:b/>
            <w:bCs/>
            <w:sz w:val="28"/>
            <w:szCs w:val="28"/>
            <w:lang w:eastAsia="ru-RU"/>
          </w:rPr>
          <w:t>постановление от 30.03.2022 № 512 </w:t>
        </w:r>
      </w:hyperlink>
      <w:r w:rsidR="00A114F3">
        <w:rPr>
          <w:rFonts w:ascii="Times New Roman" w:eastAsia="Times New Roman" w:hAnsi="Times New Roman" w:cs="Times New Roman"/>
          <w:b/>
          <w:bCs/>
          <w:sz w:val="28"/>
          <w:szCs w:val="28"/>
          <w:lang w:eastAsia="ru-RU"/>
        </w:rPr>
        <w:t>(</w:t>
      </w:r>
      <w:hyperlink r:id="rId8" w:history="1">
        <w:r w:rsidR="00A114F3" w:rsidRPr="0093179F">
          <w:rPr>
            <w:rStyle w:val="a5"/>
            <w:rFonts w:ascii="Times New Roman" w:eastAsia="Times New Roman" w:hAnsi="Times New Roman" w:cs="Times New Roman"/>
            <w:b/>
            <w:bCs/>
            <w:sz w:val="28"/>
            <w:szCs w:val="28"/>
            <w:lang w:eastAsia="ru-RU"/>
          </w:rPr>
          <w:t>http://government.ru/news/44997/</w:t>
        </w:r>
      </w:hyperlink>
      <w:r w:rsidR="00A114F3">
        <w:rPr>
          <w:rFonts w:ascii="Times New Roman" w:eastAsia="Times New Roman" w:hAnsi="Times New Roman" w:cs="Times New Roman"/>
          <w:b/>
          <w:bCs/>
          <w:sz w:val="28"/>
          <w:szCs w:val="28"/>
          <w:lang w:eastAsia="ru-RU"/>
        </w:rPr>
        <w:t xml:space="preserve">) </w:t>
      </w:r>
      <w:r w:rsidRPr="00A114F3">
        <w:rPr>
          <w:rFonts w:ascii="Times New Roman" w:eastAsia="Times New Roman" w:hAnsi="Times New Roman" w:cs="Times New Roman"/>
          <w:sz w:val="28"/>
          <w:szCs w:val="28"/>
          <w:lang w:eastAsia="ru-RU"/>
        </w:rPr>
        <w:t>об</w:t>
      </w:r>
      <w:r w:rsidRPr="00A114F3">
        <w:rPr>
          <w:rFonts w:ascii="Times New Roman" w:eastAsia="Times New Roman" w:hAnsi="Times New Roman" w:cs="Times New Roman"/>
          <w:b/>
          <w:bCs/>
          <w:sz w:val="28"/>
          <w:szCs w:val="28"/>
          <w:lang w:eastAsia="ru-RU"/>
        </w:rPr>
        <w:t> </w:t>
      </w:r>
      <w:r w:rsidRPr="00A114F3">
        <w:rPr>
          <w:rFonts w:ascii="Times New Roman" w:eastAsia="Times New Roman" w:hAnsi="Times New Roman" w:cs="Times New Roman"/>
          <w:sz w:val="28"/>
          <w:szCs w:val="28"/>
          <w:lang w:eastAsia="ru-RU"/>
        </w:rPr>
        <w:t>изменении сроков уплаты УСН для отдельных отраслей.</w:t>
      </w:r>
    </w:p>
    <w:p w:rsidR="0087384E" w:rsidRP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В соответствии с документом на шесть месяцев продлеваются:</w:t>
      </w:r>
    </w:p>
    <w:p w:rsidR="0087384E" w:rsidRPr="00A114F3" w:rsidRDefault="00A114F3"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7384E" w:rsidRPr="00A114F3">
        <w:rPr>
          <w:rFonts w:ascii="Times New Roman" w:eastAsia="Times New Roman" w:hAnsi="Times New Roman" w:cs="Times New Roman"/>
          <w:sz w:val="28"/>
          <w:szCs w:val="28"/>
          <w:lang w:eastAsia="ru-RU"/>
        </w:rPr>
        <w:t>срок уплаты налога по УСН за 2021 год;</w:t>
      </w:r>
    </w:p>
    <w:p w:rsidR="0087384E" w:rsidRPr="00A114F3" w:rsidRDefault="00A114F3"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7384E" w:rsidRPr="00A114F3">
        <w:rPr>
          <w:rFonts w:ascii="Times New Roman" w:eastAsia="Times New Roman" w:hAnsi="Times New Roman" w:cs="Times New Roman"/>
          <w:sz w:val="28"/>
          <w:szCs w:val="28"/>
          <w:lang w:eastAsia="ru-RU"/>
        </w:rPr>
        <w:t>срок уплаты авансового платежа по УСН за первый квартал 2022 года.</w:t>
      </w:r>
    </w:p>
    <w:p w:rsidR="0087384E" w:rsidRP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87384E"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Таким образом, сроки уплаты налога, уплачиваемого в связи с применением УСН, за 2021 год переносятся:</w:t>
      </w:r>
    </w:p>
    <w:p w:rsidR="00A114F3" w:rsidRPr="00A114F3" w:rsidRDefault="00A114F3"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7384E" w:rsidRPr="00A114F3" w:rsidRDefault="00A114F3" w:rsidP="00A114F3">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организаций с 31 м</w:t>
      </w:r>
      <w:r w:rsidR="0087384E" w:rsidRPr="00A114F3">
        <w:rPr>
          <w:rFonts w:ascii="Times New Roman" w:eastAsia="Times New Roman" w:hAnsi="Times New Roman" w:cs="Times New Roman"/>
          <w:b/>
          <w:bCs/>
          <w:sz w:val="28"/>
          <w:szCs w:val="28"/>
          <w:lang w:eastAsia="ru-RU"/>
        </w:rPr>
        <w:t>арта на 31 октября 2022 года;</w:t>
      </w:r>
    </w:p>
    <w:p w:rsidR="0087384E" w:rsidRPr="00A114F3" w:rsidRDefault="0087384E" w:rsidP="00A114F3">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b/>
          <w:bCs/>
          <w:sz w:val="28"/>
          <w:szCs w:val="28"/>
          <w:lang w:eastAsia="ru-RU"/>
        </w:rPr>
        <w:t>для ИП с 30 апреля на 30 ноября 2022 года.</w:t>
      </w:r>
    </w:p>
    <w:p w:rsidR="00A114F3" w:rsidRPr="00A114F3" w:rsidRDefault="00A114F3" w:rsidP="00A114F3">
      <w:pPr>
        <w:pStyle w:val="a6"/>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87384E" w:rsidRP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Также срок уплаты авансового платежа по УСН за первый квартал 2022 года переносится для организаций и ИП </w:t>
      </w:r>
      <w:r w:rsidRPr="00A114F3">
        <w:rPr>
          <w:rFonts w:ascii="Times New Roman" w:eastAsia="Times New Roman" w:hAnsi="Times New Roman" w:cs="Times New Roman"/>
          <w:b/>
          <w:bCs/>
          <w:sz w:val="28"/>
          <w:szCs w:val="28"/>
          <w:lang w:eastAsia="ru-RU"/>
        </w:rPr>
        <w:t>с 25 апреля на 30 ноября 2022 года</w:t>
      </w:r>
      <w:r w:rsidRPr="00A114F3">
        <w:rPr>
          <w:rFonts w:ascii="Times New Roman" w:eastAsia="Times New Roman" w:hAnsi="Times New Roman" w:cs="Times New Roman"/>
          <w:sz w:val="28"/>
          <w:szCs w:val="28"/>
          <w:lang w:eastAsia="ru-RU"/>
        </w:rPr>
        <w:t>.</w:t>
      </w:r>
    </w:p>
    <w:p w:rsidR="0087384E" w:rsidRP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Продление сроков уплаты касается организаций и ИП, осуществляющих отдельные виды экономической деятельности. Полный перечень приведен в приложении к постановлению.</w:t>
      </w:r>
    </w:p>
    <w:p w:rsidR="0087384E" w:rsidRP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p>
    <w:p w:rsidR="00A114F3" w:rsidRDefault="0087384E"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14F3">
        <w:rPr>
          <w:rFonts w:ascii="Times New Roman" w:eastAsia="Times New Roman" w:hAnsi="Times New Roman" w:cs="Times New Roman"/>
          <w:sz w:val="28"/>
          <w:szCs w:val="28"/>
          <w:lang w:eastAsia="ru-RU"/>
        </w:rPr>
        <w:t>Получить такую выписку можно на сайте ФНС России с помощью сервиса </w:t>
      </w:r>
      <w:hyperlink r:id="rId9" w:tgtFrame="_blank" w:history="1">
        <w:r w:rsidRPr="00A114F3">
          <w:rPr>
            <w:rFonts w:ascii="Times New Roman" w:eastAsia="Times New Roman" w:hAnsi="Times New Roman" w:cs="Times New Roman"/>
            <w:sz w:val="28"/>
            <w:szCs w:val="28"/>
            <w:u w:val="single"/>
            <w:lang w:eastAsia="ru-RU"/>
          </w:rPr>
          <w:t>«Предоставление сведений из ЕГРЮЛ/ЕГРИП в электронном виде»</w:t>
        </w:r>
      </w:hyperlink>
      <w:r w:rsidRPr="00A114F3">
        <w:rPr>
          <w:rFonts w:ascii="Times New Roman" w:eastAsia="Times New Roman" w:hAnsi="Times New Roman" w:cs="Times New Roman"/>
          <w:sz w:val="28"/>
          <w:szCs w:val="28"/>
          <w:lang w:eastAsia="ru-RU"/>
        </w:rPr>
        <w:t> </w:t>
      </w:r>
      <w:r w:rsidR="00A114F3">
        <w:rPr>
          <w:rFonts w:ascii="Times New Roman" w:eastAsia="Times New Roman" w:hAnsi="Times New Roman" w:cs="Times New Roman"/>
          <w:sz w:val="28"/>
          <w:szCs w:val="28"/>
          <w:lang w:eastAsia="ru-RU"/>
        </w:rPr>
        <w:t>(</w:t>
      </w:r>
      <w:hyperlink r:id="rId10" w:history="1">
        <w:r w:rsidR="00A114F3" w:rsidRPr="0093179F">
          <w:rPr>
            <w:rStyle w:val="a5"/>
            <w:rFonts w:ascii="Times New Roman" w:eastAsia="Times New Roman" w:hAnsi="Times New Roman" w:cs="Times New Roman"/>
            <w:sz w:val="28"/>
            <w:szCs w:val="28"/>
            <w:lang w:eastAsia="ru-RU"/>
          </w:rPr>
          <w:t>https://egrul.nalog.ru/about.html</w:t>
        </w:r>
      </w:hyperlink>
      <w:r w:rsidR="00A114F3">
        <w:rPr>
          <w:rFonts w:ascii="Times New Roman" w:eastAsia="Times New Roman" w:hAnsi="Times New Roman" w:cs="Times New Roman"/>
          <w:sz w:val="28"/>
          <w:szCs w:val="28"/>
          <w:lang w:eastAsia="ru-RU"/>
        </w:rPr>
        <w:t xml:space="preserve">) </w:t>
      </w:r>
      <w:r w:rsidRPr="00A114F3">
        <w:rPr>
          <w:rFonts w:ascii="Times New Roman" w:eastAsia="Times New Roman" w:hAnsi="Times New Roman" w:cs="Times New Roman"/>
          <w:sz w:val="28"/>
          <w:szCs w:val="28"/>
          <w:lang w:eastAsia="ru-RU"/>
        </w:rPr>
        <w:t>и «</w:t>
      </w:r>
      <w:hyperlink r:id="rId11" w:tgtFrame="_blank" w:history="1">
        <w:r w:rsidRPr="00A114F3">
          <w:rPr>
            <w:rFonts w:ascii="Times New Roman" w:eastAsia="Times New Roman" w:hAnsi="Times New Roman" w:cs="Times New Roman"/>
            <w:sz w:val="28"/>
            <w:szCs w:val="28"/>
            <w:u w:val="single"/>
            <w:lang w:eastAsia="ru-RU"/>
          </w:rPr>
          <w:t>Прозрачный бизнес</w:t>
        </w:r>
      </w:hyperlink>
      <w:r w:rsidRPr="00A114F3">
        <w:rPr>
          <w:rFonts w:ascii="Times New Roman" w:eastAsia="Times New Roman" w:hAnsi="Times New Roman" w:cs="Times New Roman"/>
          <w:sz w:val="28"/>
          <w:szCs w:val="28"/>
          <w:lang w:eastAsia="ru-RU"/>
        </w:rPr>
        <w:t>»</w:t>
      </w:r>
      <w:r w:rsidR="00A114F3">
        <w:rPr>
          <w:rFonts w:ascii="Times New Roman" w:eastAsia="Times New Roman" w:hAnsi="Times New Roman" w:cs="Times New Roman"/>
          <w:sz w:val="28"/>
          <w:szCs w:val="28"/>
          <w:lang w:eastAsia="ru-RU"/>
        </w:rPr>
        <w:t xml:space="preserve"> (</w:t>
      </w:r>
      <w:hyperlink r:id="rId12" w:history="1">
        <w:r w:rsidR="00A114F3" w:rsidRPr="0093179F">
          <w:rPr>
            <w:rStyle w:val="a5"/>
            <w:rFonts w:ascii="Times New Roman" w:eastAsia="Times New Roman" w:hAnsi="Times New Roman" w:cs="Times New Roman"/>
            <w:sz w:val="28"/>
            <w:szCs w:val="28"/>
            <w:lang w:eastAsia="ru-RU"/>
          </w:rPr>
          <w:t>https://pb.nalog.ru/</w:t>
        </w:r>
      </w:hyperlink>
      <w:r w:rsidR="00A114F3">
        <w:rPr>
          <w:rFonts w:ascii="Times New Roman" w:eastAsia="Times New Roman" w:hAnsi="Times New Roman" w:cs="Times New Roman"/>
          <w:sz w:val="28"/>
          <w:szCs w:val="28"/>
          <w:lang w:eastAsia="ru-RU"/>
        </w:rPr>
        <w:t>)</w:t>
      </w:r>
      <w:r w:rsidRPr="00A114F3">
        <w:rPr>
          <w:rFonts w:ascii="Times New Roman" w:eastAsia="Times New Roman" w:hAnsi="Times New Roman" w:cs="Times New Roman"/>
          <w:sz w:val="28"/>
          <w:szCs w:val="28"/>
          <w:lang w:eastAsia="ru-RU"/>
        </w:rPr>
        <w:t>.</w:t>
      </w:r>
    </w:p>
    <w:p w:rsidR="00A114F3" w:rsidRDefault="00A114F3" w:rsidP="00A114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114F3" w:rsidRPr="00A114F3" w:rsidRDefault="00A114F3" w:rsidP="00A114F3">
      <w:pPr>
        <w:shd w:val="clear" w:color="auto" w:fill="FFFFFF"/>
        <w:spacing w:after="0" w:line="240" w:lineRule="auto"/>
        <w:jc w:val="center"/>
        <w:rPr>
          <w:rFonts w:ascii="Times New Roman" w:eastAsia="Times New Roman" w:hAnsi="Times New Roman" w:cs="Times New Roman"/>
          <w:b/>
          <w:color w:val="000000" w:themeColor="text1"/>
          <w:sz w:val="32"/>
          <w:szCs w:val="28"/>
          <w:lang w:eastAsia="ru-RU"/>
        </w:rPr>
      </w:pPr>
      <w:r w:rsidRPr="00A114F3">
        <w:rPr>
          <w:rFonts w:ascii="Times New Roman" w:eastAsia="Times New Roman" w:hAnsi="Times New Roman" w:cs="Times New Roman"/>
          <w:b/>
          <w:color w:val="000000" w:themeColor="text1"/>
          <w:sz w:val="32"/>
          <w:szCs w:val="28"/>
          <w:lang w:val="en-US" w:eastAsia="ru-RU"/>
        </w:rPr>
        <w:t>www</w:t>
      </w:r>
      <w:r w:rsidRPr="00A114F3">
        <w:rPr>
          <w:rFonts w:ascii="Times New Roman" w:eastAsia="Times New Roman" w:hAnsi="Times New Roman" w:cs="Times New Roman"/>
          <w:b/>
          <w:color w:val="000000" w:themeColor="text1"/>
          <w:sz w:val="32"/>
          <w:szCs w:val="28"/>
          <w:lang w:eastAsia="ru-RU"/>
        </w:rPr>
        <w:t>.</w:t>
      </w:r>
      <w:proofErr w:type="spellStart"/>
      <w:r w:rsidRPr="00A114F3">
        <w:rPr>
          <w:rFonts w:ascii="Times New Roman" w:eastAsia="Times New Roman" w:hAnsi="Times New Roman" w:cs="Times New Roman"/>
          <w:b/>
          <w:color w:val="000000" w:themeColor="text1"/>
          <w:sz w:val="32"/>
          <w:szCs w:val="28"/>
          <w:lang w:val="en-US" w:eastAsia="ru-RU"/>
        </w:rPr>
        <w:t>nalog</w:t>
      </w:r>
      <w:proofErr w:type="spellEnd"/>
      <w:r w:rsidRPr="00A114F3">
        <w:rPr>
          <w:rFonts w:ascii="Times New Roman" w:eastAsia="Times New Roman" w:hAnsi="Times New Roman" w:cs="Times New Roman"/>
          <w:b/>
          <w:color w:val="000000" w:themeColor="text1"/>
          <w:sz w:val="32"/>
          <w:szCs w:val="28"/>
          <w:lang w:eastAsia="ru-RU"/>
        </w:rPr>
        <w:t>.</w:t>
      </w:r>
      <w:proofErr w:type="spellStart"/>
      <w:r w:rsidRPr="00A114F3">
        <w:rPr>
          <w:rFonts w:ascii="Times New Roman" w:eastAsia="Times New Roman" w:hAnsi="Times New Roman" w:cs="Times New Roman"/>
          <w:b/>
          <w:color w:val="000000" w:themeColor="text1"/>
          <w:sz w:val="32"/>
          <w:szCs w:val="28"/>
          <w:lang w:val="en-US" w:eastAsia="ru-RU"/>
        </w:rPr>
        <w:t>gov</w:t>
      </w:r>
      <w:proofErr w:type="spellEnd"/>
      <w:r w:rsidRPr="00A114F3">
        <w:rPr>
          <w:rFonts w:ascii="Times New Roman" w:eastAsia="Times New Roman" w:hAnsi="Times New Roman" w:cs="Times New Roman"/>
          <w:b/>
          <w:color w:val="000000" w:themeColor="text1"/>
          <w:sz w:val="32"/>
          <w:szCs w:val="28"/>
          <w:lang w:eastAsia="ru-RU"/>
        </w:rPr>
        <w:t>.</w:t>
      </w:r>
      <w:proofErr w:type="spellStart"/>
      <w:r w:rsidRPr="00A114F3">
        <w:rPr>
          <w:rFonts w:ascii="Times New Roman" w:eastAsia="Times New Roman" w:hAnsi="Times New Roman" w:cs="Times New Roman"/>
          <w:b/>
          <w:color w:val="000000" w:themeColor="text1"/>
          <w:sz w:val="32"/>
          <w:szCs w:val="28"/>
          <w:lang w:val="en-US" w:eastAsia="ru-RU"/>
        </w:rPr>
        <w:t>ru</w:t>
      </w:r>
      <w:proofErr w:type="spellEnd"/>
    </w:p>
    <w:p w:rsidR="00A114F3" w:rsidRDefault="00A114F3" w:rsidP="00A114F3">
      <w:pPr>
        <w:shd w:val="clear" w:color="auto" w:fill="FFFFFF"/>
        <w:spacing w:after="0" w:line="240" w:lineRule="auto"/>
        <w:jc w:val="center"/>
        <w:rPr>
          <w:rFonts w:ascii="Times New Roman" w:eastAsia="Times New Roman" w:hAnsi="Times New Roman" w:cs="Times New Roman"/>
          <w:b/>
          <w:color w:val="000000" w:themeColor="text1"/>
          <w:sz w:val="32"/>
          <w:szCs w:val="28"/>
          <w:lang w:eastAsia="ru-RU"/>
        </w:rPr>
      </w:pPr>
      <w:r w:rsidRPr="00A114F3">
        <w:rPr>
          <w:rFonts w:ascii="Times New Roman" w:eastAsia="Times New Roman" w:hAnsi="Times New Roman" w:cs="Times New Roman"/>
          <w:b/>
          <w:color w:val="000000" w:themeColor="text1"/>
          <w:sz w:val="32"/>
          <w:szCs w:val="28"/>
          <w:lang w:eastAsia="ru-RU"/>
        </w:rPr>
        <w:t xml:space="preserve"> </w:t>
      </w:r>
      <w:r w:rsidRPr="00A114F3">
        <w:rPr>
          <w:rFonts w:ascii="Times New Roman" w:eastAsia="Times New Roman" w:hAnsi="Times New Roman" w:cs="Times New Roman"/>
          <w:b/>
          <w:color w:val="000000" w:themeColor="text1"/>
          <w:sz w:val="32"/>
          <w:szCs w:val="28"/>
          <w:lang w:eastAsia="ru-RU"/>
        </w:rPr>
        <w:t xml:space="preserve">телефон </w:t>
      </w:r>
      <w:proofErr w:type="gramStart"/>
      <w:r w:rsidRPr="00A114F3">
        <w:rPr>
          <w:rFonts w:ascii="Times New Roman" w:eastAsia="Times New Roman" w:hAnsi="Times New Roman" w:cs="Times New Roman"/>
          <w:b/>
          <w:color w:val="000000" w:themeColor="text1"/>
          <w:sz w:val="32"/>
          <w:szCs w:val="28"/>
          <w:lang w:eastAsia="ru-RU"/>
        </w:rPr>
        <w:t>Единого</w:t>
      </w:r>
      <w:proofErr w:type="gramEnd"/>
      <w:r w:rsidRPr="00A114F3">
        <w:rPr>
          <w:rFonts w:ascii="Times New Roman" w:eastAsia="Times New Roman" w:hAnsi="Times New Roman" w:cs="Times New Roman"/>
          <w:b/>
          <w:color w:val="000000" w:themeColor="text1"/>
          <w:sz w:val="32"/>
          <w:szCs w:val="28"/>
          <w:lang w:eastAsia="ru-RU"/>
        </w:rPr>
        <w:t xml:space="preserve"> Контакт-центра ФНС России</w:t>
      </w:r>
      <w:r>
        <w:rPr>
          <w:rFonts w:ascii="Times New Roman" w:eastAsia="Times New Roman" w:hAnsi="Times New Roman" w:cs="Times New Roman"/>
          <w:b/>
          <w:color w:val="000000" w:themeColor="text1"/>
          <w:sz w:val="32"/>
          <w:szCs w:val="28"/>
          <w:lang w:eastAsia="ru-RU"/>
        </w:rPr>
        <w:t>:</w:t>
      </w:r>
      <w:r w:rsidRPr="00A114F3">
        <w:rPr>
          <w:rFonts w:ascii="Times New Roman" w:eastAsia="Times New Roman" w:hAnsi="Times New Roman" w:cs="Times New Roman"/>
          <w:b/>
          <w:color w:val="000000" w:themeColor="text1"/>
          <w:sz w:val="32"/>
          <w:szCs w:val="28"/>
          <w:lang w:eastAsia="ru-RU"/>
        </w:rPr>
        <w:t xml:space="preserve"> </w:t>
      </w:r>
    </w:p>
    <w:p w:rsidR="00A114F3" w:rsidRPr="00A114F3" w:rsidRDefault="00A114F3" w:rsidP="00A114F3">
      <w:pPr>
        <w:shd w:val="clear" w:color="auto" w:fill="FFFFFF"/>
        <w:spacing w:after="0" w:line="240" w:lineRule="auto"/>
        <w:jc w:val="center"/>
        <w:rPr>
          <w:rFonts w:ascii="Times New Roman" w:eastAsia="Times New Roman" w:hAnsi="Times New Roman" w:cs="Times New Roman"/>
          <w:b/>
          <w:color w:val="000000" w:themeColor="text1"/>
          <w:sz w:val="32"/>
          <w:szCs w:val="28"/>
          <w:lang w:eastAsia="ru-RU"/>
        </w:rPr>
      </w:pPr>
      <w:r>
        <w:rPr>
          <w:rFonts w:ascii="Times New Roman" w:eastAsia="Times New Roman" w:hAnsi="Times New Roman" w:cs="Times New Roman"/>
          <w:b/>
          <w:color w:val="000000" w:themeColor="text1"/>
          <w:sz w:val="32"/>
          <w:szCs w:val="28"/>
          <w:lang w:eastAsia="ru-RU"/>
        </w:rPr>
        <w:t>8</w:t>
      </w:r>
      <w:r w:rsidRPr="00A114F3">
        <w:rPr>
          <w:rFonts w:ascii="Times New Roman" w:eastAsia="Times New Roman" w:hAnsi="Times New Roman" w:cs="Times New Roman"/>
          <w:b/>
          <w:color w:val="000000" w:themeColor="text1"/>
          <w:sz w:val="32"/>
          <w:szCs w:val="28"/>
          <w:lang w:eastAsia="ru-RU"/>
        </w:rPr>
        <w:t xml:space="preserve">-800-222-22-22 </w:t>
      </w:r>
    </w:p>
    <w:p w:rsidR="00A114F3" w:rsidRPr="00A114F3" w:rsidRDefault="00A114F3" w:rsidP="00A114F3">
      <w:pPr>
        <w:shd w:val="clear" w:color="auto" w:fill="FFFFFF"/>
        <w:spacing w:after="0" w:line="240" w:lineRule="auto"/>
        <w:jc w:val="center"/>
        <w:rPr>
          <w:rFonts w:ascii="Times New Roman" w:eastAsia="Times New Roman" w:hAnsi="Times New Roman" w:cs="Times New Roman"/>
          <w:b/>
          <w:color w:val="000000" w:themeColor="text1"/>
          <w:sz w:val="32"/>
          <w:szCs w:val="28"/>
          <w:lang w:eastAsia="ru-RU"/>
        </w:rPr>
      </w:pPr>
    </w:p>
    <w:sectPr w:rsidR="00A114F3" w:rsidRPr="00A11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23D"/>
    <w:multiLevelType w:val="hybridMultilevel"/>
    <w:tmpl w:val="91968EFC"/>
    <w:lvl w:ilvl="0" w:tplc="031C975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C06DB8"/>
    <w:multiLevelType w:val="hybridMultilevel"/>
    <w:tmpl w:val="07A8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6A"/>
    <w:rsid w:val="000D326A"/>
    <w:rsid w:val="00595C28"/>
    <w:rsid w:val="00852BA5"/>
    <w:rsid w:val="0087384E"/>
    <w:rsid w:val="009911A4"/>
    <w:rsid w:val="00A1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3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8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3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84E"/>
    <w:rPr>
      <w:b/>
      <w:bCs/>
    </w:rPr>
  </w:style>
  <w:style w:type="character" w:styleId="a5">
    <w:name w:val="Hyperlink"/>
    <w:basedOn w:val="a0"/>
    <w:uiPriority w:val="99"/>
    <w:unhideWhenUsed/>
    <w:rsid w:val="0087384E"/>
    <w:rPr>
      <w:color w:val="0000FF"/>
      <w:u w:val="single"/>
    </w:rPr>
  </w:style>
  <w:style w:type="paragraph" w:styleId="a6">
    <w:name w:val="List Paragraph"/>
    <w:basedOn w:val="a"/>
    <w:uiPriority w:val="34"/>
    <w:qFormat/>
    <w:rsid w:val="00A114F3"/>
    <w:pPr>
      <w:ind w:left="720"/>
      <w:contextualSpacing/>
    </w:pPr>
  </w:style>
  <w:style w:type="paragraph" w:styleId="a7">
    <w:name w:val="Balloon Text"/>
    <w:basedOn w:val="a"/>
    <w:link w:val="a8"/>
    <w:uiPriority w:val="99"/>
    <w:semiHidden/>
    <w:unhideWhenUsed/>
    <w:rsid w:val="00A114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3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8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3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84E"/>
    <w:rPr>
      <w:b/>
      <w:bCs/>
    </w:rPr>
  </w:style>
  <w:style w:type="character" w:styleId="a5">
    <w:name w:val="Hyperlink"/>
    <w:basedOn w:val="a0"/>
    <w:uiPriority w:val="99"/>
    <w:unhideWhenUsed/>
    <w:rsid w:val="0087384E"/>
    <w:rPr>
      <w:color w:val="0000FF"/>
      <w:u w:val="single"/>
    </w:rPr>
  </w:style>
  <w:style w:type="paragraph" w:styleId="a6">
    <w:name w:val="List Paragraph"/>
    <w:basedOn w:val="a"/>
    <w:uiPriority w:val="34"/>
    <w:qFormat/>
    <w:rsid w:val="00A114F3"/>
    <w:pPr>
      <w:ind w:left="720"/>
      <w:contextualSpacing/>
    </w:pPr>
  </w:style>
  <w:style w:type="paragraph" w:styleId="a7">
    <w:name w:val="Balloon Text"/>
    <w:basedOn w:val="a"/>
    <w:link w:val="a8"/>
    <w:uiPriority w:val="99"/>
    <w:semiHidden/>
    <w:unhideWhenUsed/>
    <w:rsid w:val="00A114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287">
      <w:bodyDiv w:val="1"/>
      <w:marLeft w:val="0"/>
      <w:marRight w:val="0"/>
      <w:marTop w:val="0"/>
      <w:marBottom w:val="0"/>
      <w:divBdr>
        <w:top w:val="none" w:sz="0" w:space="0" w:color="auto"/>
        <w:left w:val="none" w:sz="0" w:space="0" w:color="auto"/>
        <w:bottom w:val="none" w:sz="0" w:space="0" w:color="auto"/>
        <w:right w:val="none" w:sz="0" w:space="0" w:color="auto"/>
      </w:divBdr>
      <w:divsChild>
        <w:div w:id="484324176">
          <w:marLeft w:val="0"/>
          <w:marRight w:val="0"/>
          <w:marTop w:val="0"/>
          <w:marBottom w:val="0"/>
          <w:divBdr>
            <w:top w:val="none" w:sz="0" w:space="0" w:color="auto"/>
            <w:left w:val="none" w:sz="0" w:space="0" w:color="auto"/>
            <w:bottom w:val="none" w:sz="0" w:space="0" w:color="auto"/>
            <w:right w:val="none" w:sz="0" w:space="0" w:color="auto"/>
          </w:divBdr>
          <w:divsChild>
            <w:div w:id="1714649047">
              <w:marLeft w:val="0"/>
              <w:marRight w:val="0"/>
              <w:marTop w:val="100"/>
              <w:marBottom w:val="100"/>
              <w:divBdr>
                <w:top w:val="none" w:sz="0" w:space="0" w:color="auto"/>
                <w:left w:val="none" w:sz="0" w:space="0" w:color="auto"/>
                <w:bottom w:val="none" w:sz="0" w:space="0" w:color="auto"/>
                <w:right w:val="none" w:sz="0" w:space="0" w:color="auto"/>
              </w:divBdr>
            </w:div>
          </w:divsChild>
        </w:div>
        <w:div w:id="310597835">
          <w:marLeft w:val="0"/>
          <w:marRight w:val="0"/>
          <w:marTop w:val="100"/>
          <w:marBottom w:val="100"/>
          <w:divBdr>
            <w:top w:val="none" w:sz="0" w:space="0" w:color="auto"/>
            <w:left w:val="none" w:sz="0" w:space="0" w:color="auto"/>
            <w:bottom w:val="none" w:sz="0" w:space="0" w:color="auto"/>
            <w:right w:val="none" w:sz="0" w:space="0" w:color="auto"/>
          </w:divBdr>
          <w:divsChild>
            <w:div w:id="52387640">
              <w:marLeft w:val="0"/>
              <w:marRight w:val="0"/>
              <w:marTop w:val="0"/>
              <w:marBottom w:val="0"/>
              <w:divBdr>
                <w:top w:val="none" w:sz="0" w:space="0" w:color="auto"/>
                <w:left w:val="none" w:sz="0" w:space="0" w:color="auto"/>
                <w:bottom w:val="none" w:sz="0" w:space="0" w:color="auto"/>
                <w:right w:val="none" w:sz="0" w:space="0" w:color="auto"/>
              </w:divBdr>
              <w:divsChild>
                <w:div w:id="128285888">
                  <w:marLeft w:val="0"/>
                  <w:marRight w:val="0"/>
                  <w:marTop w:val="0"/>
                  <w:marBottom w:val="0"/>
                  <w:divBdr>
                    <w:top w:val="none" w:sz="0" w:space="0" w:color="auto"/>
                    <w:left w:val="none" w:sz="0" w:space="0" w:color="auto"/>
                    <w:bottom w:val="none" w:sz="0" w:space="0" w:color="auto"/>
                    <w:right w:val="none" w:sz="0" w:space="0" w:color="auto"/>
                  </w:divBdr>
                  <w:divsChild>
                    <w:div w:id="155459580">
                      <w:marLeft w:val="-225"/>
                      <w:marRight w:val="-225"/>
                      <w:marTop w:val="0"/>
                      <w:marBottom w:val="0"/>
                      <w:divBdr>
                        <w:top w:val="none" w:sz="0" w:space="0" w:color="auto"/>
                        <w:left w:val="none" w:sz="0" w:space="0" w:color="auto"/>
                        <w:bottom w:val="none" w:sz="0" w:space="0" w:color="auto"/>
                        <w:right w:val="none" w:sz="0" w:space="0" w:color="auto"/>
                      </w:divBdr>
                      <w:divsChild>
                        <w:div w:id="927664576">
                          <w:marLeft w:val="0"/>
                          <w:marRight w:val="0"/>
                          <w:marTop w:val="0"/>
                          <w:marBottom w:val="0"/>
                          <w:divBdr>
                            <w:top w:val="none" w:sz="0" w:space="0" w:color="auto"/>
                            <w:left w:val="none" w:sz="0" w:space="0" w:color="auto"/>
                            <w:bottom w:val="none" w:sz="0" w:space="0" w:color="auto"/>
                            <w:right w:val="none" w:sz="0" w:space="0" w:color="auto"/>
                          </w:divBdr>
                          <w:divsChild>
                            <w:div w:id="2027707603">
                              <w:marLeft w:val="0"/>
                              <w:marRight w:val="0"/>
                              <w:marTop w:val="0"/>
                              <w:marBottom w:val="0"/>
                              <w:divBdr>
                                <w:top w:val="none" w:sz="0" w:space="0" w:color="auto"/>
                                <w:left w:val="none" w:sz="0" w:space="0" w:color="auto"/>
                                <w:bottom w:val="none" w:sz="0" w:space="0" w:color="auto"/>
                                <w:right w:val="none" w:sz="0" w:space="0" w:color="auto"/>
                              </w:divBdr>
                              <w:divsChild>
                                <w:div w:id="189029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news/449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vernment.ru/news/44997/" TargetMode="External"/><Relationship Id="rId12" Type="http://schemas.openxmlformats.org/officeDocument/2006/relationships/hyperlink" Target="https://pb.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b.nalog.ru/" TargetMode="External"/><Relationship Id="rId5" Type="http://schemas.openxmlformats.org/officeDocument/2006/relationships/webSettings" Target="webSettings.xml"/><Relationship Id="rId10" Type="http://schemas.openxmlformats.org/officeDocument/2006/relationships/hyperlink" Target="https://egrul.nalog.ru/about.html" TargetMode="External"/><Relationship Id="rId4" Type="http://schemas.openxmlformats.org/officeDocument/2006/relationships/settings" Target="settings.xml"/><Relationship Id="rId9" Type="http://schemas.openxmlformats.org/officeDocument/2006/relationships/hyperlink" Target="https://egrul.nalog.ru/abou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ORNP</dc:creator>
  <cp:lastModifiedBy>Паклина Светлана Викторовна</cp:lastModifiedBy>
  <cp:revision>3</cp:revision>
  <dcterms:created xsi:type="dcterms:W3CDTF">2022-04-01T05:01:00Z</dcterms:created>
  <dcterms:modified xsi:type="dcterms:W3CDTF">2022-04-01T05:05:00Z</dcterms:modified>
</cp:coreProperties>
</file>