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  <w:szCs w:val="24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Перечень элементов благоустройства и видов работ,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ключаемых в проекты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благоустройству сельских территорий</w:t>
      </w:r>
    </w:p>
    <w:p>
      <w:pPr>
        <w:pStyle w:val="ConsPlusTitle"/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9647" w:type="dxa"/>
        <w:tblInd w:w="-1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2475"/>
        <w:gridCol w:w="3402"/>
        <w:gridCol w:w="3260"/>
      </w:tblGrid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благоустройства, включаемые в общественно значимые проекты по благоустройству сельских территорий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включаемые в общественно значимые проекты по благоустройству сельских территорий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детские площадки, спортивные и другие площадки отдыха и досуга;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парки, скверы, иные зеленые зоны;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площади, набережные и другие территории;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элементы озеленения (газоны, клумбы, многолетние насаждения и т.д.);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покрытия (в том числе асфальтное покрытие, плитка, бордюры, резиновое покрытие, гравий, резаная кора, газонная трава, песок и др.);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ограждения (заборы);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игровое и спортивное оборудование;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элементы освещения;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средства размещения информации и рекламные конструкции;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малые архитектурные формы и городская мебель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установка и (или) ремонт оборудования;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озеленение территории (в том числе разбивка газонов, клумб, высадка многолетних насаждений);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устройство покрытий (в том числе асфальтирование, укладка плитки, обустройство бордюров);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обустройство освещения;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размещение малых архитектурных форм;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устройство или капитальный ремонт элементов сопряжения поверхностей (бортовых камней, ступеней, лестниц, подпорных стенок)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территории, включая архитектурную подсветку зданий строений, сооружений, в том числе с использованием энергосберегающих технологий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уличное коммунально-бытовое и техническое оборудование;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элементы освещения (фонари, торшеры, светильники, кронштейны, опоры, кабель, источники питания, в том числе сборки, ящики управления, питательные пункты и др.);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средства размещения информации и рекламные конструкции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установка и (или) ремонт оборудования;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обустройство освещения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пешеходных коммуникаций, в том числе тротуаров, аллей, велосипедных дорожек, тропинок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элементы озеленения (газоны, клумбы, многолетние насаждения и т.д.);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покрытия (в том числе асфальтное покрытие, плитка, бордюры, резиновое покрытие, гравий, резаная кора, газонная трава, песок и др.);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ограждения (заборы);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элементы освещения;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малые архитектурные формы и городская мебель</w:t>
            </w:r>
          </w:p>
          <w:p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установка и (или) ремонт оборудования;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устройство или капитальный ремонт элементов сопряжения поверхностей (бортовых камней, ступеней, лестниц, подпорных стенок);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озеленение территории (в том числе разбивка газонов, клумб, высадка многолетних насаждений и т.д.);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устройство покрытий (в том числе асфальтирование, укладка плитки обустройство бордюров);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устройство или капитальный ремонт элементов сопряжения поверхностей (бортовых камней, ступеней, лестниц, подпорных стенок);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обустройство освещения;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размещение малых архитектурных форм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обустройство мест автомобильных и велосипедных парковок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покрытия (в том числе асфальтное покрытие, плитка, бордюры, резиновое покрытие, гравий, резаная кора, газонная трава, песок и др.);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ограждения (заборы);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специализированное оборудование, в том числе парковочные конструкции для велосипедов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установка и (или) ремонт оборудования;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устройство покрытий (в том числе асфальтирование, укладка плитки, обустройство бордюров);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обустройство освещения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Ремонтно-восстановительные работы улично-дорожной сети и дворовых проездов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покрытия (в том числе асфальтное покрытие,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бордюры, резиновое покрытие, гравий, резаная кора, газонная трава, песок);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ограждения (заборы)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устройство покрытий (в том числе асфальтирование, укладка плитки, обустройство бордюров);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устройство или капитальный ремонт элементов сопряжения поверхностей (бортовых камней, ступеней, лестниц, подпорных стенок);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обустройство освещения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фасадов (внешнего вида) зданий (административных зданий, объектов социальной сферы, объектов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архитектурные элементы фасада здания;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элементы освещения зданий;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отделка фасадов зданий;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газонные и тротуарные ограждения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ремонтные работы по организации оформления фасадов;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установка (обустройство) газонных и тротуарных ограждений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территории в целях обеспечения беспрепятственного передвижения инвалидов и других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маломобильных групп населения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специализированное оборудование для обеспечения беспрепятственного передвижения инвалидов и других маломобильных групп населения (в том числе пандусы, оборудование для санитарных комнат, тактильная плитка, противоскользящее покрытие, звуковые маяки и информаторы, мобильные лестничные подъемники)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установка специализированного оборудования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ливневых стоков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ливневые лотки (каналы, желоба);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пескоуловители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дождеприемники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дождеприемные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колодцы);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канализационные трубы;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коллекторы;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смотровые колодцы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монтаж наружных систем дождевой (ливневой) канализации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общественных колодцев и водоразборных колонок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общественные колодцы;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водоразборные колонки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монтаж общественных колодцев и водоразборных колонок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площадок накопления твердых коммунальных отходов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контейнерные площадки;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площадки для складирования отдельных групп коммунальных отходов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установка, монтаж контейнерных площадок для складирования отдельных групп коммунальных отходов</w:t>
            </w:r>
          </w:p>
        </w:tc>
      </w:tr>
      <w:t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природных ландшафтов и историко-культурных памятников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малые архитектурные формы;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элементы озеленения, покрытия, освещения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инженерная подготовка и обеспечение безопасности;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работы по очистке природных ландшафтов, водоемов;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благоустройство природных и береговых зон, посадка лесных насаждений (парки, аллеи);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разбивка клумб, газонов, устройство покрытий, площадок из различных материалов;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ремонт (реставрация) памятников, обелисков, стел (восстановление частей памятника, штукатурка, покраска, облицовка), установка малых архитектурных форм</w:t>
            </w:r>
          </w:p>
        </w:tc>
      </w:tr>
    </w:tbl>
    <w:p>
      <w:pPr>
        <w:widowControl w:val="off"/>
        <w:ind w:left="5245"/>
        <w:jc w:val="both"/>
      </w:pP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qFormat/>
    <w:pPr>
      <w:widowControl w:val="off"/>
      <w:spacing w:after="0" w:line="240" w:lineRule="auto"/>
    </w:pPr>
    <w:rPr>
      <w:rFonts w:eastAsia="Times New Roman" w:cs="Calibri"/>
      <w:b/>
      <w:sz w:val="20"/>
      <w:szCs w:val="20"/>
      <w:lang w:eastAsia="ru-RU"/>
    </w:rPr>
  </w:style>
  <w:style w:type="paragraph" w:styleId="ConsPlusNormal" w:customStyle="1">
    <w:name w:val="ConsPlusNormal"/>
    <w:qFormat/>
    <w:pPr>
      <w:widowControl w:val="off"/>
      <w:spacing w:after="0" w:line="240" w:lineRule="auto"/>
    </w:pPr>
    <w:rPr>
      <w:rFonts w:eastAsia="Times New Roman" w:cs="Calibri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5708</Characters>
  <CharactersWithSpaces>6696</CharactersWithSpaces>
  <Company/>
  <DocSecurity>0</DocSecurity>
  <HyperlinksChanged>false</HyperlinksChanged>
  <Lines>47</Lines>
  <LinksUpToDate>false</LinksUpToDate>
  <Pages>4</Pages>
  <Paragraphs>13</Paragraphs>
  <ScaleCrop>false</ScaleCrop>
  <SharedDoc>false</SharedDoc>
  <Template>Normal</Template>
  <TotalTime>0</TotalTime>
  <Words>1001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Александровна</dc:creator>
  <cp:keywords/>
  <dc:description/>
  <cp:lastModifiedBy>Козлова Ольга Александровна</cp:lastModifiedBy>
  <cp:revision>2</cp:revision>
  <dcterms:created xsi:type="dcterms:W3CDTF">2022-09-16T04:55:00Z</dcterms:created>
  <dcterms:modified xsi:type="dcterms:W3CDTF">2022-09-16T04:55:00Z</dcterms:modified>
</cp:coreProperties>
</file>