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53" w:rsidRPr="00136E94" w:rsidRDefault="006D4E53" w:rsidP="006D4E53">
      <w:pPr>
        <w:jc w:val="center"/>
        <w:rPr>
          <w:rFonts w:ascii="Times New Roman" w:hAnsi="Times New Roman" w:cs="Times New Roman"/>
          <w:b/>
        </w:rPr>
      </w:pPr>
      <w:r w:rsidRPr="00136E94">
        <w:rPr>
          <w:rFonts w:ascii="Times New Roman" w:hAnsi="Times New Roman" w:cs="Times New Roman"/>
          <w:b/>
        </w:rPr>
        <w:t>ИЗМЕНЕНИЯ В ЖИЛИЩНОМ ЗАКОНОДАТЕЛЬСТВЕ</w:t>
      </w:r>
    </w:p>
    <w:p w:rsidR="00E15892" w:rsidRPr="00136E94" w:rsidRDefault="00E15892" w:rsidP="006D4E53">
      <w:pPr>
        <w:ind w:firstLine="708"/>
        <w:jc w:val="both"/>
        <w:rPr>
          <w:rFonts w:ascii="Times New Roman" w:hAnsi="Times New Roman" w:cs="Times New Roman"/>
        </w:rPr>
      </w:pPr>
      <w:r w:rsidRPr="00136E94">
        <w:rPr>
          <w:rFonts w:ascii="Times New Roman" w:hAnsi="Times New Roman" w:cs="Times New Roman"/>
        </w:rPr>
        <w:t xml:space="preserve">При предоставлении коммунальных услуг с перерывами, превышающими установленную продолжительность, и (или) с нарушением качества осуществляется изменение размера платы за коммунальные услуги в </w:t>
      </w:r>
      <w:hyperlink r:id="rId6" w:history="1">
        <w:r w:rsidRPr="00136E94">
          <w:rPr>
            <w:rStyle w:val="a3"/>
            <w:rFonts w:ascii="Times New Roman" w:hAnsi="Times New Roman" w:cs="Times New Roman"/>
          </w:rPr>
          <w:t>порядке</w:t>
        </w:r>
      </w:hyperlink>
      <w:r w:rsidRPr="00136E94">
        <w:rPr>
          <w:rFonts w:ascii="Times New Roman" w:hAnsi="Times New Roman" w:cs="Times New Roman"/>
        </w:rPr>
        <w:t>, установленном Правительством Российской Федерации.</w:t>
      </w:r>
    </w:p>
    <w:p w:rsidR="00E15892" w:rsidRPr="00136E94" w:rsidRDefault="00E15892" w:rsidP="006D4E53">
      <w:pPr>
        <w:jc w:val="both"/>
        <w:rPr>
          <w:rFonts w:ascii="Times New Roman" w:hAnsi="Times New Roman" w:cs="Times New Roman"/>
        </w:rPr>
      </w:pPr>
      <w:r w:rsidRPr="00136E94">
        <w:rPr>
          <w:rFonts w:ascii="Times New Roman" w:hAnsi="Times New Roman" w:cs="Times New Roman"/>
        </w:rPr>
        <w:t xml:space="preserve">(в ред. Федеральных законов от 29.06.2015 </w:t>
      </w:r>
      <w:hyperlink r:id="rId7" w:history="1">
        <w:r w:rsidRPr="00136E94">
          <w:rPr>
            <w:rStyle w:val="a3"/>
            <w:rFonts w:ascii="Times New Roman" w:hAnsi="Times New Roman" w:cs="Times New Roman"/>
          </w:rPr>
          <w:t>N 176-ФЗ</w:t>
        </w:r>
      </w:hyperlink>
      <w:r w:rsidRPr="00136E94">
        <w:rPr>
          <w:rFonts w:ascii="Times New Roman" w:hAnsi="Times New Roman" w:cs="Times New Roman"/>
        </w:rPr>
        <w:t xml:space="preserve">, от 27.10.2020 </w:t>
      </w:r>
      <w:hyperlink r:id="rId8" w:history="1">
        <w:r w:rsidRPr="00136E94">
          <w:rPr>
            <w:rStyle w:val="a3"/>
            <w:rFonts w:ascii="Times New Roman" w:hAnsi="Times New Roman" w:cs="Times New Roman"/>
          </w:rPr>
          <w:t>N 351-ФЗ</w:t>
        </w:r>
      </w:hyperlink>
      <w:r w:rsidRPr="00136E94">
        <w:rPr>
          <w:rFonts w:ascii="Times New Roman" w:hAnsi="Times New Roman" w:cs="Times New Roman"/>
        </w:rPr>
        <w:t>)</w:t>
      </w:r>
    </w:p>
    <w:p w:rsidR="00E15892" w:rsidRPr="00136E94" w:rsidRDefault="00E15892" w:rsidP="006D4E53">
      <w:pPr>
        <w:ind w:firstLine="708"/>
        <w:jc w:val="both"/>
        <w:rPr>
          <w:rFonts w:ascii="Times New Roman" w:hAnsi="Times New Roman" w:cs="Times New Roman"/>
        </w:rPr>
      </w:pPr>
      <w:r w:rsidRPr="00136E94">
        <w:rPr>
          <w:rFonts w:ascii="Times New Roman" w:hAnsi="Times New Roman" w:cs="Times New Roman"/>
        </w:rPr>
        <w:t xml:space="preserve">Изменение размера платы за коммунальные услуги, предусмотренное </w:t>
      </w:r>
      <w:hyperlink w:anchor="Par0" w:history="1">
        <w:r w:rsidRPr="00136E94">
          <w:rPr>
            <w:rStyle w:val="a3"/>
            <w:rFonts w:ascii="Times New Roman" w:hAnsi="Times New Roman" w:cs="Times New Roman"/>
          </w:rPr>
          <w:t>частью 4</w:t>
        </w:r>
      </w:hyperlink>
      <w:r w:rsidRPr="00136E94">
        <w:rPr>
          <w:rFonts w:ascii="Times New Roman" w:hAnsi="Times New Roman" w:cs="Times New Roman"/>
        </w:rPr>
        <w:t xml:space="preserve"> настоящей статьи, осуществляется управляющей организацией, товариществом собственников жилья либо жилищным кооперативом или иным специализированным потребительским кооперативом, а в случаях, предусмотренных </w:t>
      </w:r>
      <w:hyperlink r:id="rId9" w:history="1">
        <w:r w:rsidRPr="00136E94">
          <w:rPr>
            <w:rStyle w:val="a3"/>
            <w:rFonts w:ascii="Times New Roman" w:hAnsi="Times New Roman" w:cs="Times New Roman"/>
          </w:rPr>
          <w:t>статьей 157.2</w:t>
        </w:r>
      </w:hyperlink>
      <w:r w:rsidRPr="00136E94">
        <w:rPr>
          <w:rFonts w:ascii="Times New Roman" w:hAnsi="Times New Roman" w:cs="Times New Roman"/>
        </w:rPr>
        <w:t xml:space="preserve"> настоящего Кодекса, </w:t>
      </w:r>
      <w:proofErr w:type="spellStart"/>
      <w:r w:rsidRPr="00136E94">
        <w:rPr>
          <w:rFonts w:ascii="Times New Roman" w:hAnsi="Times New Roman" w:cs="Times New Roman"/>
        </w:rPr>
        <w:t>ресурсоснабжающей</w:t>
      </w:r>
      <w:proofErr w:type="spellEnd"/>
      <w:r w:rsidRPr="00136E94">
        <w:rPr>
          <w:rFonts w:ascii="Times New Roman" w:hAnsi="Times New Roman" w:cs="Times New Roman"/>
        </w:rPr>
        <w:t xml:space="preserve"> организацией или региональным оператором по обращению с твердыми коммунальными отходами.</w:t>
      </w:r>
    </w:p>
    <w:p w:rsidR="00E15892" w:rsidRPr="00136E94" w:rsidRDefault="00E15892" w:rsidP="006D4E5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136E94">
        <w:rPr>
          <w:rFonts w:ascii="Times New Roman" w:hAnsi="Times New Roman" w:cs="Times New Roman"/>
        </w:rPr>
        <w:t xml:space="preserve">В случае ненадлежащего исполнения обязанностей лицом, которое несет ответственность за содержание и ремонт общего имущества в многоквартирном доме, такое лицо обязано компенсировать </w:t>
      </w:r>
      <w:proofErr w:type="spellStart"/>
      <w:r w:rsidRPr="00136E94">
        <w:rPr>
          <w:rFonts w:ascii="Times New Roman" w:hAnsi="Times New Roman" w:cs="Times New Roman"/>
        </w:rPr>
        <w:t>ресурсоснабжающей</w:t>
      </w:r>
      <w:proofErr w:type="spellEnd"/>
      <w:r w:rsidRPr="00136E94">
        <w:rPr>
          <w:rFonts w:ascii="Times New Roman" w:hAnsi="Times New Roman" w:cs="Times New Roman"/>
        </w:rPr>
        <w:t xml:space="preserve"> организации, предоставляющей коммунальные услуги собственникам и пользователям помещений в многоквартирном доме, расходы, фактически понесенные </w:t>
      </w:r>
      <w:proofErr w:type="spellStart"/>
      <w:r w:rsidRPr="00136E94">
        <w:rPr>
          <w:rFonts w:ascii="Times New Roman" w:hAnsi="Times New Roman" w:cs="Times New Roman"/>
        </w:rPr>
        <w:t>ресурсоснабжающей</w:t>
      </w:r>
      <w:proofErr w:type="spellEnd"/>
      <w:r w:rsidRPr="00136E94">
        <w:rPr>
          <w:rFonts w:ascii="Times New Roman" w:hAnsi="Times New Roman" w:cs="Times New Roman"/>
        </w:rPr>
        <w:t xml:space="preserve"> организацией вследствие изменения размера платы за коммунальные услуги по основаниям, предусмотренным </w:t>
      </w:r>
      <w:hyperlink r:id="rId10" w:history="1">
        <w:r w:rsidRPr="00136E94">
          <w:rPr>
            <w:rStyle w:val="a3"/>
            <w:rFonts w:ascii="Times New Roman" w:hAnsi="Times New Roman" w:cs="Times New Roman"/>
          </w:rPr>
          <w:t>частью 4 статьи 157</w:t>
        </w:r>
      </w:hyperlink>
      <w:r w:rsidRPr="00136E94">
        <w:rPr>
          <w:rFonts w:ascii="Times New Roman" w:hAnsi="Times New Roman" w:cs="Times New Roman"/>
        </w:rPr>
        <w:t xml:space="preserve"> настоящего Кодекса, при условии надлежащего исполнения </w:t>
      </w:r>
      <w:proofErr w:type="spellStart"/>
      <w:r w:rsidRPr="00136E94">
        <w:rPr>
          <w:rFonts w:ascii="Times New Roman" w:hAnsi="Times New Roman" w:cs="Times New Roman"/>
        </w:rPr>
        <w:t>ресурсоснабжающей</w:t>
      </w:r>
      <w:proofErr w:type="spellEnd"/>
      <w:proofErr w:type="gramEnd"/>
      <w:r w:rsidRPr="00136E94">
        <w:rPr>
          <w:rFonts w:ascii="Times New Roman" w:hAnsi="Times New Roman" w:cs="Times New Roman"/>
        </w:rPr>
        <w:t xml:space="preserve"> организацией обязанностей по поставке ресурсов, необходимых для предоставления коммунальных услуг, до границ общего имущества в многоквартирном доме и границ внешних сетей инженерно-технического обеспечения данного дома в порядке, установленном Правительством Российской Федерации.</w:t>
      </w:r>
    </w:p>
    <w:p w:rsidR="00E15892" w:rsidRPr="00136E94" w:rsidRDefault="00E15892" w:rsidP="006D4E53">
      <w:pPr>
        <w:jc w:val="both"/>
        <w:rPr>
          <w:rFonts w:ascii="Times New Roman" w:hAnsi="Times New Roman" w:cs="Times New Roman"/>
        </w:rPr>
      </w:pPr>
      <w:r w:rsidRPr="00136E94">
        <w:rPr>
          <w:rFonts w:ascii="Times New Roman" w:hAnsi="Times New Roman" w:cs="Times New Roman"/>
        </w:rPr>
        <w:t xml:space="preserve">(часть 11 введена Федеральным </w:t>
      </w:r>
      <w:hyperlink r:id="rId11" w:history="1">
        <w:r w:rsidRPr="00136E94">
          <w:rPr>
            <w:rStyle w:val="a3"/>
            <w:rFonts w:ascii="Times New Roman" w:hAnsi="Times New Roman" w:cs="Times New Roman"/>
          </w:rPr>
          <w:t>законом</w:t>
        </w:r>
      </w:hyperlink>
      <w:r w:rsidRPr="00136E94">
        <w:rPr>
          <w:rFonts w:ascii="Times New Roman" w:hAnsi="Times New Roman" w:cs="Times New Roman"/>
        </w:rPr>
        <w:t xml:space="preserve"> от 27.10.2020 N 351-ФЗ)</w:t>
      </w:r>
    </w:p>
    <w:p w:rsidR="00E15892" w:rsidRPr="00136E94" w:rsidRDefault="00E15892" w:rsidP="006D4E53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136E94">
        <w:rPr>
          <w:rFonts w:ascii="Times New Roman" w:hAnsi="Times New Roman" w:cs="Times New Roman"/>
        </w:rPr>
        <w:t xml:space="preserve">В случае непосредственного управления многоквартирным домом собственниками помещений в многоквартирном доме </w:t>
      </w:r>
      <w:proofErr w:type="spellStart"/>
      <w:r w:rsidRPr="00136E94">
        <w:rPr>
          <w:rFonts w:ascii="Times New Roman" w:hAnsi="Times New Roman" w:cs="Times New Roman"/>
        </w:rPr>
        <w:t>ресурсоснабжающая</w:t>
      </w:r>
      <w:proofErr w:type="spellEnd"/>
      <w:r w:rsidRPr="00136E94">
        <w:rPr>
          <w:rFonts w:ascii="Times New Roman" w:hAnsi="Times New Roman" w:cs="Times New Roman"/>
        </w:rPr>
        <w:t xml:space="preserve"> организация производит изменение размера платы за коммунальные услуги в порядке, установленном Правительством Российской Федерации, если нарушения, предусмотренные </w:t>
      </w:r>
      <w:hyperlink r:id="rId12" w:history="1">
        <w:r w:rsidRPr="00136E94">
          <w:rPr>
            <w:rStyle w:val="a3"/>
            <w:rFonts w:ascii="Times New Roman" w:hAnsi="Times New Roman" w:cs="Times New Roman"/>
          </w:rPr>
          <w:t>частью 4 статьи 157</w:t>
        </w:r>
      </w:hyperlink>
      <w:r w:rsidRPr="00136E94">
        <w:rPr>
          <w:rFonts w:ascii="Times New Roman" w:hAnsi="Times New Roman" w:cs="Times New Roman"/>
        </w:rPr>
        <w:t xml:space="preserve"> настоящего Кодекса, произошли до границ общего имущества в многоквартирном доме и границ внешних сетей инженерно-технического обеспечения данного дома.</w:t>
      </w:r>
      <w:proofErr w:type="gramEnd"/>
    </w:p>
    <w:p w:rsidR="00E15892" w:rsidRPr="00136E94" w:rsidRDefault="00E15892" w:rsidP="006D4E53">
      <w:pPr>
        <w:jc w:val="both"/>
        <w:rPr>
          <w:rFonts w:ascii="Times New Roman" w:hAnsi="Times New Roman" w:cs="Times New Roman"/>
        </w:rPr>
      </w:pPr>
      <w:r w:rsidRPr="00136E94">
        <w:rPr>
          <w:rFonts w:ascii="Times New Roman" w:hAnsi="Times New Roman" w:cs="Times New Roman"/>
        </w:rPr>
        <w:t xml:space="preserve">(часть 12 введена Федеральным </w:t>
      </w:r>
      <w:hyperlink r:id="rId13" w:history="1">
        <w:r w:rsidRPr="00136E94">
          <w:rPr>
            <w:rStyle w:val="a3"/>
            <w:rFonts w:ascii="Times New Roman" w:hAnsi="Times New Roman" w:cs="Times New Roman"/>
          </w:rPr>
          <w:t>законом</w:t>
        </w:r>
      </w:hyperlink>
      <w:r w:rsidRPr="00136E94">
        <w:rPr>
          <w:rFonts w:ascii="Times New Roman" w:hAnsi="Times New Roman" w:cs="Times New Roman"/>
        </w:rPr>
        <w:t xml:space="preserve"> от 27.10.2020 N 351-ФЗ)</w:t>
      </w:r>
    </w:p>
    <w:p w:rsidR="00136E94" w:rsidRPr="00136E94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136E94">
        <w:rPr>
          <w:rFonts w:ascii="Times New Roman" w:hAnsi="Times New Roman" w:cs="Times New Roman"/>
          <w:b/>
        </w:rPr>
        <w:t>Федеральный закон </w:t>
      </w:r>
      <w:hyperlink r:id="rId14" w:tgtFrame="_top" w:history="1">
        <w:r w:rsidRPr="00136E94">
          <w:rPr>
            <w:rStyle w:val="a3"/>
            <w:rFonts w:ascii="Times New Roman" w:hAnsi="Times New Roman" w:cs="Times New Roman"/>
            <w:b/>
            <w:color w:val="auto"/>
            <w:u w:val="none"/>
          </w:rPr>
          <w:t>от 31.07.2020 № 248-ФЗ</w:t>
        </w:r>
      </w:hyperlink>
      <w:r w:rsidRPr="00136E94">
        <w:rPr>
          <w:rStyle w:val="a3"/>
          <w:rFonts w:ascii="Times New Roman" w:hAnsi="Times New Roman" w:cs="Times New Roman"/>
          <w:b/>
          <w:color w:val="auto"/>
          <w:u w:val="none"/>
        </w:rPr>
        <w:t xml:space="preserve"> «</w:t>
      </w:r>
      <w:r w:rsidRPr="00136E94">
        <w:rPr>
          <w:rFonts w:ascii="Times New Roman" w:hAnsi="Times New Roman" w:cs="Times New Roman"/>
          <w:b/>
        </w:rPr>
        <w:t xml:space="preserve">О государственном контроле (надзоре) и муниципальном контроле в Российской Федерации» устанавливает новый порядок организации и осуществления государственного и муниципального контроля (далее – Закон № 248-ФЗ). 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Под государственным и муниципальным контролем (надзором) в </w:t>
      </w:r>
      <w:hyperlink r:id="rId15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Законе № 248-ФЗ</w:t>
        </w:r>
      </w:hyperlink>
      <w:r w:rsidRPr="00F376EA">
        <w:rPr>
          <w:rFonts w:ascii="Times New Roman" w:hAnsi="Times New Roman" w:cs="Times New Roman"/>
        </w:rPr>
        <w:t> понимается деятельность контрольных (надзорных) органов, целью которой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</w:t>
      </w:r>
    </w:p>
    <w:p w:rsidR="00136E94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 xml:space="preserve">Закон разграничивает полномочия органов государственной власти РФ, органов государственной власти субъектов РФ и органов местного самоуправления в сфере государственного и муниципального контроля (надзора). 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Закон № 248-ФЗ вносит ряд нововведений: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F376EA">
        <w:rPr>
          <w:rFonts w:ascii="Times New Roman" w:hAnsi="Times New Roman" w:cs="Times New Roman"/>
        </w:rPr>
        <w:t>одробно прописана процедура проведения контрольно-надзорных мероприятий. При этом устанавливается, что вмешательство контролеров в деятельность контролируемых лиц должно быть соразмерно возможным последствиям допущенных ими нарушений. Кроме того, при проведении внепланового контрольного (надзорного) мероприятия необходимо соблюдать принцип недопустимости проверки соблюдения одних и тех же обязательных требований несколькими контролирующими органами в отношении одного объекта контроля (</w:t>
      </w:r>
      <w:hyperlink r:id="rId16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ст. 9</w:t>
        </w:r>
      </w:hyperlink>
      <w:r w:rsidRPr="00F376EA">
        <w:rPr>
          <w:rFonts w:ascii="Times New Roman" w:hAnsi="Times New Roman" w:cs="Times New Roman"/>
        </w:rPr>
        <w:t>, </w:t>
      </w:r>
      <w:proofErr w:type="spellStart"/>
      <w:r w:rsidRPr="00F376EA">
        <w:rPr>
          <w:rFonts w:ascii="Times New Roman" w:hAnsi="Times New Roman" w:cs="Times New Roman"/>
        </w:rPr>
        <w:fldChar w:fldCharType="begin"/>
      </w:r>
      <w:r w:rsidRPr="00F376EA">
        <w:rPr>
          <w:rFonts w:ascii="Times New Roman" w:hAnsi="Times New Roman" w:cs="Times New Roman"/>
        </w:rPr>
        <w:instrText xml:space="preserve"> HYPERLINK "https://its.1c.ru/db/garant/content/74349814/hdoc/660807" \t "_top" </w:instrText>
      </w:r>
      <w:r w:rsidRPr="00F376EA">
        <w:rPr>
          <w:rFonts w:ascii="Times New Roman" w:hAnsi="Times New Roman" w:cs="Times New Roman"/>
        </w:rPr>
        <w:fldChar w:fldCharType="separate"/>
      </w:r>
      <w:r w:rsidRPr="00F376EA">
        <w:rPr>
          <w:rStyle w:val="a3"/>
          <w:rFonts w:ascii="Times New Roman" w:hAnsi="Times New Roman" w:cs="Times New Roman"/>
          <w:color w:val="auto"/>
          <w:u w:val="none"/>
        </w:rPr>
        <w:t>пп</w:t>
      </w:r>
      <w:proofErr w:type="spellEnd"/>
      <w:r w:rsidRPr="00F376EA">
        <w:rPr>
          <w:rStyle w:val="a3"/>
          <w:rFonts w:ascii="Times New Roman" w:hAnsi="Times New Roman" w:cs="Times New Roman"/>
          <w:color w:val="auto"/>
          <w:u w:val="none"/>
        </w:rPr>
        <w:t>. 7 п. 8 ст. 66 Закона</w:t>
      </w:r>
      <w:r w:rsidRPr="00F376EA">
        <w:rPr>
          <w:rFonts w:ascii="Times New Roman" w:hAnsi="Times New Roman" w:cs="Times New Roman"/>
        </w:rPr>
        <w:fldChar w:fldCharType="end"/>
      </w:r>
      <w:r w:rsidRPr="00F376EA">
        <w:rPr>
          <w:rFonts w:ascii="Times New Roman" w:hAnsi="Times New Roman" w:cs="Times New Roman"/>
        </w:rPr>
        <w:t> № 248-ФЗ).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Все проверки зафиксируют</w:t>
      </w:r>
      <w:r>
        <w:rPr>
          <w:rFonts w:ascii="Times New Roman" w:hAnsi="Times New Roman" w:cs="Times New Roman"/>
        </w:rPr>
        <w:t>ся</w:t>
      </w:r>
      <w:r w:rsidRPr="00F376EA">
        <w:rPr>
          <w:rFonts w:ascii="Times New Roman" w:hAnsi="Times New Roman" w:cs="Times New Roman"/>
        </w:rPr>
        <w:t xml:space="preserve"> онлайн</w:t>
      </w:r>
      <w:r>
        <w:rPr>
          <w:rFonts w:ascii="Times New Roman" w:hAnsi="Times New Roman" w:cs="Times New Roman"/>
        </w:rPr>
        <w:t>.</w:t>
      </w:r>
    </w:p>
    <w:p w:rsidR="00136E94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lastRenderedPageBreak/>
        <w:t>Все действия контролирующих органов по проведению контрольно-надзорных мероприятий будут отражаться в информационной системе. Для этого будут созданы ресурсы, включая Единый реестр видов государственного и муниципального контроля (надзора)</w:t>
      </w:r>
      <w:r>
        <w:rPr>
          <w:rFonts w:ascii="Times New Roman" w:hAnsi="Times New Roman" w:cs="Times New Roman"/>
        </w:rPr>
        <w:t>.</w:t>
      </w:r>
      <w:r w:rsidRPr="00F376EA">
        <w:rPr>
          <w:rFonts w:ascii="Times New Roman" w:hAnsi="Times New Roman" w:cs="Times New Roman"/>
        </w:rPr>
        <w:t xml:space="preserve"> 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gramStart"/>
      <w:r w:rsidRPr="00F376EA">
        <w:rPr>
          <w:rFonts w:ascii="Times New Roman" w:hAnsi="Times New Roman" w:cs="Times New Roman"/>
        </w:rPr>
        <w:t>Риск-ориентированный</w:t>
      </w:r>
      <w:proofErr w:type="gramEnd"/>
      <w:r w:rsidRPr="00F376EA">
        <w:rPr>
          <w:rFonts w:ascii="Times New Roman" w:hAnsi="Times New Roman" w:cs="Times New Roman"/>
        </w:rPr>
        <w:t xml:space="preserve"> подход при проведении контрольно-надзорных мероприятий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Такой подход будет применяться значительно шире, чем сегодня. Он предполагает, что выбор профилактических и контрольных мероприятий, их содержание, объем, интенсивность и другие параметры зависят от оценки рисков причинения вреда (ущерба) охраняемым законом ценностям, если контролируемое лицо нарушит обязательные требования. Соответственно, чем выше такой риск, тем чаще и тщательнее будут проверять (</w:t>
      </w:r>
      <w:hyperlink r:id="rId17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ст. 23 Закона</w:t>
        </w:r>
      </w:hyperlink>
      <w:r w:rsidRPr="00F376EA">
        <w:rPr>
          <w:rFonts w:ascii="Times New Roman" w:hAnsi="Times New Roman" w:cs="Times New Roman"/>
        </w:rPr>
        <w:t> № 248-ФЗ).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Организация может быть освобождена от проведения плановых проверок при заключении договора страхования рисков причинения вреда (ущерба) (</w:t>
      </w:r>
      <w:hyperlink r:id="rId18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п. 9 ст. 25 Закона</w:t>
        </w:r>
      </w:hyperlink>
      <w:r w:rsidRPr="00F376EA">
        <w:rPr>
          <w:rFonts w:ascii="Times New Roman" w:hAnsi="Times New Roman" w:cs="Times New Roman"/>
        </w:rPr>
        <w:t> № 248-ФЗ). Похожее правило предлагается применять и к членам саморегулируемых организаций, в отношении которых саморегулируемая организация проводит контроль (</w:t>
      </w:r>
      <w:hyperlink r:id="rId19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п. 1 ст. 55 Закона</w:t>
        </w:r>
      </w:hyperlink>
      <w:r w:rsidRPr="00F376EA">
        <w:rPr>
          <w:rFonts w:ascii="Times New Roman" w:hAnsi="Times New Roman" w:cs="Times New Roman"/>
        </w:rPr>
        <w:t> № 248-ФЗ).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Предусмотрен также такой способ освобождения от проверок, как признание результатов независимой оценки соблюдения обязательных требований. Законом может быть установлен порядок, при котором организация проходит оценку соблюдения требований закона в независимой аккредитованной организации, а контролирующий орган принимает результаты такой оценки и не проводит дополнительные проверки в случае успешных результатов процедуры оценки (</w:t>
      </w:r>
      <w:hyperlink r:id="rId20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ст. 54 Закона</w:t>
        </w:r>
      </w:hyperlink>
      <w:r w:rsidRPr="00F376EA">
        <w:rPr>
          <w:rFonts w:ascii="Times New Roman" w:hAnsi="Times New Roman" w:cs="Times New Roman"/>
        </w:rPr>
        <w:t> № 248-ФЗ).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Введены новые формы контроля и надзора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Наряду с мероприятиями, применяемыми сегодня, закон предусматривает новые способы контроля:</w:t>
      </w:r>
    </w:p>
    <w:p w:rsidR="00136E94" w:rsidRPr="00F376EA" w:rsidRDefault="00136E94" w:rsidP="00136E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выездное обследование (визуальное обследование по месту нахождения (ведения деятельности) организации, гражданина, объекта контроля путем осмотра общедоступных производственных объектов без уведомления контролируемого лица);</w:t>
      </w:r>
    </w:p>
    <w:p w:rsidR="00136E94" w:rsidRPr="00F376EA" w:rsidRDefault="00136E94" w:rsidP="00136E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мониторинговую закупку (закупка товара или заказ работ/услуг для направления на испытание, экспертизу, исследование для проверки соответствия требованиям к безопасности и (или) качеству);</w:t>
      </w:r>
    </w:p>
    <w:p w:rsidR="00136E94" w:rsidRPr="00F376EA" w:rsidRDefault="00136E94" w:rsidP="00136E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выборочный контроль (отбор образцов продукции (товаров) по месту их хранения и (или) реализации с целью подтверждения их соответствия обязательным требованиям к безопасности и (или) качеству);</w:t>
      </w:r>
    </w:p>
    <w:p w:rsidR="00136E94" w:rsidRPr="00F376EA" w:rsidRDefault="00136E94" w:rsidP="00136E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инспекционный визит (визит должностного лица контролирующего органа по месту нахождения (осуществления деятельности) контролируемого лица, в ходе которого осуществляется осмотр, опрос, получение объяснений, инструментальное обследование и истребование документов).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При этом предполагается, что новые виды контроля потребуют меньшего количества издержек со стороны контролируемых лиц, а также помогут сократить время взаимодействия с контролерами или вовсе избежать контактов. Кроме того, инспекционный визит и выездную проверку можно будет проводить с использованием средств дистанционного взаимодействия, в том числе посредством аудио- или видеосвязи (</w:t>
      </w:r>
      <w:hyperlink r:id="rId21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ст. 56 Закона</w:t>
        </w:r>
      </w:hyperlink>
      <w:r w:rsidRPr="00F376EA">
        <w:rPr>
          <w:rFonts w:ascii="Times New Roman" w:hAnsi="Times New Roman" w:cs="Times New Roman"/>
        </w:rPr>
        <w:t> № 248-ФЗ).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Проверки станут короче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Срок проведения документарной и выездной проверок не будет превышать 10 рабочих дней (</w:t>
      </w:r>
      <w:hyperlink r:id="rId22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п. 7 ст. 72</w:t>
        </w:r>
      </w:hyperlink>
      <w:r w:rsidRPr="00F376EA">
        <w:rPr>
          <w:rFonts w:ascii="Times New Roman" w:hAnsi="Times New Roman" w:cs="Times New Roman"/>
        </w:rPr>
        <w:t>, </w:t>
      </w:r>
      <w:hyperlink r:id="rId23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п. 7 ст. 73 Закона</w:t>
        </w:r>
      </w:hyperlink>
      <w:r w:rsidRPr="00F376EA">
        <w:rPr>
          <w:rFonts w:ascii="Times New Roman" w:hAnsi="Times New Roman" w:cs="Times New Roman"/>
        </w:rPr>
        <w:t> № 248-ФЗ). По действующим сегодня правилам, закрепленным в </w:t>
      </w:r>
      <w:hyperlink r:id="rId24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п. 1 ст. 13 Закона</w:t>
        </w:r>
      </w:hyperlink>
      <w:r w:rsidRPr="00F376EA">
        <w:rPr>
          <w:rFonts w:ascii="Times New Roman" w:hAnsi="Times New Roman" w:cs="Times New Roman"/>
        </w:rPr>
        <w:t> № 294-ФЗ, проверка может длиться до 20 рабочих дней.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Мониторинг вместо плановых проверок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В качестве одного из способов снижения интенсивности контрольно-надзорных мероприятий </w:t>
      </w:r>
      <w:hyperlink r:id="rId25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Закон № 248-ФЗ</w:t>
        </w:r>
      </w:hyperlink>
      <w:r w:rsidRPr="00F376EA">
        <w:rPr>
          <w:rFonts w:ascii="Times New Roman" w:hAnsi="Times New Roman" w:cs="Times New Roman"/>
        </w:rPr>
        <w:t> предлагает мониторинг сведений об объекте контроля на условиях соглашения между контролируемым лицом и контрольным (надзорным) органом. Он может проводиться при помощи дистанционных технических средств, работающих в автоматическом режиме. Такие устройства будут осуществлять фото- и киносъемку, видеозапись, собирать другую информацию для контролирующего органа. А лицо, находящееся под таким мониторингом, будет освобождено от плановых проверок соблюдения требований, контроль которых осуществляется при проведении мониторинга (</w:t>
      </w:r>
      <w:hyperlink r:id="rId26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ст. 96 Закона</w:t>
        </w:r>
      </w:hyperlink>
      <w:r w:rsidRPr="00F376EA">
        <w:rPr>
          <w:rFonts w:ascii="Times New Roman" w:hAnsi="Times New Roman" w:cs="Times New Roman"/>
        </w:rPr>
        <w:t> № 248-ФЗ).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Выездная проверка должна проводиться только в исключительных случаях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hyperlink r:id="rId27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Закон № 248-ФЗ</w:t>
        </w:r>
      </w:hyperlink>
      <w:r w:rsidRPr="00F376EA">
        <w:rPr>
          <w:rFonts w:ascii="Times New Roman" w:hAnsi="Times New Roman" w:cs="Times New Roman"/>
        </w:rPr>
        <w:t> предполагает, что выездная проверка может проводиться, только если у контролера нет возможности:</w:t>
      </w:r>
    </w:p>
    <w:p w:rsidR="00136E94" w:rsidRPr="00F376EA" w:rsidRDefault="00136E94" w:rsidP="00136E9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удостовериться в полноте и достоверности имеющихся сведений, содержащихся в документах и (или) в  объяснениях, полученных от контролируемого лица;</w:t>
      </w:r>
    </w:p>
    <w:p w:rsidR="00136E94" w:rsidRPr="00136E94" w:rsidRDefault="00136E94" w:rsidP="00136E94">
      <w:pPr>
        <w:numPr>
          <w:ilvl w:val="0"/>
          <w:numId w:val="2"/>
        </w:numPr>
        <w:spacing w:after="0"/>
        <w:ind w:firstLine="360"/>
        <w:jc w:val="both"/>
        <w:rPr>
          <w:rFonts w:ascii="Times New Roman" w:hAnsi="Times New Roman" w:cs="Times New Roman"/>
        </w:rPr>
      </w:pPr>
      <w:r w:rsidRPr="00136E94">
        <w:rPr>
          <w:rFonts w:ascii="Times New Roman" w:hAnsi="Times New Roman" w:cs="Times New Roman"/>
        </w:rPr>
        <w:lastRenderedPageBreak/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части 2 настоящей статьи место совершения необходимых контрольных (надзорных) действий, предусмотренных в рамках иного вида контрольных (надзорных) мероприятий (</w:t>
      </w:r>
      <w:hyperlink r:id="rId28" w:tgtFrame="_top" w:history="1">
        <w:r w:rsidRPr="00136E94">
          <w:rPr>
            <w:rStyle w:val="a3"/>
            <w:rFonts w:ascii="Times New Roman" w:hAnsi="Times New Roman" w:cs="Times New Roman"/>
            <w:color w:val="auto"/>
            <w:u w:val="none"/>
          </w:rPr>
          <w:t>п. 3 ст. 73 Закона</w:t>
        </w:r>
      </w:hyperlink>
      <w:r w:rsidRPr="00136E94">
        <w:rPr>
          <w:rFonts w:ascii="Times New Roman" w:hAnsi="Times New Roman" w:cs="Times New Roman"/>
        </w:rPr>
        <w:t> № 248-ФЗ).</w:t>
      </w:r>
    </w:p>
    <w:p w:rsidR="00136E94" w:rsidRPr="00F376EA" w:rsidRDefault="00136E94" w:rsidP="00136E9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Отдельная глава </w:t>
      </w:r>
      <w:hyperlink r:id="rId29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Закона № 248-ФЗ</w:t>
        </w:r>
      </w:hyperlink>
      <w:r w:rsidRPr="00F376EA">
        <w:rPr>
          <w:rFonts w:ascii="Times New Roman" w:hAnsi="Times New Roman" w:cs="Times New Roman"/>
        </w:rPr>
        <w:t> посвящена обеспечению защиты прав лиц, в отношении которых проводятся контрольные (надзорные) мероприятия. В частности, закон определяет порядок возмещения вреда, если он был причинен в ходе контрольного мероприятия, порядок досудебного обжалования решений и действий контролирующих органов. В законе закреплена возможность признания решения, принятого по результатам любого контрольного (надзорного) мероприятия, проведенного с грубым нарушением (сейчас согласно </w:t>
      </w:r>
      <w:hyperlink r:id="rId30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ст. 20 закона</w:t>
        </w:r>
      </w:hyperlink>
      <w:r w:rsidRPr="00F376EA">
        <w:rPr>
          <w:rFonts w:ascii="Times New Roman" w:hAnsi="Times New Roman" w:cs="Times New Roman"/>
        </w:rPr>
        <w:t> № 294-ФЗ это возможно только в отношении результатов одного мероприятия – проверки). Результаты контрольного (надзорного) мероприятия в этом случае признаются недействительными, а их повторное проведение возможно только по согласованию с прокуратурой (</w:t>
      </w:r>
      <w:hyperlink r:id="rId31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Глава 8</w:t>
        </w:r>
      </w:hyperlink>
      <w:r w:rsidRPr="00F376EA">
        <w:rPr>
          <w:rFonts w:ascii="Times New Roman" w:hAnsi="Times New Roman" w:cs="Times New Roman"/>
        </w:rPr>
        <w:t>, </w:t>
      </w:r>
      <w:hyperlink r:id="rId32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9</w:t>
        </w:r>
      </w:hyperlink>
      <w:r w:rsidRPr="00F376EA">
        <w:rPr>
          <w:rFonts w:ascii="Times New Roman" w:hAnsi="Times New Roman" w:cs="Times New Roman"/>
        </w:rPr>
        <w:t>, </w:t>
      </w:r>
      <w:hyperlink r:id="rId33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ст. 91 Закона</w:t>
        </w:r>
      </w:hyperlink>
      <w:r w:rsidRPr="00F376EA">
        <w:rPr>
          <w:rFonts w:ascii="Times New Roman" w:hAnsi="Times New Roman" w:cs="Times New Roman"/>
        </w:rPr>
        <w:t> № 248-ФЗ).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Вступление в силу и переходные положения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hyperlink r:id="rId34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Закон № 248-ФЗ</w:t>
        </w:r>
      </w:hyperlink>
      <w:r w:rsidRPr="00F376EA">
        <w:rPr>
          <w:rFonts w:ascii="Times New Roman" w:hAnsi="Times New Roman" w:cs="Times New Roman"/>
        </w:rPr>
        <w:t> вступает в силу с 1 июля 2021 года (за исключением некоторых положений). Положения о видах регионального государственного контроля (надзора) и видах муниципального контроля на основе этого закона должны быть приняты не позднее 1 января 2022 года. До их утверждения будут применяться соответствующие положения, принятые по правилам, утвержденным </w:t>
      </w:r>
      <w:hyperlink r:id="rId35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Законом № 294-ФЗ</w:t>
        </w:r>
      </w:hyperlink>
      <w:r w:rsidRPr="00F376EA">
        <w:rPr>
          <w:rFonts w:ascii="Times New Roman" w:hAnsi="Times New Roman" w:cs="Times New Roman"/>
        </w:rPr>
        <w:t>.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F376EA">
        <w:rPr>
          <w:rFonts w:ascii="Times New Roman" w:hAnsi="Times New Roman" w:cs="Times New Roman"/>
        </w:rPr>
        <w:t>В первой половине 2021 года мероприятия по профилактике нарушений обязательных требований закона будут проводиться по утвержденной ранее программе профилактики на 2021 год. В период с 1 июля по 31 декабря 2021 года профилактические мероприятия будут проводиться по правилам </w:t>
      </w:r>
      <w:hyperlink r:id="rId36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Закона № 248-ФЗ</w:t>
        </w:r>
      </w:hyperlink>
      <w:r w:rsidRPr="00F376EA">
        <w:rPr>
          <w:rFonts w:ascii="Times New Roman" w:hAnsi="Times New Roman" w:cs="Times New Roman"/>
        </w:rPr>
        <w:t> без утверждения программы профилактики.</w:t>
      </w:r>
    </w:p>
    <w:p w:rsidR="00136E94" w:rsidRPr="00F376EA" w:rsidRDefault="00136E94" w:rsidP="00136E94">
      <w:pPr>
        <w:spacing w:after="0"/>
        <w:ind w:firstLine="36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376EA">
        <w:rPr>
          <w:rFonts w:ascii="Times New Roman" w:hAnsi="Times New Roman" w:cs="Times New Roman"/>
        </w:rPr>
        <w:t>Плановые проверки, проведение которых было запланировано на 2021 год, будут проводиться по плану, утвержденному в соответствии с </w:t>
      </w:r>
      <w:hyperlink r:id="rId37" w:tgtFrame="_top" w:history="1">
        <w:r w:rsidRPr="00F376EA">
          <w:rPr>
            <w:rStyle w:val="a3"/>
            <w:rFonts w:ascii="Times New Roman" w:hAnsi="Times New Roman" w:cs="Times New Roman"/>
            <w:color w:val="auto"/>
            <w:u w:val="none"/>
          </w:rPr>
          <w:t>Законом № 294-ФЗ</w:t>
        </w:r>
      </w:hyperlink>
      <w:r w:rsidRPr="00F376EA">
        <w:rPr>
          <w:rFonts w:ascii="Times New Roman" w:hAnsi="Times New Roman" w:cs="Times New Roman"/>
        </w:rPr>
        <w:t>. Организация, проведение и оформление результатов проверок, не завершенных на 1 июля 2021 года, будут осуществляться по правилам, действовавшим на дату начала этих проверок.</w:t>
      </w:r>
    </w:p>
    <w:p w:rsidR="00136E94" w:rsidRPr="00F376EA" w:rsidRDefault="00136E94" w:rsidP="00136E94">
      <w:pPr>
        <w:spacing w:after="0"/>
        <w:jc w:val="both"/>
        <w:rPr>
          <w:rFonts w:ascii="Times New Roman" w:hAnsi="Times New Roman" w:cs="Times New Roman"/>
        </w:rPr>
      </w:pPr>
    </w:p>
    <w:p w:rsidR="00B47D8B" w:rsidRDefault="00B47D8B" w:rsidP="006D4E53">
      <w:pPr>
        <w:jc w:val="both"/>
      </w:pPr>
    </w:p>
    <w:sectPr w:rsidR="00B47D8B" w:rsidSect="00AE3256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0E1"/>
    <w:multiLevelType w:val="multilevel"/>
    <w:tmpl w:val="15C8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584B1D"/>
    <w:multiLevelType w:val="multilevel"/>
    <w:tmpl w:val="D3587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892"/>
    <w:rsid w:val="00136E94"/>
    <w:rsid w:val="002048A3"/>
    <w:rsid w:val="006D4E53"/>
    <w:rsid w:val="00B47D8B"/>
    <w:rsid w:val="00B77A5D"/>
    <w:rsid w:val="00E1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8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58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6C52195DE9B961691B2CD2DD9E86D674C3159053A9C9A921C9B348B0C453FF1FFBF000C9FF29E3B1A16237C5A66FB554EEAE0672D24AE4S6H5H" TargetMode="External"/><Relationship Id="rId13" Type="http://schemas.openxmlformats.org/officeDocument/2006/relationships/hyperlink" Target="consultantplus://offline/ref=3B477AE9426DF0E828190C45DE50C90F91DD0045C63527B48A0F6D93E732A70957B64AB528A52A2AD39BD5A66C04CB0A4E8807C90551923ChBH3H" TargetMode="External"/><Relationship Id="rId18" Type="http://schemas.openxmlformats.org/officeDocument/2006/relationships/hyperlink" Target="https://its.1c.ru/db/garant/content/74349814/hdoc/2509" TargetMode="External"/><Relationship Id="rId26" Type="http://schemas.openxmlformats.org/officeDocument/2006/relationships/hyperlink" Target="https://its.1c.ru/db/garant/content/74349814/hdoc/96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ts.1c.ru/db/garant/content/74349814/hdoc/56" TargetMode="External"/><Relationship Id="rId34" Type="http://schemas.openxmlformats.org/officeDocument/2006/relationships/hyperlink" Target="https://its.1c.ru/db/garant/content/74349814/hdoc" TargetMode="External"/><Relationship Id="rId7" Type="http://schemas.openxmlformats.org/officeDocument/2006/relationships/hyperlink" Target="consultantplus://offline/ref=756C52195DE9B961691B2CD2DD9E86D675CC17985EAAC9A921C9B348B0C453FF1FFBF000C9FF29EBB7A16237C5A66FB554EEAE0672D24AE4S6H5H" TargetMode="External"/><Relationship Id="rId12" Type="http://schemas.openxmlformats.org/officeDocument/2006/relationships/hyperlink" Target="consultantplus://offline/ref=3B477AE9426DF0E828190C45DE50C90F91DD0044CB3527B48A0F6D93E732A70957B64ABD2CA0217F87D4D4FA2A58D809458804CB19h5H3H" TargetMode="External"/><Relationship Id="rId17" Type="http://schemas.openxmlformats.org/officeDocument/2006/relationships/hyperlink" Target="https://its.1c.ru/db/garant/content/74349814/hdoc/23" TargetMode="External"/><Relationship Id="rId25" Type="http://schemas.openxmlformats.org/officeDocument/2006/relationships/hyperlink" Target="https://its.1c.ru/db/garant/content/74349814/hdoc" TargetMode="External"/><Relationship Id="rId33" Type="http://schemas.openxmlformats.org/officeDocument/2006/relationships/hyperlink" Target="https://its.1c.ru/db/garant/content/74349814/hdoc/9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ts.1c.ru/db/garant/content/74349814/hdoc/9" TargetMode="External"/><Relationship Id="rId20" Type="http://schemas.openxmlformats.org/officeDocument/2006/relationships/hyperlink" Target="https://its.1c.ru/db/garant/content/74349814/hdoc/54" TargetMode="External"/><Relationship Id="rId29" Type="http://schemas.openxmlformats.org/officeDocument/2006/relationships/hyperlink" Target="https://its.1c.ru/db/garant/content/74349814/hdoc/56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6C52195DE9B961691B2CD2DD9E86D674C015915FACC9A921C9B348B0C453FF1FFBF000C9FF2DE3B0A16237C5A66FB554EEAE0672D24AE4S6H5H" TargetMode="External"/><Relationship Id="rId11" Type="http://schemas.openxmlformats.org/officeDocument/2006/relationships/hyperlink" Target="consultantplus://offline/ref=3B477AE9426DF0E828190C45DE50C90F91DD0045C63527B48A0F6D93E732A70957B64AB528A52A2AD59BD5A66C04CB0A4E8807C90551923ChBH3H" TargetMode="External"/><Relationship Id="rId24" Type="http://schemas.openxmlformats.org/officeDocument/2006/relationships/hyperlink" Target="https://its.1c.ru/db/garant/content/12064247/hdoc/131" TargetMode="External"/><Relationship Id="rId32" Type="http://schemas.openxmlformats.org/officeDocument/2006/relationships/hyperlink" Target="https://its.1c.ru/db/garant/content/74349814/hdoc/900" TargetMode="External"/><Relationship Id="rId37" Type="http://schemas.openxmlformats.org/officeDocument/2006/relationships/hyperlink" Target="https://its.1c.ru/db/garant/content/12064247/h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s.1c.ru/db/garant/content/74349814/hdoc" TargetMode="External"/><Relationship Id="rId23" Type="http://schemas.openxmlformats.org/officeDocument/2006/relationships/hyperlink" Target="https://its.1c.ru/db/garant/content/74349814/hdoc/7307" TargetMode="External"/><Relationship Id="rId28" Type="http://schemas.openxmlformats.org/officeDocument/2006/relationships/hyperlink" Target="https://its.1c.ru/db/garant/content/74349814/hdoc/7303" TargetMode="External"/><Relationship Id="rId36" Type="http://schemas.openxmlformats.org/officeDocument/2006/relationships/hyperlink" Target="https://its.1c.ru/db/garant/content/74349814/hdoc" TargetMode="External"/><Relationship Id="rId10" Type="http://schemas.openxmlformats.org/officeDocument/2006/relationships/hyperlink" Target="consultantplus://offline/ref=3B477AE9426DF0E828190C45DE50C90F91DD0044CB3527B48A0F6D93E732A70957B64ABD2CA0217F87D4D4FA2A58D809458804CB19h5H3H" TargetMode="External"/><Relationship Id="rId19" Type="http://schemas.openxmlformats.org/officeDocument/2006/relationships/hyperlink" Target="https://its.1c.ru/db/garant/content/74349814/hdoc/5501" TargetMode="External"/><Relationship Id="rId31" Type="http://schemas.openxmlformats.org/officeDocument/2006/relationships/hyperlink" Target="https://its.1c.ru/db/garant/content/74349814/hdoc/80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6C52195DE9B961691B2CD2DD9E86D674C315915EA9C9A921C9B348B0C453FF1FFBF006CDF622B6E0EE636B83FA7CB65FEEAD046ESDH0H" TargetMode="External"/><Relationship Id="rId14" Type="http://schemas.openxmlformats.org/officeDocument/2006/relationships/hyperlink" Target="https://its.1c.ru/db/garant/content/74349814/hdoc" TargetMode="External"/><Relationship Id="rId22" Type="http://schemas.openxmlformats.org/officeDocument/2006/relationships/hyperlink" Target="https://its.1c.ru/db/garant/content/74349814/hdoc/7207" TargetMode="External"/><Relationship Id="rId27" Type="http://schemas.openxmlformats.org/officeDocument/2006/relationships/hyperlink" Target="https://its.1c.ru/db/garant/content/74349814/hdoc" TargetMode="External"/><Relationship Id="rId30" Type="http://schemas.openxmlformats.org/officeDocument/2006/relationships/hyperlink" Target="https://its.1c.ru/db/garant/content/12064247/hdoc/20" TargetMode="External"/><Relationship Id="rId35" Type="http://schemas.openxmlformats.org/officeDocument/2006/relationships/hyperlink" Target="https://its.1c.ru/db/garant/content/12064247/h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4</cp:revision>
  <dcterms:created xsi:type="dcterms:W3CDTF">2020-12-29T07:07:00Z</dcterms:created>
  <dcterms:modified xsi:type="dcterms:W3CDTF">2021-01-12T04:14:00Z</dcterms:modified>
</cp:coreProperties>
</file>