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17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5 октября 2018 года N 344-п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РАСЧЕТА И ПРЕДОСТАВЛЕНИЯ СУБСИДИИ НА ПОДДЕРЖКУ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РАСТЕНИЕВОДСТВА, ПЕРЕРАБОТКИ И РЕАЛИЗАЦИИ ПРОДУКЦИИ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РАСТЕНИЕВОДСТВА, НА ПОДДЕРЖКУ ЖИВОТНОВОДСТВА, ПЕРЕРАБОТКИ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РЕАЛИЗАЦИИ ПРОДУКЦИИ ЖИВОТНОВОДСТВА, НА ПОДДЕРЖКУ МЯСНОГО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СКОТОВОДСТВА, ПЕРЕРАБОТКИ И РЕАЛИЗАЦИИ ПРОДУКЦИИ МЯСНОГО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СКОТОВОДСТВА (ДАЛЕЕ - ПОРЯДОК)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76238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238" w:rsidRDefault="0077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238" w:rsidRDefault="00776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76238" w:rsidRDefault="0077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76238" w:rsidRDefault="0077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ХМАО - Югры от 19.12.2019 N 509-п)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76238" w:rsidRDefault="00776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Условия предоставления и размер субсидии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Порядок определяет правила расчета и предоставления субсидии для реализации мероприятия 1.1 "Государственная поддержка производства, переработки и реализации продукции растениеводства"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"Развитие отрасли растениеводства", мероприятия 2.1 "Государственная поддержка племенного животноводства, производства и реализации продукции животноводства" мероприятия 2.4 "Государственная поддержка производства и реализации продукции мясного скотоводства"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подпрограммы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"Развитие отрасли животноводства" с целью возмещения затрат сельскохозяйственным товаропроизводителям, осуществляющим производство и реализацию сельскохозяйственной продукции (далее - субсидия) из бюджетов муниципальных образований Ханты-Мансийского автономного округа - Югры (далее - автономный округ) за счет субвенций из бюджета автономного округа.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>
        <w:rPr>
          <w:rFonts w:ascii="Times New Roman" w:hAnsi="Times New Roman" w:cs="Times New Roman"/>
          <w:sz w:val="24"/>
          <w:szCs w:val="24"/>
        </w:rPr>
        <w:t>1.2. Субсидию предоставляют органы местного самоуправления муниципальных образований автономного округа (далее - Уполномоченный орган) с целью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февраль текущего финансового года.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предоставляется при осуществлении следующих видов деятельности: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>
        <w:rPr>
          <w:rFonts w:ascii="Times New Roman" w:hAnsi="Times New Roman" w:cs="Times New Roman"/>
          <w:sz w:val="24"/>
          <w:szCs w:val="24"/>
        </w:rPr>
        <w:t>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продукции растениеводства в открытом грунте собственного производства (за исключением личных подсобных хозяйств);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продукции птицеводства собственного производства (за исключением личных подсобных хозяйств);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>
        <w:rPr>
          <w:rFonts w:ascii="Times New Roman" w:hAnsi="Times New Roman" w:cs="Times New Roman"/>
          <w:sz w:val="24"/>
          <w:szCs w:val="24"/>
        </w:rPr>
        <w:t>реализация продукции звероводства собственного производства (за исключением личных подсобных хозяйств);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молока и молокопродуктов собственного производства; реализация мяса крупного и мелкого рогатого скота, лошадей собственного производства; реализация мяса тяжеловесного (не менее 450 кг) молодняка (в возрасте не старше 18 месяцев) крупного рогатого скота собственного производства; реализация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реализация мяса свиней собственного производства; реализация мяса кроликов собственного производства (за исключением личных подсобных хозяйств),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 от 19 февраля 2015 года </w:t>
      </w:r>
      <w:r w:rsidR="00D554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63 </w:t>
      </w:r>
      <w:r w:rsidR="00D5541A">
        <w:rPr>
          <w:rFonts w:ascii="Times New Roman" w:hAnsi="Times New Roman" w:cs="Times New Roman"/>
          <w:sz w:val="24"/>
          <w:szCs w:val="24"/>
        </w:rPr>
        <w:t>«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 </w:t>
      </w:r>
      <w:r w:rsidR="00D5541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1257</w:t>
      </w:r>
      <w:r w:rsidR="00D554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Приказ);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маточного поголовья крупного рогатого скота специализированных мясных пород (за исключением личных подсобных хозяйств);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9"/>
      <w:bookmarkEnd w:id="4"/>
      <w:r>
        <w:rPr>
          <w:rFonts w:ascii="Times New Roman" w:hAnsi="Times New Roman" w:cs="Times New Roman"/>
          <w:sz w:val="24"/>
          <w:szCs w:val="24"/>
        </w:rPr>
        <w:t xml:space="preserve">содержание маточного поголовья сельскохозяйственных животных: (за исключением личных подсобных хозяйств) -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>. Субсидия предоставляется за количество условных голов маточного поголовья сельскохозяйственных животных по состоянию на 1 января текущего финансового года;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маточного поголовья животных (личные подсобные хозяйства) - за количество маточного поголовья животных по состоянию на 1 января текущего финансового года.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"/>
      <w:bookmarkEnd w:id="5"/>
      <w:r>
        <w:rPr>
          <w:rFonts w:ascii="Times New Roman" w:hAnsi="Times New Roman" w:cs="Times New Roman"/>
          <w:sz w:val="24"/>
          <w:szCs w:val="24"/>
        </w:rPr>
        <w:t>1.3. Субсидия предоставляется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 (далее - Получатели).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субсидии осуществляется по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ставкам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согласно приложению 3 к постановлению Правительства автономного округа от 5 октября 2018 года N 344-п "О государственной программе Ханты-Мансийского автономного округа - Югры "Развитие агропромышленного комплекса" (далее - Постановление). Для сельскохозяйственных товаропроизводителей, реализующих произведенную продукцию в переработанном виде,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 наличие статуса сельскохозяйственного товаропроизводителя, занимающегося производством и переработкой сельскохозяйственной продукции (далее - статус), или контрактов, договоров поставки молока с государственными и (или) муниципальными учреждениями социальной сферы автономного округа. Для сельскохозяйственных товаропроизводителей, реализующих произведенную продукцию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непереработанном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виде, наличие статуса не требуется.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присвоения статуса и перечень сельскохозяйственных товаропроизводителей, занимающихся производством и переработкой продукции животноводства, мясного скотоводства, утверждает Департамент промышленности автономного округа (далее - Департамент).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Получатели, которым в текущем финансовом году выплачена субсидия по направлению, установленному </w:t>
      </w:r>
      <w:hyperlink w:anchor="Par2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абзацем одиннадцатым пункта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также вправе обратиться в Уполномоченный орган за предоставлением субсидии по направлениям, установленным </w:t>
      </w:r>
      <w:hyperlink w:anchor="Par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пятым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восьмым пункта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субсидии, предоставляемой Уполномоченным органом в текущем финансовом году каждому Получателю по каждому виду деятельности за реализованную продукцию собственного производства, рассчитывается по формуле: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0078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субсидии в текущем финансовом году для Получателя по каждому виду деятельности за реализованную продукцию собственного производства;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валовой объем производства (реализации) продукции Получателем по каждому виду деятельности в текущем финансовом году;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валовой объем производства (реализации) продукции отдельного муниципального образования по каждому виду деятельности в текущем финансовом году;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на поддержку каждого вида деятельности в текущем финансовом году.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субсидии, предоставляемой Уполномоченным органом в текущем финансовом году Получателю по видам деятельности на содержание маточного поголовья, рассчитывается по формуле: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224280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субсидии в текущем финансовом году для Получателя по видам деятельности на содержание маточного поголовья;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маточное поголовье животных по соответствующим видам деятельности;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общее маточное поголовье животных по соответствующим видам деятельности муниципального образования;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Vмо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объем субвенций, предоставляемых муниципальному образованию из бюджета автономного округа для осуществления переданного полномочия по отдельному виду деятельности.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доводит Получателю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0,5 процентов по отношению к отчетному финансовому году объемов собственного производства сельскохозяйственной продукции, поголовья сельскохозяйственных животных (птицы) по направлениям производственной деятельности, осуществляемым Получателем. Для Получателей,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продуктивности сельскохозяйственных животных (птицы) по муниципальному образованию (далее - продуктивность). Сведения о продуктивности устанавливаются в соответствии с отчетными данными, представляемыми в Уполномоченный орган Получателями, осуществляющими деятельность на территории муниципального образования.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Требования, которым должны соответствовать Получатели на 15-е число месяца, предшествующего месяцу регистрации заявления о предоставлении субсидии.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предпринимателей, крестьянских (фермерских) хозяйств: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деятельности в автономном округе;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должны получать средства из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Получатели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 (на основании информации,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содержащейся в Едином федеральном реестре сведений о банкротстве, размещенной в открытом доступе в сети интернет по адресу "https://bankrot.fedresurs.ru/").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Получателей, ведущих личное подсобное хозяйство: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просроченной задолженности по возврату в бюджет муниципального образования субсидий, предоставленных в том числе в соответствии с иными правовыми актами, и иной просроченной задолженности перед муниципальным образованием;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ведение личного подсобного хозяйства на территории автономного округа;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находятся в состоянии банкротства (на основании информации, содержащейся в едином федеральном реестре сведений о банкротстве, размещенной в открытом доступе в сети интернет по адресу "https://bankrot.fedresurs.ru/");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должны получать в текущем финансовом году средства из бюджета муниципального образования на основании иных нормативных правовых актов или муниципальных правовых актов на те же цели, указанные в 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66"/>
      <w:bookmarkEnd w:id="6"/>
      <w:r>
        <w:rPr>
          <w:rFonts w:ascii="Times New Roman" w:hAnsi="Times New Roman" w:cs="Times New Roman"/>
          <w:sz w:val="24"/>
          <w:szCs w:val="24"/>
        </w:rPr>
        <w:t>1.5. Критерии отбора Получателей: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поголовья сельскохозяйственных животных (птицы, клеточных пушных зверей) соответствующего вида на день подачи заявления на предоставление субсидии при осуществлении деятельности в сфере животноводства (птицеводства, клеточного звероводства);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ежегодных обязательных ветеринарных профилактических обработок (мероприятий) поголовья сельскохозяйственных животных по направлениям, установленным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2.1.4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Правила предоставления субсидии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3"/>
      <w:bookmarkEnd w:id="7"/>
      <w:r>
        <w:rPr>
          <w:rFonts w:ascii="Times New Roman" w:hAnsi="Times New Roman" w:cs="Times New Roman"/>
          <w:sz w:val="24"/>
          <w:szCs w:val="24"/>
        </w:rPr>
        <w:t>2.1. Уполномоченный орган размещает информацию о порядке, сроках предоставления, наличии лимитов субсидии на своем официальном сайте (далее - Сайт) не позднее 31 января текущего финансового года.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также размещает информацию о размерах субсидии, формах и перечне документов, необходимых для представления в Уполномоченный орган, форму соглашения.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Получатели представляют в Уполномоченный орган: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6"/>
      <w:bookmarkEnd w:id="8"/>
      <w:r>
        <w:rPr>
          <w:rFonts w:ascii="Times New Roman" w:hAnsi="Times New Roman" w:cs="Times New Roman"/>
          <w:sz w:val="24"/>
          <w:szCs w:val="24"/>
        </w:rPr>
        <w:t xml:space="preserve">2.1.1. На реализацию продукции растениеводства в защищенном грунте собственного производства; на реализацию продукции растениеводства в открытом грунте собственного производства; на реализацию молока и молокопродуктов собственного производства; на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реализацию мяса крупного и мелкого рогатого скота, лошадей собственного производства; на реализацию мяса тяжеловесного (не менее 450 кг) молодняка (в возрасте не старше 18 месяцев) крупного рогатого скота собственного производства; на реализацию мяса тяжеловесного (не менее 450 кг) молодняка (в возрасте не старше 18 месяцев)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продукции звероводства собственного производства - до пятого рабочего дня соответствующего месяца: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7"/>
      <w:bookmarkEnd w:id="9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0"/>
      <w:bookmarkEnd w:id="10"/>
      <w:r>
        <w:rPr>
          <w:rFonts w:ascii="Times New Roman" w:hAnsi="Times New Roman" w:cs="Times New Roman"/>
          <w:sz w:val="24"/>
          <w:szCs w:val="24"/>
        </w:rPr>
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(при необходимости) по формам, установленным Департаментом, 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торговле), копии платежных документов, предусмотренных действующим законодательством, 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1"/>
      <w:bookmarkEnd w:id="11"/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договора, подтверждающего страхование имеющегося поголовья свиней (для свиноводческих организаций при наличии III или IV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) с 1 июля 2019 года.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"/>
      <w:bookmarkEnd w:id="12"/>
      <w:r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4"/>
      <w:bookmarkEnd w:id="13"/>
      <w:r>
        <w:rPr>
          <w:rFonts w:ascii="Times New Roman" w:hAnsi="Times New Roman" w:cs="Times New Roman"/>
          <w:sz w:val="24"/>
          <w:szCs w:val="24"/>
        </w:rPr>
        <w:t>2.1.2. На содержание маточного поголовья крупного рогатого скота специализированных мясных пород - до 5 рабочего дня соответствующего месяца: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5"/>
      <w:bookmarkEnd w:id="14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справку-расчет субсидии на содержание маточного поголовья крупного рогатого скота специализированных мясных пород, справку-расчет о движении поголовья крупного рогатого скота мясных пород по формам, установленным Департаментом;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8"/>
      <w:bookmarkEnd w:id="15"/>
      <w:r>
        <w:rPr>
          <w:rFonts w:ascii="Times New Roman" w:hAnsi="Times New Roman" w:cs="Times New Roman"/>
          <w:sz w:val="24"/>
          <w:szCs w:val="24"/>
        </w:rPr>
        <w:t>Копии документов заверяет руководитель (уполномоченное должностное лицо) юридического лица, глава крестьянского (фермерского) хозяйства, индивидуальный предприниматель (далее - организация)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На содержание маточного поголовья животных (личные подсобные хозяйства) - до 1 августа: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0"/>
      <w:bookmarkEnd w:id="16"/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гражданина;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2"/>
      <w:bookmarkEnd w:id="17"/>
      <w:r>
        <w:rPr>
          <w:rFonts w:ascii="Times New Roman" w:hAnsi="Times New Roman" w:cs="Times New Roman"/>
          <w:sz w:val="24"/>
          <w:szCs w:val="24"/>
        </w:rPr>
        <w:t>копию ветеринарно-санитарного паспорта подворья.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3"/>
      <w:bookmarkEnd w:id="18"/>
      <w:r>
        <w:rPr>
          <w:rFonts w:ascii="Times New Roman" w:hAnsi="Times New Roman" w:cs="Times New Roman"/>
          <w:sz w:val="24"/>
          <w:szCs w:val="24"/>
        </w:rPr>
        <w:t>2.1.4. На содержание маточного поголовья сельскохозяйственных животных - до 15 марта, до 15 июля: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предоставлении субсидии по форме, установленной Уполномоченным органом;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справку-расчет субсидии на содержание маточного поголовья сельскохозяйственных животных (до 15 марта, до 15 июля), справку-расчет о движении поголовья сельскохозяйственных животных (предоставляется до 15 марта за январь текущего финансового года) по формам, установленным Департаментом;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о просроченной задолженности по субсидиям, бюджетным инвестициям и иным средствам, предоставленным из бюджета муниципального образования, по форме, установленной финансовым органом муниципального образования автономного округа.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Уполномоченный орган формирует единый список Получателей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документов, указанных в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(далее - документы).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недостаточности лимитов субсидии на ее выплату в полном объеме она в приоритетном порядке выплачивается Получателям, заявления которых зарегистрированы ранее по времени и дате.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прием документов, в течение 1 рабочего дня с даты поступления документов (доставленных непосредственно, через многофункциональный центр предоставления государственных и муниципальных услуг или почтовой связью) регистрирует их и передает должностному лицу Уполномоченного органа, ответственному за их рассмотрение, в течение 1 рабочего дня с даты их регистрации.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Способом фиксации результата регистрации документов ответственным должностным лицом Уполномоченного органа является направление Получателю уведомления о регистрации документов (далее - уведомление).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вручает Получателю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поступлении документов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Ханты-Мансийского автономного округа - Югры", в том числе посредством автоматизированной информационно-аналитической системы агропромышленного комплекса автономного округа (далее - Портал), прием и регистрация документов обеспечивается без необходимости их дополнительной подачи в какой-либо иной форме.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сформированных документов осуществляется автоматически после заполнения Получателем каждого из полей электронной формы документов. При выявлении некорректно заполненного поля электронной формы документов Получатель уведомляется о характере выявленной ошибки и порядке ее устранения путем информационного сообщения в электронной форме документов.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представлении документов в Уполномоченный орган посредством Портала Получателю направляется электронное сообщение в форме электронного документа, подписанного электронной подписью, подтверждающее прием документов, с указанием присвоенного Получателю уникального номера, по которому в соответствующем разделе Портала Получателю будет представлена информация о ходе рассмотрения документов.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регистрации документов, поданных Получателем посредством Портала, должностное лицо Уполномоченного органа, ответственное за предоставление государственной услуги, статус документов в личном кабинете Получателя обновляет до статуса "принято".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Требовать от Получателя представления документов, не предусмотренных Порядком, не допускается.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Документы, предусмотренные в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представляются в Уполномоченный орган одним из следующих способов: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сформированными в 1 прошнурованный и пронумерованный комплект непосредственно, почтовым отправлением или через многофункциональный центр предоставления государственных и муниципальных услуг.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электронной форме - с использованием Портала.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Уполномоченный орган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2010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N 210-ФЗ "Об организации предоставления государственных и муниципальных услуг", следующие документы (сведения):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 Российской Федерации);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отсутствии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(в органе местного самоуправления муниципального образования автономного округа);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Федерации), за исключением Получателей, ведущих личное подсобное хозяйство;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 - для Получателей, осуществляющих деятельность в сфере растениеводства открытого и (или) защищенного грунта;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направлениям, установленным </w:t>
      </w:r>
      <w:hyperlink w:anchor="Par8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2.1.2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2.1.4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Ветеринарной службе автономного округа);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подтверждающие наличие у свиноводческих хозяйств (организаций) присвоенного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зоосанитарного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статуса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компартмента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в отношении свиноводческих организаций по направлениям, предусмотренным </w:t>
      </w:r>
      <w:hyperlink w:anchor="Par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2.1.1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(в Ветеринарной службе автономного округа) - с 1 июля 2019 года;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подтверждающие включение Получателей в Единый государственный реестр производителей органической продукции, с учетом требований Федерального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августа 2018 года N 280-ФЗ "Об органической продукции и о внесении изменений в отдельные законодательные акты Российской Федерации" по направлениям, установленным </w:t>
      </w:r>
      <w:hyperlink w:anchor="Par7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2.1.1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(в Министерстве сельского хозяйства Российской Федерации), - с 1 января 2020 года;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сведения, подтверждающие отсутствие выплат средств бюджета муниципального образования на основании иных нормативных правовых актов или муниципальных правовых актов на цели, указанные в 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 (в органе местного самоуправления муниципального образования автономного округа);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личных подсобных хозяйств - выписку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(для городских округов) или справку о наличии численности маточного поголовья животных в личном подсобном хозяйстве (для муниципальных районов) по состоянию на 31 декабря отчетного финансового года (в органы местного самоуправления муниципальных образований автономного округа).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2.6. Уполномоченный орган в течение 10 рабочих дней с даты регистрации документов, указанных в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осуществляет их проверку на предмет достоверности, а также проверку Получателя на соответствие требованиям, установленным </w:t>
      </w:r>
      <w:hyperlink w:anchor="Par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Уполномоченный орган в течение 3 рабочих дней с момента ее завершения принимает решение о предоставлении субсидии или об отказе в ее предоставлении.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предоставлении субсидии или об отказе в ее предоставлении оформляет правовым актом Уполномоченный орган.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перечисления субсидии является соглашение о предоставлении субсидии (далее - Соглашение), заключенное между Уполномоченным органом и Получателем.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В течение 3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(дополнительное соглашение к Соглашению, при наличии действующего Соглашения) для подписания с его стороны.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25"/>
      <w:bookmarkEnd w:id="19"/>
      <w:r>
        <w:rPr>
          <w:rFonts w:ascii="Times New Roman" w:hAnsi="Times New Roman" w:cs="Times New Roman"/>
          <w:sz w:val="24"/>
          <w:szCs w:val="24"/>
        </w:rPr>
        <w:t>Получатель в течение 5 рабочих дней с даты получения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Соглашение заключается по форме, установленной финансовым органом муниципального образования автономного округа.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Соглашение должно содержать следующие положения: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показателей результативности;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затрат, на возмещение которых предоставляется субсидия;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Получателя на осуществление Уполномоченным органом и (или) органами государственного (муниципального) финансового контроля проверок соблюдения Получателем целей, условий и порядка предоставления субсидии;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контроля соблюдения Получателем условий Соглашения;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сроки и состав отчетности Получателя об использовании субсидии;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контрольных мероприятий;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возврата средств субсидии в случае выявления ее нецелевого использования, представления недостоверных сведений, ненадлежащего исполнения Соглашения;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размера штрафных санкций.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В течение 3 рабочих дней со дня принятия решения об отказе в предоставлении субсидии Уполномоченный орган направляет Получателю соответствующее уведомление, </w:t>
      </w:r>
      <w:r>
        <w:rPr>
          <w:rFonts w:ascii="Times New Roman" w:hAnsi="Times New Roman" w:cs="Times New Roman"/>
          <w:sz w:val="24"/>
          <w:szCs w:val="24"/>
        </w:rPr>
        <w:lastRenderedPageBreak/>
        <w:t>подписанное руководителем Уполномоченного органа или лицом, его замещающим, с указанием причин отказа почтовым отправлением или вручает лично.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37"/>
      <w:bookmarkEnd w:id="20"/>
      <w:r>
        <w:rPr>
          <w:rFonts w:ascii="Times New Roman" w:hAnsi="Times New Roman" w:cs="Times New Roman"/>
          <w:sz w:val="24"/>
          <w:szCs w:val="24"/>
        </w:rPr>
        <w:t>2.11. Основаниями для отказа в предоставлении субсидии являются: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подписание Соглашения ненадлежащим лицом (не являющимся руководителем Получателя и не имеющим доверенность на право подписи финансовых документов (договоров) от имени Получателя);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добровольный письменный отказ Получателя от субсидии;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лимитов, предусмотренных для предоставления субсидии в бюджете муниципального образования;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срока представления документов, установленного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</w:t>
      </w:r>
      <w:hyperlink w:anchor="Par1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2.7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Получателем документов (предоставление не в полном объеме), указанных в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документов, установленных </w:t>
      </w:r>
      <w:hyperlink w:anchor="Par7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с нарушением требований к их оформлению, указанных </w:t>
      </w:r>
      <w:hyperlink w:anchor="Par7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шестым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восьмым подпункта 2.1.1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</w:t>
      </w:r>
      <w:hyperlink w:anchor="Par8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пятым подпункта 2.1.2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</w:t>
      </w:r>
      <w:hyperlink w:anchor="Par9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9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четвертым подпункта 2.1.3 пункта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информации;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Получателя требованиям, установленным </w:t>
      </w:r>
      <w:hyperlink w:anchor="Par3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пунктами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и (или) целей предоставления субсидии направлениям, установленным </w:t>
      </w:r>
      <w:hyperlink w:anchor="Par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реализованной сельскохозяйственной продукции, произведенной и (или) переработанной за пределами автономного округа;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произведенной и (или) переработанной продукции растениеводства и животноводства, использованной на внутрихозяйственные нужды;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реализованной продукции растениеводства в защищенном грунте, произведенной в сооружениях сезонного срока действия;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реализованной молочной продукции (в пересчете на молоко), превышающих валовое производство молока за отчетный период;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предъявление объемов реализованного мяса при снижении маточного поголовья соответствующего вида сельскохозяйственных животных в текущем году на 5 и более процентов от уровня поголовья на 1 января текущего года (за исключением маточного поголовья свиней в хозяйствах, осуществляющих поэтапный переход на альтернативные свиноводству виды животноводства, посредством приобретения партий альтернативного поголовья сельскохозяйственных животных и последующей ликвидации партий поголовья свиней). Сроки,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виды сельскохозяйственных животных, целевые показатели при переходе на альтернативные свиноводству виды животноводства устанавливаются Соглашением;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предъявление объемов реализованного мяса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доращивания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 от 27 декабря 2016 года N 589 "Об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носителях";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объемов реализованного мяса при реализации животных (птицы) в живом виде (за исключением реализации племенного молодняка сельскохозяйственных животных племенными предприятиями).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В случае отсутствия оснований, предусмотренных в </w:t>
      </w:r>
      <w:hyperlink w:anchor="Par13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Уполномоченный орган перечисляет субсидию Получателю в пределах утвержденных бюджетных ассигнований в порядке и на счет, установленные Соглашением. Перечисление субсидии осуществляется в срок не более 10 рабочих дней с даты подписания сторонами Соглашения на расчетный счет Получателя, открытый в кредитной российской организации.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Уполномоченный орган самостоятельно и (или) совместно с органами государственного финансового контроля осуществляет обязательную проверку соблюдения Получателем целей, условий и порядка предоставления субсидии.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 устанавливать сроки и формы предоставления Получателем отчетности о достижении показателей результативности субсидии, а также об исполнении Получателем взятых на себя обязательств, установленных Соглашением.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ежемесячно не позднее 5 рабочего дня месяца, следующего за отчетным, представляет в Уполномоченный орган отчет об использовании субсидии по форме, установленной правовым актом Уполномоченного органа.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Уполномоченный орган не позднее 20 числа месяца, следующего за отчетным кварталом, представляет в Департамент отчеты об осуществлении переданного отдельного государственного полномочия по мероприятиям государственной поддержки по форме, устанавливаемой Департаментом.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Правила возврата субсидии в случае нарушения условий,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установленных при ее предоставлении</w:t>
      </w: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38" w:rsidRDefault="00776238" w:rsidP="007762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63"/>
      <w:bookmarkEnd w:id="21"/>
      <w:r>
        <w:rPr>
          <w:rFonts w:ascii="Times New Roman" w:hAnsi="Times New Roman" w:cs="Times New Roman"/>
          <w:sz w:val="24"/>
          <w:szCs w:val="24"/>
        </w:rPr>
        <w:t>3.1. В случае выявления нарушения условий, установленных при предоставлении субсидии, представления Получателем недостоверных сведений, ненадлежащего исполнения Соглашения: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Уполномоченный орган в течение 5 рабочих дней с даты выявления нарушения, указанного в </w:t>
      </w:r>
      <w:hyperlink w:anchor="Par16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Порядка, представления Получателем недостоверных сведений, ненадлежащего исполнения Соглашения направляет Получателю письменное уведомление о необходимости возврата субсидии (далее - уведомление).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3.1.2. Получатель в течение 30 рабочих дней со дня получения уведомления обязан выполнить требования, указанные в нем.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В случае выявления факта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результативности использования субсидии, установленных Соглашением: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Уполномоченный орган в течение 5 рабочих дней направляет Получателю письменное требование о необходимости уплаты штрафов (далее - требование) с указанием сроков оплаты.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суммы штрафа осуществляется по форме, установленной Соглашением.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 неоплате Получателем начисленного штрафа в установленный требованием срок, Уполномоченный орган обращается в суд в соответствии с законодательством Российской Федерации.</w:t>
      </w:r>
    </w:p>
    <w:p w:rsidR="00776238" w:rsidRDefault="00776238" w:rsidP="0077623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Ответственность за достоверность фактических показателей, сведений в представленных документах несет Получатель.</w:t>
      </w:r>
    </w:p>
    <w:p w:rsidR="00DC4266" w:rsidRDefault="00D5541A"/>
    <w:sectPr w:rsidR="00DC4266" w:rsidSect="00B222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38"/>
    <w:rsid w:val="004468D4"/>
    <w:rsid w:val="00776238"/>
    <w:rsid w:val="0082183E"/>
    <w:rsid w:val="00D5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154C"/>
  <w15:chartTrackingRefBased/>
  <w15:docId w15:val="{4C3304B4-8A42-47C8-BE6C-D2EE5581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DD68FE376444277D019C787EBB2F1BF52F7D90A287D38FC6D190D9251148DE06C5212C90B09E4FB0C01AD90eFRDK" TargetMode="External"/><Relationship Id="rId13" Type="http://schemas.openxmlformats.org/officeDocument/2006/relationships/hyperlink" Target="consultantplus://offline/ref=E07DD68FE376444277D019C787EBB2F1BE5AF4DC0B2C7D38FC6D190D9251148DE06C5212C90B09E4FB0C01AD90eFR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07DD68FE376444277D019C787EBB2F1BF52F7D90A287D38FC6D190D9251148DE06C5212C90B09E4FB0C01AD90eFRDK" TargetMode="External"/><Relationship Id="rId12" Type="http://schemas.openxmlformats.org/officeDocument/2006/relationships/hyperlink" Target="consultantplus://offline/ref=E07DD68FE376444277D019C787EBB2F1BE5EF2DC092F7D38FC6D190D9251148DE06C5212C90B09E4FB0C01AD90eFR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7DD68FE376444277D007CA9187E5FEBB51AED1082B766DA23A1F5ACD0112D8B22C0C4B8A4E1AE7F81508F9C3BBB89354762097B5D8BFFA96e8R6K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E07DD68FE376444277D007CA9187E5FEBB51AED1082B766DA23A1F5ACD0112D8B22C0C4B8A4E1AE0F11957FCD6AAE09E55693F94A9C4BDF8e9R6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consultantplus://offline/ref=E07DD68FE376444277D007CA9187E5FEBB51AED1082B7469A23A1F5ACD0112D8B22C0C4B8A4E1AE4F91203A497F4B9CF10223396B6D8BCF88A8604CBe0RBK" TargetMode="External"/><Relationship Id="rId9" Type="http://schemas.openxmlformats.org/officeDocument/2006/relationships/hyperlink" Target="consultantplus://offline/ref=E07DD68FE376444277D007CA9187E5FEBB51AED1082B766DA23A1F5ACD0112D8B22C0C4B8A4E1AE4F9140BAB9AF4B9CF10223396B6D8BCF88A8604CBe0RBK" TargetMode="External"/><Relationship Id="rId14" Type="http://schemas.openxmlformats.org/officeDocument/2006/relationships/hyperlink" Target="consultantplus://offline/ref=E07DD68FE376444277D019C787EBB2F1BF5BF0DA0A2A7D38FC6D190D9251148DE06C5212C90B09E4FB0C01AD90eF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5398</Words>
  <Characters>30775</Characters>
  <Application>Microsoft Office Word</Application>
  <DocSecurity>0</DocSecurity>
  <Lines>256</Lines>
  <Paragraphs>72</Paragraphs>
  <ScaleCrop>false</ScaleCrop>
  <Company>diakov.net</Company>
  <LinksUpToDate>false</LinksUpToDate>
  <CharactersWithSpaces>36101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2022-12-01T10:17:00Z</dcterms:created>
  <dcterms:modified xsi:type="dcterms:W3CDTF">2022-12-01T11:04:00Z</dcterms:modified>
</cp:coreProperties>
</file>