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C8E" w:rsidRPr="00824C8E" w:rsidRDefault="00824C8E" w:rsidP="00824C8E">
      <w:pPr>
        <w:pStyle w:val="ConsPlusNormal"/>
        <w:jc w:val="right"/>
        <w:outlineLvl w:val="0"/>
        <w:rPr>
          <w:rFonts w:ascii="Times New Roman" w:hAnsi="Times New Roman" w:cs="Times New Roman"/>
          <w:sz w:val="26"/>
          <w:szCs w:val="26"/>
        </w:rPr>
      </w:pPr>
      <w:bookmarkStart w:id="0" w:name="_GoBack"/>
      <w:bookmarkEnd w:id="0"/>
      <w:r w:rsidRPr="00824C8E">
        <w:rPr>
          <w:rFonts w:ascii="Times New Roman" w:hAnsi="Times New Roman" w:cs="Times New Roman"/>
          <w:sz w:val="26"/>
          <w:szCs w:val="26"/>
        </w:rPr>
        <w:t>Приложение 15</w:t>
      </w:r>
    </w:p>
    <w:p w:rsidR="00824C8E" w:rsidRPr="00824C8E" w:rsidRDefault="00824C8E" w:rsidP="00824C8E">
      <w:pPr>
        <w:pStyle w:val="ConsPlusNormal"/>
        <w:jc w:val="right"/>
        <w:rPr>
          <w:rFonts w:ascii="Times New Roman" w:hAnsi="Times New Roman" w:cs="Times New Roman"/>
          <w:sz w:val="26"/>
          <w:szCs w:val="26"/>
        </w:rPr>
      </w:pPr>
      <w:r w:rsidRPr="00824C8E">
        <w:rPr>
          <w:rFonts w:ascii="Times New Roman" w:hAnsi="Times New Roman" w:cs="Times New Roman"/>
          <w:sz w:val="26"/>
          <w:szCs w:val="26"/>
        </w:rPr>
        <w:t>к постановлению Правительства</w:t>
      </w:r>
    </w:p>
    <w:p w:rsidR="00824C8E" w:rsidRPr="00824C8E" w:rsidRDefault="00824C8E" w:rsidP="00824C8E">
      <w:pPr>
        <w:pStyle w:val="ConsPlusNormal"/>
        <w:jc w:val="right"/>
        <w:rPr>
          <w:rFonts w:ascii="Times New Roman" w:hAnsi="Times New Roman" w:cs="Times New Roman"/>
          <w:sz w:val="26"/>
          <w:szCs w:val="26"/>
        </w:rPr>
      </w:pPr>
      <w:r w:rsidRPr="00824C8E">
        <w:rPr>
          <w:rFonts w:ascii="Times New Roman" w:hAnsi="Times New Roman" w:cs="Times New Roman"/>
          <w:sz w:val="26"/>
          <w:szCs w:val="26"/>
        </w:rPr>
        <w:t>Ханты-Мансийского</w:t>
      </w:r>
    </w:p>
    <w:p w:rsidR="00824C8E" w:rsidRPr="00824C8E" w:rsidRDefault="00824C8E" w:rsidP="00824C8E">
      <w:pPr>
        <w:pStyle w:val="ConsPlusNormal"/>
        <w:jc w:val="right"/>
        <w:rPr>
          <w:rFonts w:ascii="Times New Roman" w:hAnsi="Times New Roman" w:cs="Times New Roman"/>
          <w:sz w:val="26"/>
          <w:szCs w:val="26"/>
        </w:rPr>
      </w:pPr>
      <w:r w:rsidRPr="00824C8E">
        <w:rPr>
          <w:rFonts w:ascii="Times New Roman" w:hAnsi="Times New Roman" w:cs="Times New Roman"/>
          <w:sz w:val="26"/>
          <w:szCs w:val="26"/>
        </w:rPr>
        <w:t>автономного округа – Югры</w:t>
      </w:r>
    </w:p>
    <w:p w:rsidR="00824C8E" w:rsidRPr="00824C8E" w:rsidRDefault="00824C8E" w:rsidP="00824C8E">
      <w:pPr>
        <w:pStyle w:val="ConsPlusNormal"/>
        <w:jc w:val="right"/>
        <w:rPr>
          <w:rFonts w:ascii="Times New Roman" w:hAnsi="Times New Roman" w:cs="Times New Roman"/>
          <w:sz w:val="26"/>
          <w:szCs w:val="26"/>
        </w:rPr>
      </w:pPr>
      <w:r w:rsidRPr="00824C8E">
        <w:rPr>
          <w:rFonts w:ascii="Times New Roman" w:hAnsi="Times New Roman" w:cs="Times New Roman"/>
          <w:sz w:val="26"/>
          <w:szCs w:val="26"/>
        </w:rPr>
        <w:t>от 5 октября 2018 года № 352-п</w:t>
      </w:r>
    </w:p>
    <w:p w:rsidR="00824C8E" w:rsidRPr="00824C8E" w:rsidRDefault="00824C8E" w:rsidP="00E815CA">
      <w:pPr>
        <w:pStyle w:val="ConsPlusTitle"/>
        <w:jc w:val="center"/>
        <w:rPr>
          <w:rFonts w:ascii="Times New Roman" w:hAnsi="Times New Roman" w:cs="Times New Roman"/>
          <w:b w:val="0"/>
          <w:sz w:val="26"/>
          <w:szCs w:val="26"/>
        </w:rPr>
      </w:pPr>
    </w:p>
    <w:p w:rsidR="00E815CA" w:rsidRDefault="00E815CA" w:rsidP="00E815CA">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Порядок </w:t>
      </w:r>
    </w:p>
    <w:p w:rsidR="00E815CA" w:rsidRDefault="00E815CA" w:rsidP="00E815CA">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организации и проведения регионального конкурса </w:t>
      </w:r>
    </w:p>
    <w:p w:rsidR="00E815CA" w:rsidRDefault="00E815CA" w:rsidP="00E815CA">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экологических практик «Жизнь в стиле ЭКО» </w:t>
      </w:r>
    </w:p>
    <w:p w:rsidR="00E815CA" w:rsidRDefault="00E815CA" w:rsidP="00E815CA">
      <w:pPr>
        <w:spacing w:after="0" w:line="240" w:lineRule="auto"/>
        <w:ind w:firstLine="709"/>
        <w:jc w:val="both"/>
        <w:rPr>
          <w:rFonts w:ascii="Times New Roman" w:hAnsi="Times New Roman" w:cs="Times New Roman"/>
          <w:sz w:val="28"/>
          <w:szCs w:val="28"/>
        </w:rPr>
      </w:pPr>
    </w:p>
    <w:p w:rsidR="00E815CA" w:rsidRPr="00E815CA" w:rsidRDefault="00E815CA" w:rsidP="00E815CA">
      <w:pPr>
        <w:spacing w:after="0" w:line="240" w:lineRule="auto"/>
        <w:ind w:firstLine="709"/>
        <w:jc w:val="both"/>
        <w:rPr>
          <w:rFonts w:ascii="Times New Roman" w:hAnsi="Times New Roman" w:cs="Times New Roman"/>
          <w:sz w:val="28"/>
          <w:szCs w:val="28"/>
        </w:rPr>
      </w:pPr>
      <w:r w:rsidRPr="00E815CA">
        <w:rPr>
          <w:rFonts w:ascii="Times New Roman" w:hAnsi="Times New Roman" w:cs="Times New Roman"/>
          <w:sz w:val="28"/>
          <w:szCs w:val="28"/>
        </w:rPr>
        <w:t>1.</w:t>
      </w:r>
      <w:r>
        <w:rPr>
          <w:rFonts w:ascii="Times New Roman" w:hAnsi="Times New Roman" w:cs="Times New Roman"/>
          <w:sz w:val="28"/>
          <w:szCs w:val="28"/>
        </w:rPr>
        <w:t xml:space="preserve"> </w:t>
      </w:r>
      <w:r w:rsidRPr="00E815CA">
        <w:rPr>
          <w:rFonts w:ascii="Times New Roman" w:hAnsi="Times New Roman" w:cs="Times New Roman"/>
          <w:sz w:val="28"/>
          <w:szCs w:val="28"/>
        </w:rPr>
        <w:t>Порядок предусматривает организацию и проведение регионального конкурса лучших экологических практик «Жизнь в стиле ЭКО» (далее – Конкурс).</w:t>
      </w:r>
    </w:p>
    <w:p w:rsidR="00E815CA" w:rsidRPr="00E815CA" w:rsidRDefault="00E815CA" w:rsidP="00E815CA">
      <w:pPr>
        <w:spacing w:after="0" w:line="240" w:lineRule="auto"/>
        <w:ind w:firstLine="709"/>
        <w:jc w:val="both"/>
        <w:rPr>
          <w:rFonts w:ascii="Times New Roman" w:hAnsi="Times New Roman" w:cs="Times New Roman"/>
          <w:sz w:val="28"/>
          <w:szCs w:val="28"/>
        </w:rPr>
      </w:pPr>
      <w:r w:rsidRPr="00E815CA">
        <w:rPr>
          <w:rFonts w:ascii="Times New Roman" w:hAnsi="Times New Roman" w:cs="Times New Roman"/>
          <w:sz w:val="28"/>
          <w:szCs w:val="28"/>
        </w:rPr>
        <w:t>2.</w:t>
      </w:r>
      <w:r w:rsidRPr="00E815CA">
        <w:rPr>
          <w:rFonts w:ascii="Times New Roman" w:hAnsi="Times New Roman" w:cs="Times New Roman"/>
          <w:sz w:val="28"/>
          <w:szCs w:val="28"/>
        </w:rPr>
        <w:tab/>
        <w:t>Целью проведения Конкурса является развитие гражданской активности населения в области экологии через участие в проектной деятельности и развитие экологического движения в Ханты-Мансийском автономном округе – Югры (далее – автономный округ).</w:t>
      </w:r>
    </w:p>
    <w:p w:rsidR="00E815CA" w:rsidRPr="00E815CA" w:rsidRDefault="00E815CA" w:rsidP="00E815CA">
      <w:pPr>
        <w:spacing w:after="0" w:line="240" w:lineRule="auto"/>
        <w:ind w:firstLine="709"/>
        <w:jc w:val="both"/>
        <w:rPr>
          <w:rFonts w:ascii="Times New Roman" w:hAnsi="Times New Roman" w:cs="Times New Roman"/>
          <w:sz w:val="28"/>
          <w:szCs w:val="28"/>
        </w:rPr>
      </w:pPr>
      <w:r w:rsidRPr="00E815CA">
        <w:rPr>
          <w:rFonts w:ascii="Times New Roman" w:hAnsi="Times New Roman" w:cs="Times New Roman"/>
          <w:sz w:val="28"/>
          <w:szCs w:val="28"/>
        </w:rPr>
        <w:t>3.</w:t>
      </w:r>
      <w:r w:rsidRPr="00E815CA">
        <w:rPr>
          <w:rFonts w:ascii="Times New Roman" w:hAnsi="Times New Roman" w:cs="Times New Roman"/>
          <w:sz w:val="28"/>
          <w:szCs w:val="28"/>
        </w:rPr>
        <w:tab/>
        <w:t xml:space="preserve">Задачи Конкурса: </w:t>
      </w:r>
    </w:p>
    <w:p w:rsidR="00E815CA" w:rsidRPr="00E815CA" w:rsidRDefault="00E815CA" w:rsidP="00E815CA">
      <w:pPr>
        <w:spacing w:after="0" w:line="240" w:lineRule="auto"/>
        <w:ind w:firstLine="709"/>
        <w:jc w:val="both"/>
        <w:rPr>
          <w:rFonts w:ascii="Times New Roman" w:hAnsi="Times New Roman" w:cs="Times New Roman"/>
          <w:sz w:val="28"/>
          <w:szCs w:val="28"/>
        </w:rPr>
      </w:pPr>
      <w:r w:rsidRPr="00E815CA">
        <w:rPr>
          <w:rFonts w:ascii="Times New Roman" w:hAnsi="Times New Roman" w:cs="Times New Roman"/>
          <w:sz w:val="28"/>
          <w:szCs w:val="28"/>
        </w:rPr>
        <w:t>3.1. Выявление лидеров, осуществляющих успешную деятельность, в том числе профессиональную, в области экологического образования и просвещения, в сфере охраны окружающей среды и обеспечения экологического благополучия автономного округа.</w:t>
      </w:r>
    </w:p>
    <w:p w:rsidR="00E815CA" w:rsidRPr="00E815CA" w:rsidRDefault="00E815CA" w:rsidP="00E815CA">
      <w:pPr>
        <w:spacing w:after="0" w:line="240" w:lineRule="auto"/>
        <w:ind w:firstLine="709"/>
        <w:jc w:val="both"/>
        <w:rPr>
          <w:rFonts w:ascii="Times New Roman" w:hAnsi="Times New Roman" w:cs="Times New Roman"/>
          <w:sz w:val="28"/>
          <w:szCs w:val="28"/>
        </w:rPr>
      </w:pPr>
      <w:r w:rsidRPr="00E815CA">
        <w:rPr>
          <w:rFonts w:ascii="Times New Roman" w:hAnsi="Times New Roman" w:cs="Times New Roman"/>
          <w:sz w:val="28"/>
          <w:szCs w:val="28"/>
        </w:rPr>
        <w:t>3.2. Определение успешных эколого-просветительских и природоохранных практик, их распространение в муниципальных образованиях автономного округа и за пределами автономного округа.</w:t>
      </w:r>
    </w:p>
    <w:p w:rsidR="00E815CA" w:rsidRPr="00175B84" w:rsidRDefault="00E815CA" w:rsidP="00E815CA">
      <w:pPr>
        <w:spacing w:after="0" w:line="240" w:lineRule="auto"/>
        <w:ind w:firstLine="709"/>
        <w:jc w:val="both"/>
        <w:rPr>
          <w:rFonts w:ascii="Times New Roman" w:hAnsi="Times New Roman" w:cs="Times New Roman"/>
          <w:sz w:val="28"/>
          <w:szCs w:val="28"/>
        </w:rPr>
      </w:pPr>
      <w:r w:rsidRPr="00E815CA">
        <w:rPr>
          <w:rFonts w:ascii="Times New Roman" w:hAnsi="Times New Roman" w:cs="Times New Roman"/>
          <w:sz w:val="28"/>
          <w:szCs w:val="28"/>
        </w:rPr>
        <w:t xml:space="preserve">3.3. Актуализация банка лучших экологических практик автономного округа, размещенного на официальном сайте Службы по контролю и надзору в сфере охраны окружающей среды, объектов животного мира и лесных отношений </w:t>
      </w:r>
      <w:r w:rsidRPr="00175B84">
        <w:rPr>
          <w:rFonts w:ascii="Times New Roman" w:hAnsi="Times New Roman" w:cs="Times New Roman"/>
          <w:sz w:val="28"/>
          <w:szCs w:val="28"/>
        </w:rPr>
        <w:t>автономного округа (www.prirodnadzor.admhmao.ru) в разделе «Формирование экологической культуры».</w:t>
      </w:r>
    </w:p>
    <w:p w:rsidR="00E815CA" w:rsidRPr="00175B84" w:rsidRDefault="00E815CA" w:rsidP="00E815CA">
      <w:pPr>
        <w:spacing w:after="0" w:line="240" w:lineRule="auto"/>
        <w:ind w:firstLine="709"/>
        <w:jc w:val="both"/>
        <w:rPr>
          <w:rFonts w:ascii="Times New Roman" w:hAnsi="Times New Roman" w:cs="Times New Roman"/>
          <w:sz w:val="28"/>
          <w:szCs w:val="28"/>
        </w:rPr>
      </w:pPr>
      <w:r w:rsidRPr="00175B84">
        <w:rPr>
          <w:rFonts w:ascii="Times New Roman" w:hAnsi="Times New Roman" w:cs="Times New Roman"/>
          <w:sz w:val="28"/>
          <w:szCs w:val="28"/>
        </w:rPr>
        <w:t>4.</w:t>
      </w:r>
      <w:r w:rsidRPr="00175B84">
        <w:rPr>
          <w:rFonts w:ascii="Times New Roman" w:hAnsi="Times New Roman" w:cs="Times New Roman"/>
          <w:sz w:val="28"/>
          <w:szCs w:val="28"/>
        </w:rPr>
        <w:tab/>
        <w:t>Участниками Конкурса являются победители и призеры окружных, российских и международных экологических конкурсов за период с 2020 года по 2021 год старше 18 лет.</w:t>
      </w:r>
    </w:p>
    <w:p w:rsidR="00E815CA" w:rsidRPr="00175B84" w:rsidRDefault="00E815CA" w:rsidP="00E815CA">
      <w:pPr>
        <w:spacing w:after="0" w:line="240" w:lineRule="auto"/>
        <w:ind w:firstLine="709"/>
        <w:jc w:val="both"/>
        <w:rPr>
          <w:rFonts w:ascii="Times New Roman" w:hAnsi="Times New Roman" w:cs="Times New Roman"/>
          <w:sz w:val="28"/>
          <w:szCs w:val="28"/>
        </w:rPr>
      </w:pPr>
      <w:r w:rsidRPr="00175B84">
        <w:rPr>
          <w:rFonts w:ascii="Times New Roman" w:hAnsi="Times New Roman" w:cs="Times New Roman"/>
          <w:sz w:val="28"/>
          <w:szCs w:val="28"/>
        </w:rPr>
        <w:t>5.</w:t>
      </w:r>
      <w:r w:rsidRPr="00175B84">
        <w:rPr>
          <w:rFonts w:ascii="Times New Roman" w:hAnsi="Times New Roman" w:cs="Times New Roman"/>
          <w:sz w:val="28"/>
          <w:szCs w:val="28"/>
        </w:rPr>
        <w:tab/>
        <w:t>Организатором Конкурса является Служба по контролю и надзору в сфере охраны окружающей среды, объектов животного мира и лесных отношений автономного округа (далее – Природнадзор Югры).</w:t>
      </w:r>
    </w:p>
    <w:p w:rsidR="00E815CA" w:rsidRPr="00175B84" w:rsidRDefault="00E815CA" w:rsidP="00260D7C">
      <w:pPr>
        <w:spacing w:after="0" w:line="240" w:lineRule="auto"/>
        <w:ind w:firstLine="709"/>
        <w:jc w:val="both"/>
        <w:rPr>
          <w:rFonts w:ascii="Times New Roman" w:hAnsi="Times New Roman" w:cs="Times New Roman"/>
          <w:sz w:val="28"/>
          <w:szCs w:val="28"/>
        </w:rPr>
      </w:pPr>
      <w:r w:rsidRPr="00175B84">
        <w:rPr>
          <w:rFonts w:ascii="Times New Roman" w:hAnsi="Times New Roman" w:cs="Times New Roman"/>
          <w:sz w:val="28"/>
          <w:szCs w:val="28"/>
        </w:rPr>
        <w:t>6.</w:t>
      </w:r>
      <w:r w:rsidRPr="00175B84">
        <w:rPr>
          <w:rFonts w:ascii="Times New Roman" w:hAnsi="Times New Roman" w:cs="Times New Roman"/>
          <w:sz w:val="28"/>
          <w:szCs w:val="28"/>
        </w:rPr>
        <w:tab/>
        <w:t>Информацию о Конкурсе (формы конкурсных материалов; контактные данные куратора Конкурс</w:t>
      </w:r>
      <w:r w:rsidR="00260D7C" w:rsidRPr="00175B84">
        <w:rPr>
          <w:rFonts w:ascii="Times New Roman" w:hAnsi="Times New Roman" w:cs="Times New Roman"/>
          <w:sz w:val="28"/>
          <w:szCs w:val="28"/>
        </w:rPr>
        <w:t xml:space="preserve">а) Природнадзор Югры размещает </w:t>
      </w:r>
      <w:r w:rsidRPr="00175B84">
        <w:rPr>
          <w:rFonts w:ascii="Times New Roman" w:hAnsi="Times New Roman" w:cs="Times New Roman"/>
          <w:sz w:val="28"/>
          <w:szCs w:val="28"/>
        </w:rPr>
        <w:t xml:space="preserve">за 10 календарных дней до его начала на своем официальном сайте (www.prirodnadzor.admhmao.ru), на сайте экологических объединений Югры (www.югра-эко.рф), в социальных сетях Природнадзора Югры (https://vk.com/prirodnadzor, https://www.instagram.com/prirodnadzor/). </w:t>
      </w:r>
    </w:p>
    <w:p w:rsidR="00E815CA" w:rsidRPr="00175B84" w:rsidRDefault="00E815CA" w:rsidP="00E815CA">
      <w:pPr>
        <w:spacing w:after="0" w:line="240" w:lineRule="auto"/>
        <w:ind w:firstLine="709"/>
        <w:jc w:val="both"/>
        <w:rPr>
          <w:rFonts w:ascii="Times New Roman" w:hAnsi="Times New Roman" w:cs="Times New Roman"/>
          <w:sz w:val="28"/>
          <w:szCs w:val="28"/>
        </w:rPr>
      </w:pPr>
      <w:r w:rsidRPr="00175B84">
        <w:rPr>
          <w:rFonts w:ascii="Times New Roman" w:hAnsi="Times New Roman" w:cs="Times New Roman"/>
          <w:sz w:val="28"/>
          <w:szCs w:val="28"/>
        </w:rPr>
        <w:t>7.</w:t>
      </w:r>
      <w:r w:rsidRPr="00175B84">
        <w:rPr>
          <w:rFonts w:ascii="Times New Roman" w:hAnsi="Times New Roman" w:cs="Times New Roman"/>
          <w:sz w:val="28"/>
          <w:szCs w:val="28"/>
        </w:rPr>
        <w:tab/>
        <w:t>Перечень конкурсных материалов, представляемых для участия в Конкурсе:</w:t>
      </w:r>
    </w:p>
    <w:p w:rsidR="00E815CA" w:rsidRPr="00E815CA" w:rsidRDefault="00E815CA" w:rsidP="00E815CA">
      <w:pPr>
        <w:spacing w:after="0" w:line="240" w:lineRule="auto"/>
        <w:ind w:firstLine="709"/>
        <w:jc w:val="both"/>
        <w:rPr>
          <w:rFonts w:ascii="Times New Roman" w:hAnsi="Times New Roman" w:cs="Times New Roman"/>
          <w:sz w:val="28"/>
          <w:szCs w:val="28"/>
        </w:rPr>
      </w:pPr>
      <w:r w:rsidRPr="00E815CA">
        <w:rPr>
          <w:rFonts w:ascii="Times New Roman" w:hAnsi="Times New Roman" w:cs="Times New Roman"/>
          <w:sz w:val="28"/>
          <w:szCs w:val="28"/>
        </w:rPr>
        <w:lastRenderedPageBreak/>
        <w:t>заявка на участие в Конкурсе по форме, утвержденной Природнадзором Югры (далее – заявка);</w:t>
      </w:r>
    </w:p>
    <w:p w:rsidR="00E815CA" w:rsidRPr="00E815CA" w:rsidRDefault="00E815CA" w:rsidP="00E815CA">
      <w:pPr>
        <w:spacing w:after="0" w:line="240" w:lineRule="auto"/>
        <w:ind w:firstLine="709"/>
        <w:jc w:val="both"/>
        <w:rPr>
          <w:rFonts w:ascii="Times New Roman" w:hAnsi="Times New Roman" w:cs="Times New Roman"/>
          <w:sz w:val="28"/>
          <w:szCs w:val="28"/>
        </w:rPr>
      </w:pPr>
      <w:r w:rsidRPr="00E815CA">
        <w:rPr>
          <w:rFonts w:ascii="Times New Roman" w:hAnsi="Times New Roman" w:cs="Times New Roman"/>
          <w:sz w:val="28"/>
          <w:szCs w:val="28"/>
        </w:rPr>
        <w:t>эколого-просветительский или природоохранный проект, имеющий социальную значимость и результативность (далее – проект) с указанием достигнутых и предполагаемых к достижению результатов;</w:t>
      </w:r>
    </w:p>
    <w:p w:rsidR="00E815CA" w:rsidRPr="00E815CA" w:rsidRDefault="00E815CA" w:rsidP="00E815CA">
      <w:pPr>
        <w:spacing w:after="0" w:line="240" w:lineRule="auto"/>
        <w:ind w:firstLine="709"/>
        <w:jc w:val="both"/>
        <w:rPr>
          <w:rFonts w:ascii="Times New Roman" w:hAnsi="Times New Roman" w:cs="Times New Roman"/>
          <w:sz w:val="28"/>
          <w:szCs w:val="28"/>
        </w:rPr>
      </w:pPr>
      <w:r w:rsidRPr="00E815CA">
        <w:rPr>
          <w:rFonts w:ascii="Times New Roman" w:hAnsi="Times New Roman" w:cs="Times New Roman"/>
          <w:sz w:val="28"/>
          <w:szCs w:val="28"/>
        </w:rPr>
        <w:t>копии дипломов победителей и призеров, подтверждающие результаты участия проекта в окружных, российских и международных экологических конкурсах;</w:t>
      </w:r>
    </w:p>
    <w:p w:rsidR="00E815CA" w:rsidRPr="00E815CA" w:rsidRDefault="00E815CA" w:rsidP="00E815CA">
      <w:pPr>
        <w:spacing w:after="0" w:line="240" w:lineRule="auto"/>
        <w:ind w:firstLine="709"/>
        <w:jc w:val="both"/>
        <w:rPr>
          <w:rFonts w:ascii="Times New Roman" w:hAnsi="Times New Roman" w:cs="Times New Roman"/>
          <w:sz w:val="28"/>
          <w:szCs w:val="28"/>
        </w:rPr>
      </w:pPr>
      <w:r w:rsidRPr="00E815CA">
        <w:rPr>
          <w:rFonts w:ascii="Times New Roman" w:hAnsi="Times New Roman" w:cs="Times New Roman"/>
          <w:sz w:val="28"/>
          <w:szCs w:val="28"/>
        </w:rPr>
        <w:t>согласие на размещение персональных данных и использование конкурсных материалов по форме, утвержденной Природнадзором Югры.</w:t>
      </w:r>
    </w:p>
    <w:p w:rsidR="00E815CA" w:rsidRPr="00E815CA" w:rsidRDefault="00E815CA" w:rsidP="00E815CA">
      <w:pPr>
        <w:spacing w:after="0" w:line="240" w:lineRule="auto"/>
        <w:ind w:firstLine="709"/>
        <w:jc w:val="both"/>
        <w:rPr>
          <w:rFonts w:ascii="Times New Roman" w:hAnsi="Times New Roman" w:cs="Times New Roman"/>
          <w:sz w:val="28"/>
          <w:szCs w:val="28"/>
        </w:rPr>
      </w:pPr>
      <w:r w:rsidRPr="00E815CA">
        <w:rPr>
          <w:rFonts w:ascii="Times New Roman" w:hAnsi="Times New Roman" w:cs="Times New Roman"/>
          <w:sz w:val="28"/>
          <w:szCs w:val="28"/>
        </w:rPr>
        <w:t>Победители экологических конкурсов, проводимых Природнадзором Югры в период с 2020 года по 2021 год, для участия в Конкурсе представляют только заявку, представление иных конкурсных материалов не требуется.</w:t>
      </w:r>
    </w:p>
    <w:p w:rsidR="00E815CA" w:rsidRPr="00E815CA" w:rsidRDefault="00E815CA" w:rsidP="00E815CA">
      <w:pPr>
        <w:spacing w:after="0" w:line="240" w:lineRule="auto"/>
        <w:ind w:firstLine="709"/>
        <w:jc w:val="both"/>
        <w:rPr>
          <w:rFonts w:ascii="Times New Roman" w:hAnsi="Times New Roman" w:cs="Times New Roman"/>
          <w:sz w:val="28"/>
          <w:szCs w:val="28"/>
        </w:rPr>
      </w:pPr>
      <w:r w:rsidRPr="00E815CA">
        <w:rPr>
          <w:rFonts w:ascii="Times New Roman" w:hAnsi="Times New Roman" w:cs="Times New Roman"/>
          <w:sz w:val="28"/>
          <w:szCs w:val="28"/>
        </w:rPr>
        <w:t>8.</w:t>
      </w:r>
      <w:r w:rsidRPr="00E815CA">
        <w:rPr>
          <w:rFonts w:ascii="Times New Roman" w:hAnsi="Times New Roman" w:cs="Times New Roman"/>
          <w:sz w:val="28"/>
          <w:szCs w:val="28"/>
        </w:rPr>
        <w:tab/>
        <w:t>Конкурс проводится в заочной форме с 15 апреля по 16 ноября 2021 года в 5 этапов:</w:t>
      </w:r>
    </w:p>
    <w:p w:rsidR="00E815CA" w:rsidRPr="00E815CA" w:rsidRDefault="00E815CA" w:rsidP="00E815CA">
      <w:pPr>
        <w:spacing w:after="0" w:line="240" w:lineRule="auto"/>
        <w:ind w:firstLine="709"/>
        <w:jc w:val="both"/>
        <w:rPr>
          <w:rFonts w:ascii="Times New Roman" w:hAnsi="Times New Roman" w:cs="Times New Roman"/>
          <w:sz w:val="28"/>
          <w:szCs w:val="28"/>
        </w:rPr>
      </w:pPr>
      <w:r w:rsidRPr="00E815CA">
        <w:rPr>
          <w:rFonts w:ascii="Times New Roman" w:hAnsi="Times New Roman" w:cs="Times New Roman"/>
          <w:sz w:val="28"/>
          <w:szCs w:val="28"/>
        </w:rPr>
        <w:t>1 этап – прием, регистрация и проверка конкурсных материалов;</w:t>
      </w:r>
    </w:p>
    <w:p w:rsidR="00E815CA" w:rsidRPr="00E815CA" w:rsidRDefault="00E815CA" w:rsidP="00E815CA">
      <w:pPr>
        <w:spacing w:after="0" w:line="240" w:lineRule="auto"/>
        <w:ind w:firstLine="709"/>
        <w:jc w:val="both"/>
        <w:rPr>
          <w:rFonts w:ascii="Times New Roman" w:hAnsi="Times New Roman" w:cs="Times New Roman"/>
          <w:sz w:val="28"/>
          <w:szCs w:val="28"/>
        </w:rPr>
      </w:pPr>
      <w:r w:rsidRPr="00E815CA">
        <w:rPr>
          <w:rFonts w:ascii="Times New Roman" w:hAnsi="Times New Roman" w:cs="Times New Roman"/>
          <w:sz w:val="28"/>
          <w:szCs w:val="28"/>
        </w:rPr>
        <w:t>2 этап – формирование списка участников Конкурса, направление конкурсных материалов членам экспертного совета;</w:t>
      </w:r>
    </w:p>
    <w:p w:rsidR="00E815CA" w:rsidRPr="00E815CA" w:rsidRDefault="00E815CA" w:rsidP="00E815CA">
      <w:pPr>
        <w:spacing w:after="0" w:line="240" w:lineRule="auto"/>
        <w:ind w:firstLine="709"/>
        <w:jc w:val="both"/>
        <w:rPr>
          <w:rFonts w:ascii="Times New Roman" w:hAnsi="Times New Roman" w:cs="Times New Roman"/>
          <w:sz w:val="28"/>
          <w:szCs w:val="28"/>
        </w:rPr>
      </w:pPr>
      <w:r w:rsidRPr="00E815CA">
        <w:rPr>
          <w:rFonts w:ascii="Times New Roman" w:hAnsi="Times New Roman" w:cs="Times New Roman"/>
          <w:sz w:val="28"/>
          <w:szCs w:val="28"/>
        </w:rPr>
        <w:t>3 этап – рассмотрение и оценка конкурсных материалов членами экспертного совета;</w:t>
      </w:r>
    </w:p>
    <w:p w:rsidR="00E815CA" w:rsidRPr="00E815CA" w:rsidRDefault="00E815CA" w:rsidP="00E815CA">
      <w:pPr>
        <w:spacing w:after="0" w:line="240" w:lineRule="auto"/>
        <w:ind w:firstLine="709"/>
        <w:jc w:val="both"/>
        <w:rPr>
          <w:rFonts w:ascii="Times New Roman" w:hAnsi="Times New Roman" w:cs="Times New Roman"/>
          <w:sz w:val="28"/>
          <w:szCs w:val="28"/>
        </w:rPr>
      </w:pPr>
      <w:r w:rsidRPr="00E815CA">
        <w:rPr>
          <w:rFonts w:ascii="Times New Roman" w:hAnsi="Times New Roman" w:cs="Times New Roman"/>
          <w:sz w:val="28"/>
          <w:szCs w:val="28"/>
        </w:rPr>
        <w:t>4 этап – формирование итоговой оценочной ведомости проектов и подведение итогов Конкурса;</w:t>
      </w:r>
    </w:p>
    <w:p w:rsidR="00E815CA" w:rsidRPr="00E815CA" w:rsidRDefault="00E815CA" w:rsidP="00E815CA">
      <w:pPr>
        <w:spacing w:after="0" w:line="240" w:lineRule="auto"/>
        <w:ind w:firstLine="709"/>
        <w:jc w:val="both"/>
        <w:rPr>
          <w:rFonts w:ascii="Times New Roman" w:hAnsi="Times New Roman" w:cs="Times New Roman"/>
          <w:sz w:val="28"/>
          <w:szCs w:val="28"/>
        </w:rPr>
      </w:pPr>
      <w:r w:rsidRPr="00E815CA">
        <w:rPr>
          <w:rFonts w:ascii="Times New Roman" w:hAnsi="Times New Roman" w:cs="Times New Roman"/>
          <w:sz w:val="28"/>
          <w:szCs w:val="28"/>
        </w:rPr>
        <w:t>5 этап – направление дипломов победителям Конкурса, сертификатов участникам Конкурса.</w:t>
      </w:r>
    </w:p>
    <w:p w:rsidR="00E815CA" w:rsidRPr="00E815CA" w:rsidRDefault="00E815CA" w:rsidP="00E815CA">
      <w:pPr>
        <w:spacing w:after="0" w:line="240" w:lineRule="auto"/>
        <w:ind w:firstLine="709"/>
        <w:jc w:val="both"/>
        <w:rPr>
          <w:rFonts w:ascii="Times New Roman" w:hAnsi="Times New Roman" w:cs="Times New Roman"/>
          <w:sz w:val="28"/>
          <w:szCs w:val="28"/>
        </w:rPr>
      </w:pPr>
      <w:r w:rsidRPr="00E815CA">
        <w:rPr>
          <w:rFonts w:ascii="Times New Roman" w:hAnsi="Times New Roman" w:cs="Times New Roman"/>
          <w:sz w:val="28"/>
          <w:szCs w:val="28"/>
        </w:rPr>
        <w:t>9.</w:t>
      </w:r>
      <w:r w:rsidRPr="00E815CA">
        <w:rPr>
          <w:rFonts w:ascii="Times New Roman" w:hAnsi="Times New Roman" w:cs="Times New Roman"/>
          <w:sz w:val="28"/>
          <w:szCs w:val="28"/>
        </w:rPr>
        <w:tab/>
        <w:t xml:space="preserve">К регистрации в Конкурсе не допускаются конкурсные материалы, не соответствующие установленным Порядком цели и задачам, а также поступившие на Конкурс позже срока, установленного пунктом 13 Порядка. </w:t>
      </w:r>
    </w:p>
    <w:p w:rsidR="00E815CA" w:rsidRPr="00E815CA" w:rsidRDefault="00E815CA" w:rsidP="00E81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E815CA">
        <w:rPr>
          <w:rFonts w:ascii="Times New Roman" w:hAnsi="Times New Roman" w:cs="Times New Roman"/>
          <w:sz w:val="28"/>
          <w:szCs w:val="28"/>
        </w:rPr>
        <w:t>В целях проведения Конкурса организатор Конкурса:</w:t>
      </w:r>
    </w:p>
    <w:p w:rsidR="00E815CA" w:rsidRPr="00E815CA" w:rsidRDefault="00E815CA" w:rsidP="00E815CA">
      <w:pPr>
        <w:spacing w:after="0" w:line="240" w:lineRule="auto"/>
        <w:ind w:firstLine="709"/>
        <w:jc w:val="both"/>
        <w:rPr>
          <w:rFonts w:ascii="Times New Roman" w:hAnsi="Times New Roman" w:cs="Times New Roman"/>
          <w:sz w:val="28"/>
          <w:szCs w:val="28"/>
        </w:rPr>
      </w:pPr>
      <w:r w:rsidRPr="00E815CA">
        <w:rPr>
          <w:rFonts w:ascii="Times New Roman" w:hAnsi="Times New Roman" w:cs="Times New Roman"/>
          <w:sz w:val="28"/>
          <w:szCs w:val="28"/>
        </w:rPr>
        <w:t>определяет куратора Конкурса из числа сотрудников Природнадзора Югры за 15 календарных дней до даты, установленной для приема конкурсных материалов, указанной в пункте 13 Порядка;</w:t>
      </w:r>
    </w:p>
    <w:p w:rsidR="00E815CA" w:rsidRPr="00E815CA" w:rsidRDefault="00E815CA" w:rsidP="00E815CA">
      <w:pPr>
        <w:spacing w:after="0" w:line="240" w:lineRule="auto"/>
        <w:ind w:firstLine="709"/>
        <w:jc w:val="both"/>
        <w:rPr>
          <w:rFonts w:ascii="Times New Roman" w:hAnsi="Times New Roman" w:cs="Times New Roman"/>
          <w:sz w:val="28"/>
          <w:szCs w:val="28"/>
        </w:rPr>
      </w:pPr>
      <w:r w:rsidRPr="00E815CA">
        <w:rPr>
          <w:rFonts w:ascii="Times New Roman" w:hAnsi="Times New Roman" w:cs="Times New Roman"/>
          <w:sz w:val="28"/>
          <w:szCs w:val="28"/>
        </w:rPr>
        <w:t xml:space="preserve">создает экспертный совет, утверждает его состав не позднее чем за 15 календарных дней до даты рассмотрения и оценки проектов членами экспертного совета, предусмотренной пунктами 17-18 Порядка. </w:t>
      </w:r>
    </w:p>
    <w:p w:rsidR="00E815CA" w:rsidRPr="00E815CA" w:rsidRDefault="00E815CA" w:rsidP="00E815CA">
      <w:pPr>
        <w:spacing w:after="0" w:line="240" w:lineRule="auto"/>
        <w:ind w:firstLine="709"/>
        <w:jc w:val="both"/>
        <w:rPr>
          <w:rFonts w:ascii="Times New Roman" w:hAnsi="Times New Roman" w:cs="Times New Roman"/>
          <w:sz w:val="28"/>
          <w:szCs w:val="28"/>
        </w:rPr>
      </w:pPr>
      <w:r w:rsidRPr="00E815CA">
        <w:rPr>
          <w:rFonts w:ascii="Times New Roman" w:hAnsi="Times New Roman" w:cs="Times New Roman"/>
          <w:sz w:val="28"/>
          <w:szCs w:val="28"/>
        </w:rPr>
        <w:t>Экспертный совет является коллегиальным органом и формируется из представителей исполнительных органов государственной власти автономного округа, подведомственных им учреждений, общественных организаций, специалистов в сфере природопользования и охраны окружающей среды, в области экологического образования и просвещения.</w:t>
      </w:r>
    </w:p>
    <w:p w:rsidR="00E815CA" w:rsidRPr="00E815CA" w:rsidRDefault="00E815CA" w:rsidP="00E815CA">
      <w:pPr>
        <w:spacing w:after="0" w:line="240" w:lineRule="auto"/>
        <w:ind w:firstLine="709"/>
        <w:jc w:val="both"/>
        <w:rPr>
          <w:rFonts w:ascii="Times New Roman" w:hAnsi="Times New Roman" w:cs="Times New Roman"/>
          <w:sz w:val="28"/>
          <w:szCs w:val="28"/>
        </w:rPr>
      </w:pPr>
      <w:r w:rsidRPr="00E815CA">
        <w:rPr>
          <w:rFonts w:ascii="Times New Roman" w:hAnsi="Times New Roman" w:cs="Times New Roman"/>
          <w:sz w:val="28"/>
          <w:szCs w:val="28"/>
        </w:rPr>
        <w:t>11.</w:t>
      </w:r>
      <w:r w:rsidRPr="00E815CA">
        <w:rPr>
          <w:rFonts w:ascii="Times New Roman" w:hAnsi="Times New Roman" w:cs="Times New Roman"/>
          <w:sz w:val="28"/>
          <w:szCs w:val="28"/>
        </w:rPr>
        <w:tab/>
        <w:t>Полномочия куратора Конкурса:</w:t>
      </w:r>
    </w:p>
    <w:p w:rsidR="00E815CA" w:rsidRPr="00E815CA" w:rsidRDefault="00E815CA" w:rsidP="00E815CA">
      <w:pPr>
        <w:spacing w:after="0" w:line="240" w:lineRule="auto"/>
        <w:ind w:firstLine="709"/>
        <w:jc w:val="both"/>
        <w:rPr>
          <w:rFonts w:ascii="Times New Roman" w:hAnsi="Times New Roman" w:cs="Times New Roman"/>
          <w:sz w:val="28"/>
          <w:szCs w:val="28"/>
        </w:rPr>
      </w:pPr>
      <w:r w:rsidRPr="00E815CA">
        <w:rPr>
          <w:rFonts w:ascii="Times New Roman" w:hAnsi="Times New Roman" w:cs="Times New Roman"/>
          <w:sz w:val="28"/>
          <w:szCs w:val="28"/>
        </w:rPr>
        <w:t>регистрирует участников Конкурса;</w:t>
      </w:r>
    </w:p>
    <w:p w:rsidR="00E815CA" w:rsidRPr="00E815CA" w:rsidRDefault="00E815CA" w:rsidP="00E815CA">
      <w:pPr>
        <w:spacing w:after="0" w:line="240" w:lineRule="auto"/>
        <w:ind w:firstLine="709"/>
        <w:jc w:val="both"/>
        <w:rPr>
          <w:rFonts w:ascii="Times New Roman" w:hAnsi="Times New Roman" w:cs="Times New Roman"/>
          <w:sz w:val="28"/>
          <w:szCs w:val="28"/>
        </w:rPr>
      </w:pPr>
      <w:r w:rsidRPr="00E815CA">
        <w:rPr>
          <w:rFonts w:ascii="Times New Roman" w:hAnsi="Times New Roman" w:cs="Times New Roman"/>
          <w:sz w:val="28"/>
          <w:szCs w:val="28"/>
        </w:rPr>
        <w:t>проверяет конкурсные материалы в соответствии с пунктами 7, 9 Порядка;</w:t>
      </w:r>
    </w:p>
    <w:p w:rsidR="00E815CA" w:rsidRPr="00E815CA" w:rsidRDefault="00E815CA" w:rsidP="00E815CA">
      <w:pPr>
        <w:spacing w:after="0" w:line="240" w:lineRule="auto"/>
        <w:ind w:firstLine="709"/>
        <w:jc w:val="both"/>
        <w:rPr>
          <w:rFonts w:ascii="Times New Roman" w:hAnsi="Times New Roman" w:cs="Times New Roman"/>
          <w:sz w:val="28"/>
          <w:szCs w:val="28"/>
        </w:rPr>
      </w:pPr>
      <w:r w:rsidRPr="00E815CA">
        <w:rPr>
          <w:rFonts w:ascii="Times New Roman" w:hAnsi="Times New Roman" w:cs="Times New Roman"/>
          <w:sz w:val="28"/>
          <w:szCs w:val="28"/>
        </w:rPr>
        <w:t>информирует участников Конкурса о регистрации конкурсных материалов или отказе в регистрации на основании пункта 9 Порядка;</w:t>
      </w:r>
    </w:p>
    <w:p w:rsidR="00E815CA" w:rsidRPr="00E815CA" w:rsidRDefault="00E815CA" w:rsidP="00E815CA">
      <w:pPr>
        <w:spacing w:after="0" w:line="240" w:lineRule="auto"/>
        <w:ind w:firstLine="709"/>
        <w:jc w:val="both"/>
        <w:rPr>
          <w:rFonts w:ascii="Times New Roman" w:hAnsi="Times New Roman" w:cs="Times New Roman"/>
          <w:sz w:val="28"/>
          <w:szCs w:val="28"/>
        </w:rPr>
      </w:pPr>
      <w:r w:rsidRPr="00E815CA">
        <w:rPr>
          <w:rFonts w:ascii="Times New Roman" w:hAnsi="Times New Roman" w:cs="Times New Roman"/>
          <w:sz w:val="28"/>
          <w:szCs w:val="28"/>
        </w:rPr>
        <w:lastRenderedPageBreak/>
        <w:t>формирует список участников Конкурса;</w:t>
      </w:r>
    </w:p>
    <w:p w:rsidR="00E815CA" w:rsidRPr="00E815CA" w:rsidRDefault="00E815CA" w:rsidP="00E815CA">
      <w:pPr>
        <w:spacing w:after="0" w:line="240" w:lineRule="auto"/>
        <w:ind w:firstLine="709"/>
        <w:jc w:val="both"/>
        <w:rPr>
          <w:rFonts w:ascii="Times New Roman" w:hAnsi="Times New Roman" w:cs="Times New Roman"/>
          <w:sz w:val="28"/>
          <w:szCs w:val="28"/>
        </w:rPr>
      </w:pPr>
      <w:r w:rsidRPr="00E815CA">
        <w:rPr>
          <w:rFonts w:ascii="Times New Roman" w:hAnsi="Times New Roman" w:cs="Times New Roman"/>
          <w:sz w:val="28"/>
          <w:szCs w:val="28"/>
        </w:rPr>
        <w:t>направляет проекты членам экспертного совета;</w:t>
      </w:r>
    </w:p>
    <w:p w:rsidR="00E815CA" w:rsidRPr="00E815CA" w:rsidRDefault="00E815CA" w:rsidP="00E815CA">
      <w:pPr>
        <w:spacing w:after="0" w:line="240" w:lineRule="auto"/>
        <w:ind w:firstLine="709"/>
        <w:jc w:val="both"/>
        <w:rPr>
          <w:rFonts w:ascii="Times New Roman" w:hAnsi="Times New Roman" w:cs="Times New Roman"/>
          <w:sz w:val="28"/>
          <w:szCs w:val="28"/>
        </w:rPr>
      </w:pPr>
      <w:r w:rsidRPr="00E815CA">
        <w:rPr>
          <w:rFonts w:ascii="Times New Roman" w:hAnsi="Times New Roman" w:cs="Times New Roman"/>
          <w:sz w:val="28"/>
          <w:szCs w:val="28"/>
        </w:rPr>
        <w:t>формирует итоговую оценочную ведомость по проектам на основании оценочных листов членов экспертного совета;</w:t>
      </w:r>
    </w:p>
    <w:p w:rsidR="00E815CA" w:rsidRPr="00E815CA" w:rsidRDefault="00E815CA" w:rsidP="00E815CA">
      <w:pPr>
        <w:spacing w:after="0" w:line="240" w:lineRule="auto"/>
        <w:ind w:firstLine="709"/>
        <w:jc w:val="both"/>
        <w:rPr>
          <w:rFonts w:ascii="Times New Roman" w:hAnsi="Times New Roman" w:cs="Times New Roman"/>
          <w:sz w:val="28"/>
          <w:szCs w:val="28"/>
        </w:rPr>
      </w:pPr>
      <w:r w:rsidRPr="00E815CA">
        <w:rPr>
          <w:rFonts w:ascii="Times New Roman" w:hAnsi="Times New Roman" w:cs="Times New Roman"/>
          <w:sz w:val="28"/>
          <w:szCs w:val="28"/>
        </w:rPr>
        <w:t>оформляет протокол подведения итогов Конкурса;</w:t>
      </w:r>
    </w:p>
    <w:p w:rsidR="00E815CA" w:rsidRPr="00E815CA" w:rsidRDefault="00E815CA" w:rsidP="00E815CA">
      <w:pPr>
        <w:spacing w:after="0" w:line="240" w:lineRule="auto"/>
        <w:ind w:firstLine="709"/>
        <w:jc w:val="both"/>
        <w:rPr>
          <w:rFonts w:ascii="Times New Roman" w:hAnsi="Times New Roman" w:cs="Times New Roman"/>
          <w:sz w:val="28"/>
          <w:szCs w:val="28"/>
        </w:rPr>
      </w:pPr>
      <w:r w:rsidRPr="00E815CA">
        <w:rPr>
          <w:rFonts w:ascii="Times New Roman" w:hAnsi="Times New Roman" w:cs="Times New Roman"/>
          <w:sz w:val="28"/>
          <w:szCs w:val="28"/>
        </w:rPr>
        <w:t>направляет дипломы победителям Конкурса, сертификаты участникам Конкурса.</w:t>
      </w:r>
    </w:p>
    <w:p w:rsidR="00E815CA" w:rsidRPr="00E815CA" w:rsidRDefault="00E815CA" w:rsidP="00E815CA">
      <w:pPr>
        <w:spacing w:after="0" w:line="240" w:lineRule="auto"/>
        <w:ind w:firstLine="709"/>
        <w:jc w:val="both"/>
        <w:rPr>
          <w:rFonts w:ascii="Times New Roman" w:hAnsi="Times New Roman" w:cs="Times New Roman"/>
          <w:sz w:val="28"/>
          <w:szCs w:val="28"/>
        </w:rPr>
      </w:pPr>
      <w:r w:rsidRPr="00E815CA">
        <w:rPr>
          <w:rFonts w:ascii="Times New Roman" w:hAnsi="Times New Roman" w:cs="Times New Roman"/>
          <w:sz w:val="28"/>
          <w:szCs w:val="28"/>
        </w:rPr>
        <w:t>12.</w:t>
      </w:r>
      <w:r w:rsidRPr="00E815CA">
        <w:rPr>
          <w:rFonts w:ascii="Times New Roman" w:hAnsi="Times New Roman" w:cs="Times New Roman"/>
          <w:sz w:val="28"/>
          <w:szCs w:val="28"/>
        </w:rPr>
        <w:tab/>
        <w:t>Полномочия экспертного совета:</w:t>
      </w:r>
    </w:p>
    <w:p w:rsidR="00E815CA" w:rsidRPr="00E815CA" w:rsidRDefault="00E815CA" w:rsidP="00E815CA">
      <w:pPr>
        <w:spacing w:after="0" w:line="240" w:lineRule="auto"/>
        <w:ind w:firstLine="709"/>
        <w:jc w:val="both"/>
        <w:rPr>
          <w:rFonts w:ascii="Times New Roman" w:hAnsi="Times New Roman" w:cs="Times New Roman"/>
          <w:sz w:val="28"/>
          <w:szCs w:val="28"/>
        </w:rPr>
      </w:pPr>
      <w:r w:rsidRPr="00E815CA">
        <w:rPr>
          <w:rFonts w:ascii="Times New Roman" w:hAnsi="Times New Roman" w:cs="Times New Roman"/>
          <w:sz w:val="28"/>
          <w:szCs w:val="28"/>
        </w:rPr>
        <w:t>оценивает проекты участников Конкурса;</w:t>
      </w:r>
    </w:p>
    <w:p w:rsidR="00E815CA" w:rsidRPr="00E815CA" w:rsidRDefault="00E815CA" w:rsidP="00E815CA">
      <w:pPr>
        <w:spacing w:after="0" w:line="240" w:lineRule="auto"/>
        <w:ind w:firstLine="709"/>
        <w:jc w:val="both"/>
        <w:rPr>
          <w:rFonts w:ascii="Times New Roman" w:hAnsi="Times New Roman" w:cs="Times New Roman"/>
          <w:sz w:val="28"/>
          <w:szCs w:val="28"/>
        </w:rPr>
      </w:pPr>
      <w:r w:rsidRPr="00E815CA">
        <w:rPr>
          <w:rFonts w:ascii="Times New Roman" w:hAnsi="Times New Roman" w:cs="Times New Roman"/>
          <w:sz w:val="28"/>
          <w:szCs w:val="28"/>
        </w:rPr>
        <w:t>заполняет оценочные листы, определяет лучшие проекты Конкурса;</w:t>
      </w:r>
    </w:p>
    <w:p w:rsidR="00E815CA" w:rsidRPr="00E815CA" w:rsidRDefault="00E815CA" w:rsidP="00E815CA">
      <w:pPr>
        <w:spacing w:after="0" w:line="240" w:lineRule="auto"/>
        <w:ind w:firstLine="709"/>
        <w:jc w:val="both"/>
        <w:rPr>
          <w:rFonts w:ascii="Times New Roman" w:hAnsi="Times New Roman" w:cs="Times New Roman"/>
          <w:sz w:val="28"/>
          <w:szCs w:val="28"/>
        </w:rPr>
      </w:pPr>
      <w:r w:rsidRPr="00E815CA">
        <w:rPr>
          <w:rFonts w:ascii="Times New Roman" w:hAnsi="Times New Roman" w:cs="Times New Roman"/>
          <w:sz w:val="28"/>
          <w:szCs w:val="28"/>
        </w:rPr>
        <w:t>рекомендует проекты, признанные победителями Конкурса, для распространения в муниципальных образованиях автономного округа.</w:t>
      </w:r>
    </w:p>
    <w:p w:rsidR="00E815CA" w:rsidRPr="00E815CA" w:rsidRDefault="00E815CA" w:rsidP="00E815CA">
      <w:pPr>
        <w:spacing w:after="0" w:line="240" w:lineRule="auto"/>
        <w:ind w:firstLine="709"/>
        <w:jc w:val="both"/>
        <w:rPr>
          <w:rFonts w:ascii="Times New Roman" w:hAnsi="Times New Roman" w:cs="Times New Roman"/>
          <w:sz w:val="28"/>
          <w:szCs w:val="28"/>
        </w:rPr>
      </w:pPr>
      <w:r w:rsidRPr="00E815CA">
        <w:rPr>
          <w:rFonts w:ascii="Times New Roman" w:hAnsi="Times New Roman" w:cs="Times New Roman"/>
          <w:sz w:val="28"/>
          <w:szCs w:val="28"/>
        </w:rPr>
        <w:t>13.</w:t>
      </w:r>
      <w:r w:rsidRPr="00E815CA">
        <w:rPr>
          <w:rFonts w:ascii="Times New Roman" w:hAnsi="Times New Roman" w:cs="Times New Roman"/>
          <w:sz w:val="28"/>
          <w:szCs w:val="28"/>
        </w:rPr>
        <w:tab/>
        <w:t xml:space="preserve">Конкурсные материалы, указанные в пункте 7 Порядка, представляются в период с 15 апреля по 15 сентября 2021 года в электронном виде на электронный адрес куратора Конкурса. </w:t>
      </w:r>
    </w:p>
    <w:p w:rsidR="00E815CA" w:rsidRPr="00E815CA" w:rsidRDefault="00E815CA" w:rsidP="00E815CA">
      <w:pPr>
        <w:spacing w:after="0" w:line="240" w:lineRule="auto"/>
        <w:ind w:firstLine="709"/>
        <w:jc w:val="both"/>
        <w:rPr>
          <w:rFonts w:ascii="Times New Roman" w:hAnsi="Times New Roman" w:cs="Times New Roman"/>
          <w:sz w:val="28"/>
          <w:szCs w:val="28"/>
        </w:rPr>
      </w:pPr>
      <w:r w:rsidRPr="00E815CA">
        <w:rPr>
          <w:rFonts w:ascii="Times New Roman" w:hAnsi="Times New Roman" w:cs="Times New Roman"/>
          <w:sz w:val="28"/>
          <w:szCs w:val="28"/>
        </w:rPr>
        <w:t>14.</w:t>
      </w:r>
      <w:r w:rsidRPr="00E815CA">
        <w:rPr>
          <w:rFonts w:ascii="Times New Roman" w:hAnsi="Times New Roman" w:cs="Times New Roman"/>
          <w:sz w:val="28"/>
          <w:szCs w:val="28"/>
        </w:rPr>
        <w:tab/>
        <w:t>Куратор Конкурса в течение 2 рабочих дней со дня поступления конкурсных материалов:</w:t>
      </w:r>
    </w:p>
    <w:p w:rsidR="00E815CA" w:rsidRPr="00E815CA" w:rsidRDefault="00E815CA" w:rsidP="00E815CA">
      <w:pPr>
        <w:spacing w:after="0" w:line="240" w:lineRule="auto"/>
        <w:ind w:firstLine="709"/>
        <w:jc w:val="both"/>
        <w:rPr>
          <w:rFonts w:ascii="Times New Roman" w:hAnsi="Times New Roman" w:cs="Times New Roman"/>
          <w:sz w:val="28"/>
          <w:szCs w:val="28"/>
        </w:rPr>
      </w:pPr>
      <w:r w:rsidRPr="00E815CA">
        <w:rPr>
          <w:rFonts w:ascii="Times New Roman" w:hAnsi="Times New Roman" w:cs="Times New Roman"/>
          <w:sz w:val="28"/>
          <w:szCs w:val="28"/>
        </w:rPr>
        <w:t xml:space="preserve">проверяет их на соответствие пунктам 7, 9 Порядка; </w:t>
      </w:r>
    </w:p>
    <w:p w:rsidR="00E815CA" w:rsidRPr="00E815CA" w:rsidRDefault="00E815CA" w:rsidP="00E815CA">
      <w:pPr>
        <w:spacing w:after="0" w:line="240" w:lineRule="auto"/>
        <w:ind w:firstLine="709"/>
        <w:jc w:val="both"/>
        <w:rPr>
          <w:rFonts w:ascii="Times New Roman" w:hAnsi="Times New Roman" w:cs="Times New Roman"/>
          <w:sz w:val="28"/>
          <w:szCs w:val="28"/>
        </w:rPr>
      </w:pPr>
      <w:r w:rsidRPr="00E815CA">
        <w:rPr>
          <w:rFonts w:ascii="Times New Roman" w:hAnsi="Times New Roman" w:cs="Times New Roman"/>
          <w:sz w:val="28"/>
          <w:szCs w:val="28"/>
        </w:rPr>
        <w:t>регистрирует их в случае соответствия пунктам 7, 9 Порядка;</w:t>
      </w:r>
    </w:p>
    <w:p w:rsidR="00E815CA" w:rsidRPr="00E815CA" w:rsidRDefault="00E815CA" w:rsidP="00E815CA">
      <w:pPr>
        <w:spacing w:after="0" w:line="240" w:lineRule="auto"/>
        <w:ind w:firstLine="709"/>
        <w:jc w:val="both"/>
        <w:rPr>
          <w:rFonts w:ascii="Times New Roman" w:hAnsi="Times New Roman" w:cs="Times New Roman"/>
          <w:sz w:val="28"/>
          <w:szCs w:val="28"/>
        </w:rPr>
      </w:pPr>
      <w:r w:rsidRPr="00E815CA">
        <w:rPr>
          <w:rFonts w:ascii="Times New Roman" w:hAnsi="Times New Roman" w:cs="Times New Roman"/>
          <w:sz w:val="28"/>
          <w:szCs w:val="28"/>
        </w:rPr>
        <w:t>направляет участнику Конкурса уведомление об отказе в регистрации в случае несоответствия пунктам 7, 9 Порядка.</w:t>
      </w:r>
    </w:p>
    <w:p w:rsidR="00E815CA" w:rsidRPr="00E815CA" w:rsidRDefault="00E815CA" w:rsidP="00E81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E815CA">
        <w:rPr>
          <w:rFonts w:ascii="Times New Roman" w:hAnsi="Times New Roman" w:cs="Times New Roman"/>
          <w:sz w:val="28"/>
          <w:szCs w:val="28"/>
        </w:rPr>
        <w:t>О регистрации или отказе в регистрации конкурсных материалов куратор Конкурса уведомляет участника Конкурса в течение 2 рабочих дней с даты их поступления посредством электронной почты на электронный адрес, указанный в заявке.</w:t>
      </w:r>
    </w:p>
    <w:p w:rsidR="00E815CA" w:rsidRPr="00E815CA" w:rsidRDefault="00E815CA" w:rsidP="00E815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Pr="00E815CA">
        <w:rPr>
          <w:rFonts w:ascii="Times New Roman" w:hAnsi="Times New Roman" w:cs="Times New Roman"/>
          <w:sz w:val="28"/>
          <w:szCs w:val="28"/>
        </w:rPr>
        <w:t>В течение 1 рабочего дня со дня окончания регистрации конкурсных материалов куратор Конкурса формирует список участников Конкурса и направляет проекты членам экспертного совета для рассмотрения и оценки.</w:t>
      </w:r>
    </w:p>
    <w:p w:rsidR="00E815CA" w:rsidRDefault="00E815CA" w:rsidP="00E815CA">
      <w:pPr>
        <w:spacing w:after="0" w:line="240" w:lineRule="auto"/>
        <w:ind w:firstLine="709"/>
        <w:jc w:val="both"/>
        <w:rPr>
          <w:rFonts w:ascii="Times New Roman" w:hAnsi="Times New Roman" w:cs="Times New Roman"/>
          <w:sz w:val="28"/>
          <w:szCs w:val="28"/>
        </w:rPr>
      </w:pPr>
      <w:r w:rsidRPr="00E815CA">
        <w:rPr>
          <w:rFonts w:ascii="Times New Roman" w:hAnsi="Times New Roman" w:cs="Times New Roman"/>
          <w:sz w:val="28"/>
          <w:szCs w:val="28"/>
        </w:rPr>
        <w:t>17.</w:t>
      </w:r>
      <w:r w:rsidRPr="00E815CA">
        <w:rPr>
          <w:rFonts w:ascii="Times New Roman" w:hAnsi="Times New Roman" w:cs="Times New Roman"/>
          <w:sz w:val="28"/>
          <w:szCs w:val="28"/>
        </w:rPr>
        <w:tab/>
        <w:t>Экспертный совет оценивает представленные на Конкурс проекты в оценочных листах согласно критериям, указанным в таблице 1.</w:t>
      </w:r>
    </w:p>
    <w:p w:rsidR="00E815CA" w:rsidRDefault="00E815CA" w:rsidP="00E815CA">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1</w:t>
      </w:r>
    </w:p>
    <w:tbl>
      <w:tblPr>
        <w:tblW w:w="0" w:type="auto"/>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707"/>
        <w:gridCol w:w="6605"/>
        <w:gridCol w:w="2027"/>
      </w:tblGrid>
      <w:tr w:rsidR="00E815CA" w:rsidRPr="00E815CA" w:rsidTr="00E815CA">
        <w:trPr>
          <w:jc w:val="right"/>
        </w:trPr>
        <w:tc>
          <w:tcPr>
            <w:tcW w:w="709" w:type="dxa"/>
            <w:tcBorders>
              <w:top w:val="single" w:sz="6" w:space="0" w:color="000000"/>
              <w:left w:val="single" w:sz="6" w:space="0" w:color="000000"/>
              <w:bottom w:val="single" w:sz="6" w:space="0" w:color="000000"/>
              <w:right w:val="single" w:sz="6" w:space="0" w:color="000000"/>
            </w:tcBorders>
            <w:hideMark/>
          </w:tcPr>
          <w:p w:rsidR="00E815CA" w:rsidRPr="00E815CA" w:rsidRDefault="00E815CA" w:rsidP="00E815CA">
            <w:pPr>
              <w:spacing w:after="0" w:line="240" w:lineRule="auto"/>
              <w:jc w:val="center"/>
              <w:rPr>
                <w:rFonts w:ascii="Times New Roman" w:eastAsia="Calibri" w:hAnsi="Times New Roman" w:cs="Times New Roman"/>
                <w:sz w:val="24"/>
                <w:szCs w:val="24"/>
              </w:rPr>
            </w:pPr>
            <w:r w:rsidRPr="00E815CA">
              <w:rPr>
                <w:rFonts w:ascii="Times New Roman" w:eastAsia="Calibri" w:hAnsi="Times New Roman" w:cs="Times New Roman"/>
                <w:sz w:val="24"/>
                <w:szCs w:val="24"/>
              </w:rPr>
              <w:t>№ п/п</w:t>
            </w:r>
          </w:p>
        </w:tc>
        <w:tc>
          <w:tcPr>
            <w:tcW w:w="6662" w:type="dxa"/>
            <w:tcBorders>
              <w:top w:val="single" w:sz="6" w:space="0" w:color="000000"/>
              <w:left w:val="single" w:sz="6" w:space="0" w:color="000000"/>
              <w:bottom w:val="single" w:sz="6" w:space="0" w:color="000000"/>
              <w:right w:val="single" w:sz="6" w:space="0" w:color="000000"/>
            </w:tcBorders>
            <w:hideMark/>
          </w:tcPr>
          <w:p w:rsidR="00E815CA" w:rsidRPr="00E815CA" w:rsidRDefault="00E815CA" w:rsidP="00E815CA">
            <w:pPr>
              <w:spacing w:after="0" w:line="240" w:lineRule="auto"/>
              <w:jc w:val="center"/>
              <w:rPr>
                <w:rFonts w:ascii="Times New Roman" w:eastAsia="Calibri" w:hAnsi="Times New Roman" w:cs="Times New Roman"/>
                <w:sz w:val="24"/>
                <w:szCs w:val="24"/>
              </w:rPr>
            </w:pPr>
            <w:r w:rsidRPr="00E815CA">
              <w:rPr>
                <w:rFonts w:ascii="Times New Roman" w:eastAsia="Calibri" w:hAnsi="Times New Roman" w:cs="Times New Roman"/>
                <w:sz w:val="24"/>
                <w:szCs w:val="24"/>
              </w:rPr>
              <w:t>Критерий оценки проекта</w:t>
            </w:r>
          </w:p>
        </w:tc>
        <w:tc>
          <w:tcPr>
            <w:tcW w:w="2031" w:type="dxa"/>
            <w:tcBorders>
              <w:top w:val="single" w:sz="6" w:space="0" w:color="000000"/>
              <w:left w:val="single" w:sz="6" w:space="0" w:color="000000"/>
              <w:bottom w:val="single" w:sz="6" w:space="0" w:color="000000"/>
              <w:right w:val="single" w:sz="6" w:space="0" w:color="000000"/>
            </w:tcBorders>
            <w:hideMark/>
          </w:tcPr>
          <w:p w:rsidR="00E815CA" w:rsidRPr="00E815CA" w:rsidRDefault="00E815CA" w:rsidP="00E815CA">
            <w:pPr>
              <w:spacing w:after="0" w:line="240" w:lineRule="auto"/>
              <w:jc w:val="center"/>
              <w:rPr>
                <w:rFonts w:ascii="Times New Roman" w:eastAsia="Calibri" w:hAnsi="Times New Roman" w:cs="Times New Roman"/>
                <w:sz w:val="24"/>
                <w:szCs w:val="24"/>
              </w:rPr>
            </w:pPr>
            <w:r w:rsidRPr="00E815CA">
              <w:rPr>
                <w:rFonts w:ascii="Times New Roman" w:eastAsia="Calibri" w:hAnsi="Times New Roman" w:cs="Times New Roman"/>
                <w:sz w:val="24"/>
                <w:szCs w:val="24"/>
              </w:rPr>
              <w:t>Максимальные значения по критерию (баллы)</w:t>
            </w:r>
          </w:p>
        </w:tc>
      </w:tr>
      <w:tr w:rsidR="00E815CA" w:rsidRPr="00E815CA" w:rsidTr="00E815CA">
        <w:trPr>
          <w:jc w:val="right"/>
        </w:trPr>
        <w:tc>
          <w:tcPr>
            <w:tcW w:w="709" w:type="dxa"/>
            <w:tcBorders>
              <w:top w:val="single" w:sz="6" w:space="0" w:color="000000"/>
              <w:left w:val="single" w:sz="6" w:space="0" w:color="000000"/>
              <w:bottom w:val="single" w:sz="6" w:space="0" w:color="000000"/>
              <w:right w:val="single" w:sz="6" w:space="0" w:color="000000"/>
            </w:tcBorders>
          </w:tcPr>
          <w:p w:rsidR="00E815CA" w:rsidRPr="00E815CA" w:rsidRDefault="00E815CA" w:rsidP="00E815CA">
            <w:pPr>
              <w:pStyle w:val="a4"/>
              <w:numPr>
                <w:ilvl w:val="0"/>
                <w:numId w:val="1"/>
              </w:numPr>
              <w:spacing w:after="0" w:line="240" w:lineRule="auto"/>
              <w:ind w:left="0" w:firstLine="0"/>
              <w:jc w:val="center"/>
              <w:rPr>
                <w:rFonts w:ascii="Times New Roman" w:hAnsi="Times New Roman" w:cs="Times New Roman"/>
                <w:sz w:val="24"/>
                <w:szCs w:val="24"/>
              </w:rPr>
            </w:pPr>
          </w:p>
        </w:tc>
        <w:tc>
          <w:tcPr>
            <w:tcW w:w="6662" w:type="dxa"/>
            <w:tcBorders>
              <w:top w:val="single" w:sz="6" w:space="0" w:color="000000"/>
              <w:left w:val="single" w:sz="6" w:space="0" w:color="000000"/>
              <w:bottom w:val="single" w:sz="6" w:space="0" w:color="000000"/>
              <w:right w:val="single" w:sz="6" w:space="0" w:color="000000"/>
            </w:tcBorders>
            <w:hideMark/>
          </w:tcPr>
          <w:p w:rsidR="00E815CA" w:rsidRPr="00E815CA" w:rsidRDefault="00E815CA" w:rsidP="00E815CA">
            <w:pPr>
              <w:pStyle w:val="a4"/>
              <w:spacing w:after="0" w:line="240" w:lineRule="auto"/>
              <w:ind w:left="0"/>
              <w:jc w:val="both"/>
              <w:rPr>
                <w:rFonts w:ascii="Times New Roman" w:hAnsi="Times New Roman" w:cs="Times New Roman"/>
                <w:sz w:val="24"/>
                <w:szCs w:val="24"/>
              </w:rPr>
            </w:pPr>
            <w:r w:rsidRPr="00E815CA">
              <w:rPr>
                <w:rFonts w:ascii="Times New Roman" w:hAnsi="Times New Roman" w:cs="Times New Roman"/>
                <w:sz w:val="24"/>
                <w:szCs w:val="24"/>
              </w:rPr>
              <w:t xml:space="preserve">Соответствие проекта цели и задачам Конкурса </w:t>
            </w:r>
          </w:p>
        </w:tc>
        <w:tc>
          <w:tcPr>
            <w:tcW w:w="2031" w:type="dxa"/>
            <w:tcBorders>
              <w:top w:val="single" w:sz="6" w:space="0" w:color="000000"/>
              <w:left w:val="single" w:sz="6" w:space="0" w:color="000000"/>
              <w:bottom w:val="single" w:sz="6" w:space="0" w:color="000000"/>
              <w:right w:val="single" w:sz="6" w:space="0" w:color="000000"/>
            </w:tcBorders>
            <w:hideMark/>
          </w:tcPr>
          <w:p w:rsidR="00E815CA" w:rsidRPr="00E815CA" w:rsidRDefault="00E815CA" w:rsidP="00E815CA">
            <w:pPr>
              <w:spacing w:after="0" w:line="240" w:lineRule="auto"/>
              <w:jc w:val="center"/>
              <w:rPr>
                <w:rFonts w:ascii="Times New Roman" w:eastAsia="Calibri" w:hAnsi="Times New Roman" w:cs="Times New Roman"/>
                <w:sz w:val="24"/>
                <w:szCs w:val="24"/>
              </w:rPr>
            </w:pPr>
            <w:r w:rsidRPr="00E815CA">
              <w:rPr>
                <w:rFonts w:ascii="Times New Roman" w:eastAsia="Calibri" w:hAnsi="Times New Roman" w:cs="Times New Roman"/>
                <w:sz w:val="24"/>
                <w:szCs w:val="24"/>
              </w:rPr>
              <w:t>от 0 до 2</w:t>
            </w:r>
          </w:p>
        </w:tc>
      </w:tr>
      <w:tr w:rsidR="00E815CA" w:rsidRPr="00E815CA" w:rsidTr="00E815CA">
        <w:trPr>
          <w:jc w:val="right"/>
        </w:trPr>
        <w:tc>
          <w:tcPr>
            <w:tcW w:w="709" w:type="dxa"/>
            <w:tcBorders>
              <w:top w:val="single" w:sz="6" w:space="0" w:color="000000"/>
              <w:left w:val="single" w:sz="6" w:space="0" w:color="000000"/>
              <w:bottom w:val="single" w:sz="6" w:space="0" w:color="000000"/>
              <w:right w:val="single" w:sz="6" w:space="0" w:color="000000"/>
            </w:tcBorders>
          </w:tcPr>
          <w:p w:rsidR="00E815CA" w:rsidRPr="00E815CA" w:rsidRDefault="00E815CA" w:rsidP="00E815CA">
            <w:pPr>
              <w:pStyle w:val="a4"/>
              <w:numPr>
                <w:ilvl w:val="0"/>
                <w:numId w:val="1"/>
              </w:numPr>
              <w:spacing w:after="0" w:line="240" w:lineRule="auto"/>
              <w:ind w:left="0" w:firstLine="0"/>
              <w:jc w:val="center"/>
              <w:rPr>
                <w:rFonts w:ascii="Times New Roman" w:hAnsi="Times New Roman" w:cs="Times New Roman"/>
                <w:sz w:val="24"/>
                <w:szCs w:val="24"/>
              </w:rPr>
            </w:pPr>
          </w:p>
        </w:tc>
        <w:tc>
          <w:tcPr>
            <w:tcW w:w="6662" w:type="dxa"/>
            <w:tcBorders>
              <w:top w:val="single" w:sz="6" w:space="0" w:color="000000"/>
              <w:left w:val="single" w:sz="6" w:space="0" w:color="000000"/>
              <w:bottom w:val="single" w:sz="6" w:space="0" w:color="000000"/>
              <w:right w:val="single" w:sz="6" w:space="0" w:color="000000"/>
            </w:tcBorders>
            <w:hideMark/>
          </w:tcPr>
          <w:p w:rsidR="00E815CA" w:rsidRPr="00E815CA" w:rsidRDefault="00E815CA" w:rsidP="00E815CA">
            <w:pPr>
              <w:pStyle w:val="a4"/>
              <w:spacing w:after="0" w:line="240" w:lineRule="auto"/>
              <w:ind w:left="0"/>
              <w:jc w:val="both"/>
              <w:rPr>
                <w:rFonts w:ascii="Times New Roman" w:hAnsi="Times New Roman" w:cs="Times New Roman"/>
                <w:sz w:val="24"/>
                <w:szCs w:val="24"/>
              </w:rPr>
            </w:pPr>
            <w:r w:rsidRPr="00E815CA">
              <w:rPr>
                <w:rFonts w:ascii="Times New Roman" w:hAnsi="Times New Roman" w:cs="Times New Roman"/>
                <w:sz w:val="24"/>
                <w:szCs w:val="24"/>
              </w:rPr>
              <w:t>Актуальность решаемых экологических проблем</w:t>
            </w:r>
          </w:p>
        </w:tc>
        <w:tc>
          <w:tcPr>
            <w:tcW w:w="2031" w:type="dxa"/>
            <w:tcBorders>
              <w:top w:val="single" w:sz="6" w:space="0" w:color="000000"/>
              <w:left w:val="single" w:sz="6" w:space="0" w:color="000000"/>
              <w:bottom w:val="single" w:sz="6" w:space="0" w:color="000000"/>
              <w:right w:val="single" w:sz="6" w:space="0" w:color="000000"/>
            </w:tcBorders>
            <w:hideMark/>
          </w:tcPr>
          <w:p w:rsidR="00E815CA" w:rsidRPr="00E815CA" w:rsidRDefault="00E815CA" w:rsidP="00E815CA">
            <w:pPr>
              <w:spacing w:after="0" w:line="240" w:lineRule="auto"/>
              <w:jc w:val="center"/>
              <w:rPr>
                <w:rFonts w:ascii="Times New Roman" w:hAnsi="Times New Roman" w:cs="Times New Roman"/>
                <w:sz w:val="24"/>
                <w:szCs w:val="24"/>
              </w:rPr>
            </w:pPr>
            <w:r w:rsidRPr="00E815CA">
              <w:rPr>
                <w:rFonts w:ascii="Times New Roman" w:eastAsia="Calibri" w:hAnsi="Times New Roman" w:cs="Times New Roman"/>
                <w:sz w:val="24"/>
                <w:szCs w:val="24"/>
              </w:rPr>
              <w:t>от 0 до 2</w:t>
            </w:r>
          </w:p>
        </w:tc>
      </w:tr>
      <w:tr w:rsidR="00E815CA" w:rsidRPr="00E815CA" w:rsidTr="00E815CA">
        <w:trPr>
          <w:jc w:val="right"/>
        </w:trPr>
        <w:tc>
          <w:tcPr>
            <w:tcW w:w="709" w:type="dxa"/>
            <w:tcBorders>
              <w:top w:val="single" w:sz="6" w:space="0" w:color="000000"/>
              <w:left w:val="single" w:sz="6" w:space="0" w:color="000000"/>
              <w:bottom w:val="single" w:sz="6" w:space="0" w:color="000000"/>
              <w:right w:val="single" w:sz="6" w:space="0" w:color="000000"/>
            </w:tcBorders>
          </w:tcPr>
          <w:p w:rsidR="00E815CA" w:rsidRPr="00E815CA" w:rsidRDefault="00E815CA" w:rsidP="00E815CA">
            <w:pPr>
              <w:pStyle w:val="a4"/>
              <w:numPr>
                <w:ilvl w:val="0"/>
                <w:numId w:val="1"/>
              </w:numPr>
              <w:spacing w:after="0" w:line="240" w:lineRule="auto"/>
              <w:ind w:left="0" w:firstLine="0"/>
              <w:jc w:val="center"/>
              <w:rPr>
                <w:rFonts w:ascii="Times New Roman" w:hAnsi="Times New Roman" w:cs="Times New Roman"/>
                <w:sz w:val="24"/>
                <w:szCs w:val="24"/>
              </w:rPr>
            </w:pPr>
          </w:p>
        </w:tc>
        <w:tc>
          <w:tcPr>
            <w:tcW w:w="6662" w:type="dxa"/>
            <w:tcBorders>
              <w:top w:val="single" w:sz="6" w:space="0" w:color="000000"/>
              <w:left w:val="single" w:sz="6" w:space="0" w:color="000000"/>
              <w:bottom w:val="single" w:sz="6" w:space="0" w:color="000000"/>
              <w:right w:val="single" w:sz="6" w:space="0" w:color="000000"/>
            </w:tcBorders>
            <w:hideMark/>
          </w:tcPr>
          <w:p w:rsidR="00E815CA" w:rsidRPr="00E815CA" w:rsidRDefault="00E815CA" w:rsidP="00E815CA">
            <w:pPr>
              <w:pStyle w:val="a4"/>
              <w:spacing w:after="0" w:line="240" w:lineRule="auto"/>
              <w:ind w:left="0"/>
              <w:jc w:val="both"/>
              <w:rPr>
                <w:rFonts w:ascii="Times New Roman" w:hAnsi="Times New Roman" w:cs="Times New Roman"/>
                <w:sz w:val="24"/>
                <w:szCs w:val="24"/>
              </w:rPr>
            </w:pPr>
            <w:r w:rsidRPr="00E815CA">
              <w:rPr>
                <w:rFonts w:ascii="Times New Roman" w:hAnsi="Times New Roman" w:cs="Times New Roman"/>
                <w:sz w:val="24"/>
                <w:szCs w:val="24"/>
              </w:rPr>
              <w:t>Конкретность формулировки цели и задач, их соответствие теме проекта</w:t>
            </w:r>
          </w:p>
        </w:tc>
        <w:tc>
          <w:tcPr>
            <w:tcW w:w="2031" w:type="dxa"/>
            <w:tcBorders>
              <w:top w:val="single" w:sz="6" w:space="0" w:color="000000"/>
              <w:left w:val="single" w:sz="6" w:space="0" w:color="000000"/>
              <w:bottom w:val="single" w:sz="6" w:space="0" w:color="000000"/>
              <w:right w:val="single" w:sz="6" w:space="0" w:color="000000"/>
            </w:tcBorders>
            <w:hideMark/>
          </w:tcPr>
          <w:p w:rsidR="00E815CA" w:rsidRPr="00E815CA" w:rsidRDefault="00E815CA" w:rsidP="00E815CA">
            <w:pPr>
              <w:spacing w:after="0" w:line="240" w:lineRule="auto"/>
              <w:jc w:val="center"/>
              <w:rPr>
                <w:rFonts w:ascii="Times New Roman" w:hAnsi="Times New Roman" w:cs="Times New Roman"/>
                <w:sz w:val="24"/>
                <w:szCs w:val="24"/>
              </w:rPr>
            </w:pPr>
            <w:r w:rsidRPr="00E815CA">
              <w:rPr>
                <w:rFonts w:ascii="Times New Roman" w:eastAsia="Calibri" w:hAnsi="Times New Roman" w:cs="Times New Roman"/>
                <w:sz w:val="24"/>
                <w:szCs w:val="24"/>
              </w:rPr>
              <w:t>от 0 до 2</w:t>
            </w:r>
          </w:p>
        </w:tc>
      </w:tr>
      <w:tr w:rsidR="00E815CA" w:rsidRPr="00E815CA" w:rsidTr="00E815CA">
        <w:trPr>
          <w:jc w:val="right"/>
        </w:trPr>
        <w:tc>
          <w:tcPr>
            <w:tcW w:w="709" w:type="dxa"/>
            <w:tcBorders>
              <w:top w:val="single" w:sz="6" w:space="0" w:color="000000"/>
              <w:left w:val="single" w:sz="6" w:space="0" w:color="000000"/>
              <w:bottom w:val="single" w:sz="6" w:space="0" w:color="000000"/>
              <w:right w:val="single" w:sz="6" w:space="0" w:color="000000"/>
            </w:tcBorders>
          </w:tcPr>
          <w:p w:rsidR="00E815CA" w:rsidRPr="00E815CA" w:rsidRDefault="00E815CA" w:rsidP="00E815CA">
            <w:pPr>
              <w:pStyle w:val="a4"/>
              <w:numPr>
                <w:ilvl w:val="0"/>
                <w:numId w:val="1"/>
              </w:numPr>
              <w:spacing w:after="0" w:line="240" w:lineRule="auto"/>
              <w:ind w:left="0" w:firstLine="0"/>
              <w:jc w:val="center"/>
              <w:rPr>
                <w:rFonts w:ascii="Times New Roman" w:hAnsi="Times New Roman" w:cs="Times New Roman"/>
                <w:sz w:val="24"/>
                <w:szCs w:val="24"/>
              </w:rPr>
            </w:pPr>
          </w:p>
        </w:tc>
        <w:tc>
          <w:tcPr>
            <w:tcW w:w="6662" w:type="dxa"/>
            <w:tcBorders>
              <w:top w:val="single" w:sz="6" w:space="0" w:color="000000"/>
              <w:left w:val="single" w:sz="6" w:space="0" w:color="000000"/>
              <w:bottom w:val="single" w:sz="6" w:space="0" w:color="000000"/>
              <w:right w:val="single" w:sz="6" w:space="0" w:color="000000"/>
            </w:tcBorders>
            <w:hideMark/>
          </w:tcPr>
          <w:p w:rsidR="00E815CA" w:rsidRPr="00E815CA" w:rsidRDefault="00E815CA" w:rsidP="00E815CA">
            <w:pPr>
              <w:pStyle w:val="a4"/>
              <w:spacing w:after="0" w:line="240" w:lineRule="auto"/>
              <w:ind w:left="0"/>
              <w:jc w:val="both"/>
              <w:rPr>
                <w:rFonts w:ascii="Times New Roman" w:hAnsi="Times New Roman" w:cs="Times New Roman"/>
                <w:sz w:val="24"/>
                <w:szCs w:val="24"/>
              </w:rPr>
            </w:pPr>
            <w:r w:rsidRPr="00E815CA">
              <w:rPr>
                <w:rFonts w:ascii="Times New Roman" w:hAnsi="Times New Roman" w:cs="Times New Roman"/>
                <w:sz w:val="24"/>
                <w:szCs w:val="24"/>
              </w:rPr>
              <w:t>Структурированность, четкость и лаконичность проектного решения</w:t>
            </w:r>
          </w:p>
        </w:tc>
        <w:tc>
          <w:tcPr>
            <w:tcW w:w="2031" w:type="dxa"/>
            <w:tcBorders>
              <w:top w:val="single" w:sz="6" w:space="0" w:color="000000"/>
              <w:left w:val="single" w:sz="6" w:space="0" w:color="000000"/>
              <w:bottom w:val="single" w:sz="6" w:space="0" w:color="000000"/>
              <w:right w:val="single" w:sz="6" w:space="0" w:color="000000"/>
            </w:tcBorders>
            <w:hideMark/>
          </w:tcPr>
          <w:p w:rsidR="00E815CA" w:rsidRPr="00E815CA" w:rsidRDefault="00E815CA" w:rsidP="00E815CA">
            <w:pPr>
              <w:spacing w:after="0" w:line="240" w:lineRule="auto"/>
              <w:jc w:val="center"/>
              <w:rPr>
                <w:rFonts w:ascii="Times New Roman" w:hAnsi="Times New Roman" w:cs="Times New Roman"/>
                <w:sz w:val="24"/>
                <w:szCs w:val="24"/>
              </w:rPr>
            </w:pPr>
            <w:r w:rsidRPr="00E815CA">
              <w:rPr>
                <w:rFonts w:ascii="Times New Roman" w:eastAsia="Calibri" w:hAnsi="Times New Roman" w:cs="Times New Roman"/>
                <w:sz w:val="24"/>
                <w:szCs w:val="24"/>
              </w:rPr>
              <w:t>от 0 до 2</w:t>
            </w:r>
          </w:p>
        </w:tc>
      </w:tr>
      <w:tr w:rsidR="00E815CA" w:rsidRPr="00E815CA" w:rsidTr="00E815CA">
        <w:trPr>
          <w:jc w:val="right"/>
        </w:trPr>
        <w:tc>
          <w:tcPr>
            <w:tcW w:w="709" w:type="dxa"/>
            <w:tcBorders>
              <w:top w:val="single" w:sz="6" w:space="0" w:color="000000"/>
              <w:left w:val="single" w:sz="6" w:space="0" w:color="000000"/>
              <w:bottom w:val="single" w:sz="6" w:space="0" w:color="000000"/>
              <w:right w:val="single" w:sz="6" w:space="0" w:color="000000"/>
            </w:tcBorders>
          </w:tcPr>
          <w:p w:rsidR="00E815CA" w:rsidRPr="00E815CA" w:rsidRDefault="00E815CA" w:rsidP="00E815CA">
            <w:pPr>
              <w:pStyle w:val="a4"/>
              <w:numPr>
                <w:ilvl w:val="0"/>
                <w:numId w:val="1"/>
              </w:numPr>
              <w:spacing w:after="0" w:line="240" w:lineRule="auto"/>
              <w:ind w:left="0" w:firstLine="0"/>
              <w:jc w:val="center"/>
              <w:rPr>
                <w:rFonts w:ascii="Times New Roman" w:hAnsi="Times New Roman" w:cs="Times New Roman"/>
                <w:sz w:val="24"/>
                <w:szCs w:val="24"/>
              </w:rPr>
            </w:pPr>
          </w:p>
        </w:tc>
        <w:tc>
          <w:tcPr>
            <w:tcW w:w="6662" w:type="dxa"/>
            <w:tcBorders>
              <w:top w:val="single" w:sz="6" w:space="0" w:color="000000"/>
              <w:left w:val="single" w:sz="6" w:space="0" w:color="000000"/>
              <w:bottom w:val="single" w:sz="6" w:space="0" w:color="000000"/>
              <w:right w:val="single" w:sz="6" w:space="0" w:color="000000"/>
            </w:tcBorders>
            <w:hideMark/>
          </w:tcPr>
          <w:p w:rsidR="00E815CA" w:rsidRPr="00E815CA" w:rsidRDefault="00E815CA" w:rsidP="00E815CA">
            <w:pPr>
              <w:pStyle w:val="a4"/>
              <w:spacing w:after="0" w:line="240" w:lineRule="auto"/>
              <w:ind w:left="0"/>
              <w:jc w:val="both"/>
              <w:rPr>
                <w:rFonts w:ascii="Times New Roman" w:hAnsi="Times New Roman" w:cs="Times New Roman"/>
                <w:sz w:val="24"/>
                <w:szCs w:val="24"/>
              </w:rPr>
            </w:pPr>
            <w:r w:rsidRPr="00E815CA">
              <w:rPr>
                <w:rFonts w:ascii="Times New Roman" w:hAnsi="Times New Roman" w:cs="Times New Roman"/>
                <w:sz w:val="24"/>
                <w:szCs w:val="24"/>
              </w:rPr>
              <w:t>Новаторство и уникальность в организации деятельности участника Конкурса и его личное участие в реализации проекта</w:t>
            </w:r>
          </w:p>
        </w:tc>
        <w:tc>
          <w:tcPr>
            <w:tcW w:w="2031" w:type="dxa"/>
            <w:tcBorders>
              <w:top w:val="single" w:sz="6" w:space="0" w:color="000000"/>
              <w:left w:val="single" w:sz="6" w:space="0" w:color="000000"/>
              <w:bottom w:val="single" w:sz="6" w:space="0" w:color="000000"/>
              <w:right w:val="single" w:sz="6" w:space="0" w:color="000000"/>
            </w:tcBorders>
            <w:hideMark/>
          </w:tcPr>
          <w:p w:rsidR="00E815CA" w:rsidRPr="00E815CA" w:rsidRDefault="00E815CA" w:rsidP="00E815CA">
            <w:pPr>
              <w:spacing w:after="0" w:line="240" w:lineRule="auto"/>
              <w:jc w:val="center"/>
              <w:rPr>
                <w:rFonts w:ascii="Times New Roman" w:hAnsi="Times New Roman" w:cs="Times New Roman"/>
                <w:sz w:val="24"/>
                <w:szCs w:val="24"/>
              </w:rPr>
            </w:pPr>
            <w:r w:rsidRPr="00E815CA">
              <w:rPr>
                <w:rFonts w:ascii="Times New Roman" w:eastAsia="Calibri" w:hAnsi="Times New Roman" w:cs="Times New Roman"/>
                <w:sz w:val="24"/>
                <w:szCs w:val="24"/>
              </w:rPr>
              <w:t>от 0 до 2</w:t>
            </w:r>
          </w:p>
        </w:tc>
      </w:tr>
      <w:tr w:rsidR="00E815CA" w:rsidRPr="00E815CA" w:rsidTr="00E815CA">
        <w:trPr>
          <w:jc w:val="right"/>
        </w:trPr>
        <w:tc>
          <w:tcPr>
            <w:tcW w:w="709" w:type="dxa"/>
            <w:tcBorders>
              <w:top w:val="single" w:sz="6" w:space="0" w:color="000000"/>
              <w:left w:val="single" w:sz="6" w:space="0" w:color="000000"/>
              <w:bottom w:val="single" w:sz="6" w:space="0" w:color="000000"/>
              <w:right w:val="single" w:sz="6" w:space="0" w:color="000000"/>
            </w:tcBorders>
          </w:tcPr>
          <w:p w:rsidR="00E815CA" w:rsidRPr="00E815CA" w:rsidRDefault="00E815CA" w:rsidP="00E815CA">
            <w:pPr>
              <w:pStyle w:val="a4"/>
              <w:numPr>
                <w:ilvl w:val="0"/>
                <w:numId w:val="1"/>
              </w:numPr>
              <w:snapToGrid w:val="0"/>
              <w:spacing w:after="0" w:line="240" w:lineRule="auto"/>
              <w:ind w:left="0" w:firstLine="0"/>
              <w:jc w:val="center"/>
              <w:rPr>
                <w:rFonts w:ascii="Times New Roman" w:hAnsi="Times New Roman" w:cs="Times New Roman"/>
                <w:sz w:val="24"/>
                <w:szCs w:val="24"/>
              </w:rPr>
            </w:pPr>
          </w:p>
        </w:tc>
        <w:tc>
          <w:tcPr>
            <w:tcW w:w="6662" w:type="dxa"/>
            <w:tcBorders>
              <w:top w:val="single" w:sz="6" w:space="0" w:color="000000"/>
              <w:left w:val="single" w:sz="6" w:space="0" w:color="000000"/>
              <w:bottom w:val="single" w:sz="6" w:space="0" w:color="000000"/>
              <w:right w:val="single" w:sz="6" w:space="0" w:color="000000"/>
            </w:tcBorders>
            <w:hideMark/>
          </w:tcPr>
          <w:p w:rsidR="00E815CA" w:rsidRPr="00E815CA" w:rsidRDefault="00E815CA" w:rsidP="00E815CA">
            <w:pPr>
              <w:pStyle w:val="a4"/>
              <w:spacing w:after="0" w:line="240" w:lineRule="auto"/>
              <w:ind w:left="0"/>
              <w:jc w:val="both"/>
              <w:rPr>
                <w:rFonts w:ascii="Times New Roman" w:hAnsi="Times New Roman" w:cs="Times New Roman"/>
                <w:sz w:val="24"/>
                <w:szCs w:val="24"/>
              </w:rPr>
            </w:pPr>
            <w:r w:rsidRPr="00E815CA">
              <w:rPr>
                <w:rFonts w:ascii="Times New Roman" w:hAnsi="Times New Roman" w:cs="Times New Roman"/>
                <w:sz w:val="24"/>
                <w:szCs w:val="24"/>
              </w:rPr>
              <w:t>Результативность (достигнутые и предполагаемые к достижению результаты) и практическая значимость проекта</w:t>
            </w:r>
          </w:p>
        </w:tc>
        <w:tc>
          <w:tcPr>
            <w:tcW w:w="2031" w:type="dxa"/>
            <w:tcBorders>
              <w:top w:val="single" w:sz="6" w:space="0" w:color="000000"/>
              <w:left w:val="single" w:sz="6" w:space="0" w:color="000000"/>
              <w:bottom w:val="single" w:sz="6" w:space="0" w:color="000000"/>
              <w:right w:val="single" w:sz="6" w:space="0" w:color="000000"/>
            </w:tcBorders>
            <w:hideMark/>
          </w:tcPr>
          <w:p w:rsidR="00E815CA" w:rsidRPr="00E815CA" w:rsidRDefault="00E815CA" w:rsidP="00E815CA">
            <w:pPr>
              <w:spacing w:after="0" w:line="240" w:lineRule="auto"/>
              <w:jc w:val="center"/>
              <w:rPr>
                <w:rFonts w:ascii="Times New Roman" w:hAnsi="Times New Roman" w:cs="Times New Roman"/>
                <w:sz w:val="24"/>
                <w:szCs w:val="24"/>
              </w:rPr>
            </w:pPr>
            <w:r w:rsidRPr="00E815CA">
              <w:rPr>
                <w:rFonts w:ascii="Times New Roman" w:eastAsia="Calibri" w:hAnsi="Times New Roman" w:cs="Times New Roman"/>
                <w:sz w:val="24"/>
                <w:szCs w:val="24"/>
              </w:rPr>
              <w:t>от 0 до 2</w:t>
            </w:r>
          </w:p>
        </w:tc>
      </w:tr>
      <w:tr w:rsidR="00E815CA" w:rsidRPr="00E815CA" w:rsidTr="00E815CA">
        <w:trPr>
          <w:jc w:val="right"/>
        </w:trPr>
        <w:tc>
          <w:tcPr>
            <w:tcW w:w="709" w:type="dxa"/>
            <w:tcBorders>
              <w:top w:val="single" w:sz="6" w:space="0" w:color="000000"/>
              <w:left w:val="single" w:sz="6" w:space="0" w:color="000000"/>
              <w:bottom w:val="single" w:sz="6" w:space="0" w:color="000000"/>
              <w:right w:val="single" w:sz="6" w:space="0" w:color="000000"/>
            </w:tcBorders>
          </w:tcPr>
          <w:p w:rsidR="00E815CA" w:rsidRPr="00E815CA" w:rsidRDefault="00E815CA" w:rsidP="00E815CA">
            <w:pPr>
              <w:pStyle w:val="a4"/>
              <w:numPr>
                <w:ilvl w:val="0"/>
                <w:numId w:val="1"/>
              </w:numPr>
              <w:spacing w:after="0" w:line="240" w:lineRule="auto"/>
              <w:ind w:left="0" w:firstLine="0"/>
              <w:jc w:val="center"/>
              <w:rPr>
                <w:rFonts w:ascii="Times New Roman" w:hAnsi="Times New Roman" w:cs="Times New Roman"/>
                <w:sz w:val="24"/>
                <w:szCs w:val="24"/>
              </w:rPr>
            </w:pPr>
          </w:p>
        </w:tc>
        <w:tc>
          <w:tcPr>
            <w:tcW w:w="6662" w:type="dxa"/>
            <w:tcBorders>
              <w:top w:val="single" w:sz="6" w:space="0" w:color="000000"/>
              <w:left w:val="single" w:sz="6" w:space="0" w:color="000000"/>
              <w:bottom w:val="single" w:sz="6" w:space="0" w:color="000000"/>
              <w:right w:val="single" w:sz="6" w:space="0" w:color="000000"/>
            </w:tcBorders>
            <w:hideMark/>
          </w:tcPr>
          <w:p w:rsidR="00E815CA" w:rsidRPr="00E815CA" w:rsidRDefault="00E815CA" w:rsidP="00E815CA">
            <w:pPr>
              <w:pStyle w:val="a4"/>
              <w:spacing w:after="0" w:line="240" w:lineRule="auto"/>
              <w:ind w:left="0"/>
              <w:jc w:val="both"/>
              <w:rPr>
                <w:rFonts w:ascii="Times New Roman" w:hAnsi="Times New Roman" w:cs="Times New Roman"/>
                <w:sz w:val="24"/>
                <w:szCs w:val="24"/>
              </w:rPr>
            </w:pPr>
            <w:r w:rsidRPr="00E815CA">
              <w:rPr>
                <w:rFonts w:ascii="Times New Roman" w:hAnsi="Times New Roman" w:cs="Times New Roman"/>
                <w:sz w:val="24"/>
                <w:szCs w:val="24"/>
              </w:rPr>
              <w:t>Возможность распространения проектного решения в муниципальных образованиях автономного округа и за его пределами</w:t>
            </w:r>
          </w:p>
        </w:tc>
        <w:tc>
          <w:tcPr>
            <w:tcW w:w="2031" w:type="dxa"/>
            <w:tcBorders>
              <w:top w:val="single" w:sz="6" w:space="0" w:color="000000"/>
              <w:left w:val="single" w:sz="6" w:space="0" w:color="000000"/>
              <w:bottom w:val="single" w:sz="6" w:space="0" w:color="000000"/>
              <w:right w:val="single" w:sz="6" w:space="0" w:color="000000"/>
            </w:tcBorders>
            <w:hideMark/>
          </w:tcPr>
          <w:p w:rsidR="00E815CA" w:rsidRPr="00E815CA" w:rsidRDefault="00E815CA" w:rsidP="00E815CA">
            <w:pPr>
              <w:spacing w:after="0" w:line="240" w:lineRule="auto"/>
              <w:jc w:val="center"/>
              <w:rPr>
                <w:rFonts w:ascii="Times New Roman" w:hAnsi="Times New Roman" w:cs="Times New Roman"/>
                <w:sz w:val="24"/>
                <w:szCs w:val="24"/>
              </w:rPr>
            </w:pPr>
            <w:r w:rsidRPr="00E815CA">
              <w:rPr>
                <w:rFonts w:ascii="Times New Roman" w:eastAsia="Calibri" w:hAnsi="Times New Roman" w:cs="Times New Roman"/>
                <w:sz w:val="24"/>
                <w:szCs w:val="24"/>
              </w:rPr>
              <w:t>от 0 до 2</w:t>
            </w:r>
          </w:p>
        </w:tc>
      </w:tr>
      <w:tr w:rsidR="00E815CA" w:rsidRPr="00E815CA" w:rsidTr="00E815CA">
        <w:trPr>
          <w:jc w:val="right"/>
        </w:trPr>
        <w:tc>
          <w:tcPr>
            <w:tcW w:w="709" w:type="dxa"/>
            <w:tcBorders>
              <w:top w:val="single" w:sz="6" w:space="0" w:color="000000"/>
              <w:left w:val="single" w:sz="6" w:space="0" w:color="000000"/>
              <w:bottom w:val="single" w:sz="6" w:space="0" w:color="000000"/>
              <w:right w:val="single" w:sz="6" w:space="0" w:color="000000"/>
            </w:tcBorders>
          </w:tcPr>
          <w:p w:rsidR="00E815CA" w:rsidRPr="00E815CA" w:rsidRDefault="00E815CA" w:rsidP="00E815CA">
            <w:pPr>
              <w:spacing w:after="0" w:line="240" w:lineRule="auto"/>
              <w:jc w:val="both"/>
              <w:rPr>
                <w:rFonts w:ascii="Times New Roman" w:eastAsia="Calibri" w:hAnsi="Times New Roman" w:cs="Times New Roman"/>
                <w:sz w:val="24"/>
                <w:szCs w:val="24"/>
              </w:rPr>
            </w:pPr>
          </w:p>
        </w:tc>
        <w:tc>
          <w:tcPr>
            <w:tcW w:w="6662" w:type="dxa"/>
            <w:tcBorders>
              <w:top w:val="single" w:sz="6" w:space="0" w:color="000000"/>
              <w:left w:val="single" w:sz="6" w:space="0" w:color="000000"/>
              <w:bottom w:val="single" w:sz="6" w:space="0" w:color="000000"/>
              <w:right w:val="single" w:sz="6" w:space="0" w:color="000000"/>
            </w:tcBorders>
            <w:hideMark/>
          </w:tcPr>
          <w:p w:rsidR="00E815CA" w:rsidRPr="00E815CA" w:rsidRDefault="00E815CA" w:rsidP="00E815CA">
            <w:pPr>
              <w:spacing w:after="0" w:line="240" w:lineRule="auto"/>
              <w:jc w:val="both"/>
              <w:rPr>
                <w:rFonts w:ascii="Times New Roman" w:eastAsia="Calibri" w:hAnsi="Times New Roman" w:cs="Times New Roman"/>
                <w:sz w:val="24"/>
                <w:szCs w:val="24"/>
              </w:rPr>
            </w:pPr>
            <w:r w:rsidRPr="00E815CA">
              <w:rPr>
                <w:rFonts w:ascii="Times New Roman" w:eastAsia="Calibri" w:hAnsi="Times New Roman" w:cs="Times New Roman"/>
                <w:sz w:val="24"/>
                <w:szCs w:val="24"/>
              </w:rPr>
              <w:t>Итого</w:t>
            </w:r>
          </w:p>
        </w:tc>
        <w:tc>
          <w:tcPr>
            <w:tcW w:w="2031" w:type="dxa"/>
            <w:tcBorders>
              <w:top w:val="single" w:sz="6" w:space="0" w:color="000000"/>
              <w:left w:val="single" w:sz="6" w:space="0" w:color="000000"/>
              <w:bottom w:val="single" w:sz="6" w:space="0" w:color="000000"/>
              <w:right w:val="single" w:sz="6" w:space="0" w:color="000000"/>
            </w:tcBorders>
            <w:hideMark/>
          </w:tcPr>
          <w:p w:rsidR="00E815CA" w:rsidRPr="00E815CA" w:rsidRDefault="00E815CA" w:rsidP="00E815CA">
            <w:pPr>
              <w:spacing w:after="0" w:line="240" w:lineRule="auto"/>
              <w:jc w:val="center"/>
              <w:rPr>
                <w:rFonts w:ascii="Times New Roman" w:eastAsia="Calibri" w:hAnsi="Times New Roman" w:cs="Times New Roman"/>
                <w:sz w:val="24"/>
                <w:szCs w:val="24"/>
              </w:rPr>
            </w:pPr>
            <w:r w:rsidRPr="00E815CA">
              <w:rPr>
                <w:rFonts w:ascii="Times New Roman" w:eastAsia="Calibri" w:hAnsi="Times New Roman" w:cs="Times New Roman"/>
                <w:sz w:val="24"/>
                <w:szCs w:val="24"/>
              </w:rPr>
              <w:t>от 0 до 14</w:t>
            </w:r>
          </w:p>
        </w:tc>
      </w:tr>
    </w:tbl>
    <w:p w:rsidR="00E815CA" w:rsidRPr="00E815CA" w:rsidRDefault="00E815CA" w:rsidP="00E815CA">
      <w:pPr>
        <w:spacing w:after="0" w:line="240" w:lineRule="auto"/>
        <w:ind w:firstLine="709"/>
        <w:jc w:val="both"/>
        <w:rPr>
          <w:rFonts w:ascii="Times New Roman" w:hAnsi="Times New Roman" w:cs="Times New Roman"/>
          <w:sz w:val="28"/>
          <w:szCs w:val="28"/>
        </w:rPr>
      </w:pPr>
    </w:p>
    <w:p w:rsidR="00E815CA" w:rsidRPr="00E815CA" w:rsidRDefault="00E815CA" w:rsidP="00E815CA">
      <w:pPr>
        <w:spacing w:after="0" w:line="240" w:lineRule="auto"/>
        <w:ind w:firstLine="709"/>
        <w:jc w:val="both"/>
        <w:rPr>
          <w:rFonts w:ascii="Times New Roman" w:hAnsi="Times New Roman" w:cs="Times New Roman"/>
          <w:sz w:val="28"/>
          <w:szCs w:val="28"/>
        </w:rPr>
      </w:pPr>
      <w:r w:rsidRPr="00E815CA">
        <w:rPr>
          <w:rFonts w:ascii="Times New Roman" w:hAnsi="Times New Roman" w:cs="Times New Roman"/>
          <w:sz w:val="28"/>
          <w:szCs w:val="28"/>
        </w:rPr>
        <w:t>18.</w:t>
      </w:r>
      <w:r w:rsidRPr="00E815CA">
        <w:rPr>
          <w:rFonts w:ascii="Times New Roman" w:hAnsi="Times New Roman" w:cs="Times New Roman"/>
          <w:sz w:val="28"/>
          <w:szCs w:val="28"/>
        </w:rPr>
        <w:tab/>
        <w:t xml:space="preserve">Члены экспертного совета направляют на электронный адрес куратора Конкурса посредством электронной почты заполненные оценочные листы не позднее 15 октября 2021 года. </w:t>
      </w:r>
    </w:p>
    <w:p w:rsidR="00E815CA" w:rsidRPr="00E815CA" w:rsidRDefault="00E815CA" w:rsidP="00E815CA">
      <w:pPr>
        <w:spacing w:after="0" w:line="240" w:lineRule="auto"/>
        <w:ind w:firstLine="709"/>
        <w:jc w:val="both"/>
        <w:rPr>
          <w:rFonts w:ascii="Times New Roman" w:hAnsi="Times New Roman" w:cs="Times New Roman"/>
          <w:sz w:val="28"/>
          <w:szCs w:val="28"/>
        </w:rPr>
      </w:pPr>
      <w:r w:rsidRPr="00E815CA">
        <w:rPr>
          <w:rFonts w:ascii="Times New Roman" w:hAnsi="Times New Roman" w:cs="Times New Roman"/>
          <w:sz w:val="28"/>
          <w:szCs w:val="28"/>
        </w:rPr>
        <w:t>19.</w:t>
      </w:r>
      <w:r w:rsidRPr="00E815CA">
        <w:rPr>
          <w:rFonts w:ascii="Times New Roman" w:hAnsi="Times New Roman" w:cs="Times New Roman"/>
          <w:sz w:val="28"/>
          <w:szCs w:val="28"/>
        </w:rPr>
        <w:tab/>
        <w:t xml:space="preserve">На основании оценочных листов куратор Конкурса в течение 5 рабочих дней со дня их получения формирует итоговую оценочную ведомость, где определяет средний балл каждого проекта. </w:t>
      </w:r>
    </w:p>
    <w:p w:rsidR="00E815CA" w:rsidRPr="00E815CA" w:rsidRDefault="00E815CA" w:rsidP="00E815CA">
      <w:pPr>
        <w:spacing w:after="0" w:line="240" w:lineRule="auto"/>
        <w:ind w:firstLine="709"/>
        <w:jc w:val="both"/>
        <w:rPr>
          <w:rFonts w:ascii="Times New Roman" w:hAnsi="Times New Roman" w:cs="Times New Roman"/>
          <w:sz w:val="28"/>
          <w:szCs w:val="28"/>
        </w:rPr>
      </w:pPr>
      <w:r w:rsidRPr="00E815CA">
        <w:rPr>
          <w:rFonts w:ascii="Times New Roman" w:hAnsi="Times New Roman" w:cs="Times New Roman"/>
          <w:sz w:val="28"/>
          <w:szCs w:val="28"/>
        </w:rPr>
        <w:t>Рассмотрение итоговой оценочной ведомости и определение победителей осуществляется на заседании экспертного совета, срок и место проведения которого определяет организатор Конкурса. Решение экспертного совета утверждается протоколом (далее – протокол), который подписывает его председатель, в случае отсутствия председателя – его заместитель, в течение 3 рабочих дней после его проведения. Протокол размещается на официальном сайте Природнадзора Югры (www.prirodnadzor.admhmao.ru) в течение 3 рабочих дней со дня его подписания.</w:t>
      </w:r>
    </w:p>
    <w:p w:rsidR="00E815CA" w:rsidRPr="00E815CA" w:rsidRDefault="00E815CA" w:rsidP="00E815CA">
      <w:pPr>
        <w:spacing w:after="0" w:line="240" w:lineRule="auto"/>
        <w:ind w:firstLine="709"/>
        <w:jc w:val="both"/>
        <w:rPr>
          <w:rFonts w:ascii="Times New Roman" w:hAnsi="Times New Roman" w:cs="Times New Roman"/>
          <w:sz w:val="28"/>
          <w:szCs w:val="28"/>
        </w:rPr>
      </w:pPr>
      <w:r w:rsidRPr="00E815CA">
        <w:rPr>
          <w:rFonts w:ascii="Times New Roman" w:hAnsi="Times New Roman" w:cs="Times New Roman"/>
          <w:sz w:val="28"/>
          <w:szCs w:val="28"/>
        </w:rPr>
        <w:t>20.</w:t>
      </w:r>
      <w:r w:rsidRPr="00E815CA">
        <w:rPr>
          <w:rFonts w:ascii="Times New Roman" w:hAnsi="Times New Roman" w:cs="Times New Roman"/>
          <w:sz w:val="28"/>
          <w:szCs w:val="28"/>
        </w:rPr>
        <w:tab/>
        <w:t xml:space="preserve"> Победителями конкурса признаются 5 участников Конкурса, набравшие наибольшие баллы, которым соответственно присваиваются I, II, III, IV и V места. Если участники конкурса набрали одинаковое количество баллов, решение принимается открытым голосованием экспертного совета. Победителями считаются участники конкурса, получившие большинство голосов присутствующих членов экспертного совета по итогам голосования. При равенстве голосов членов экспертной комиссии решающим является голос председательствующего на заседании.</w:t>
      </w:r>
    </w:p>
    <w:p w:rsidR="00E815CA" w:rsidRPr="00E815CA" w:rsidRDefault="00E815CA" w:rsidP="00E815CA">
      <w:pPr>
        <w:spacing w:after="0" w:line="240" w:lineRule="auto"/>
        <w:ind w:firstLine="709"/>
        <w:jc w:val="both"/>
        <w:rPr>
          <w:rFonts w:ascii="Times New Roman" w:hAnsi="Times New Roman" w:cs="Times New Roman"/>
          <w:sz w:val="28"/>
          <w:szCs w:val="28"/>
        </w:rPr>
      </w:pPr>
      <w:r w:rsidRPr="00E815CA">
        <w:rPr>
          <w:rFonts w:ascii="Times New Roman" w:hAnsi="Times New Roman" w:cs="Times New Roman"/>
          <w:sz w:val="28"/>
          <w:szCs w:val="28"/>
        </w:rPr>
        <w:t>21.</w:t>
      </w:r>
      <w:r w:rsidRPr="00E815CA">
        <w:rPr>
          <w:rFonts w:ascii="Times New Roman" w:hAnsi="Times New Roman" w:cs="Times New Roman"/>
          <w:sz w:val="28"/>
          <w:szCs w:val="28"/>
        </w:rPr>
        <w:tab/>
        <w:t>Организатор Конкурса в течение 20 дней после подписания протокола направляет победителям Конкурса посредством почтовых отправлений дипломы по адресам, указанным в заявках, а участникам Конкурса – сертификаты в электронном виде на соответствующие электронные адреса.</w:t>
      </w:r>
    </w:p>
    <w:p w:rsidR="00E815CA" w:rsidRPr="00E815CA" w:rsidRDefault="00E815CA" w:rsidP="00E815CA">
      <w:pPr>
        <w:spacing w:after="0" w:line="240" w:lineRule="auto"/>
        <w:ind w:firstLine="709"/>
        <w:jc w:val="both"/>
        <w:rPr>
          <w:rFonts w:ascii="Times New Roman" w:hAnsi="Times New Roman" w:cs="Times New Roman"/>
          <w:sz w:val="28"/>
          <w:szCs w:val="28"/>
        </w:rPr>
      </w:pPr>
      <w:r w:rsidRPr="00E815CA">
        <w:rPr>
          <w:rFonts w:ascii="Times New Roman" w:hAnsi="Times New Roman" w:cs="Times New Roman"/>
          <w:sz w:val="28"/>
          <w:szCs w:val="28"/>
        </w:rPr>
        <w:t xml:space="preserve">Победителям Конкурса организатор Конкурса оформляет рекомендательные письма для участия во всероссийских и международных Конкурсах (по запросу). </w:t>
      </w:r>
    </w:p>
    <w:p w:rsidR="00B50E0E" w:rsidRPr="00E815CA" w:rsidRDefault="00E815CA" w:rsidP="00E815CA">
      <w:pPr>
        <w:spacing w:after="0" w:line="240" w:lineRule="auto"/>
        <w:ind w:firstLine="709"/>
        <w:jc w:val="both"/>
        <w:rPr>
          <w:rFonts w:ascii="Times New Roman" w:hAnsi="Times New Roman" w:cs="Times New Roman"/>
          <w:sz w:val="28"/>
          <w:szCs w:val="28"/>
        </w:rPr>
      </w:pPr>
      <w:r w:rsidRPr="00E815CA">
        <w:rPr>
          <w:rFonts w:ascii="Times New Roman" w:hAnsi="Times New Roman" w:cs="Times New Roman"/>
          <w:sz w:val="28"/>
          <w:szCs w:val="28"/>
        </w:rPr>
        <w:t>22.</w:t>
      </w:r>
      <w:r w:rsidRPr="00E815CA">
        <w:rPr>
          <w:rFonts w:ascii="Times New Roman" w:hAnsi="Times New Roman" w:cs="Times New Roman"/>
          <w:sz w:val="28"/>
          <w:szCs w:val="28"/>
        </w:rPr>
        <w:tab/>
        <w:t>Проекты победителей Конкурса публикуются в социальных сетях Природнадзора Югры (https://vk.com/prirodnadzor, https://www.instagram.com/prirodnadzor/) и в новостной ленте на официальном сайте Природнадзора Югры (https://prirodnadzor.admhmao.ru).</w:t>
      </w:r>
    </w:p>
    <w:sectPr w:rsidR="00B50E0E" w:rsidRPr="00E815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77DC4"/>
    <w:multiLevelType w:val="hybridMultilevel"/>
    <w:tmpl w:val="2A94DB16"/>
    <w:lvl w:ilvl="0" w:tplc="B974278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5CA"/>
    <w:rsid w:val="00175B84"/>
    <w:rsid w:val="00181F1A"/>
    <w:rsid w:val="00260D7C"/>
    <w:rsid w:val="003639A5"/>
    <w:rsid w:val="00516C74"/>
    <w:rsid w:val="00824C8E"/>
    <w:rsid w:val="00B50E0E"/>
    <w:rsid w:val="00E81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EF614-18EA-43AF-902C-9790B307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qFormat/>
    <w:locked/>
    <w:rsid w:val="00E815CA"/>
    <w:rPr>
      <w:rFonts w:ascii="Calibri" w:eastAsia="Calibri" w:hAnsi="Calibri" w:cs="Calibri"/>
    </w:rPr>
  </w:style>
  <w:style w:type="paragraph" w:styleId="a4">
    <w:name w:val="List Paragraph"/>
    <w:basedOn w:val="a"/>
    <w:link w:val="a3"/>
    <w:uiPriority w:val="34"/>
    <w:qFormat/>
    <w:rsid w:val="00E815CA"/>
    <w:pPr>
      <w:spacing w:after="200" w:line="276" w:lineRule="auto"/>
      <w:ind w:left="720"/>
      <w:contextualSpacing/>
    </w:pPr>
    <w:rPr>
      <w:rFonts w:ascii="Calibri" w:eastAsia="Calibri" w:hAnsi="Calibri" w:cs="Calibri"/>
    </w:rPr>
  </w:style>
  <w:style w:type="paragraph" w:customStyle="1" w:styleId="ConsPlusTitle">
    <w:name w:val="ConsPlusTitle"/>
    <w:qFormat/>
    <w:rsid w:val="00E815CA"/>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qFormat/>
    <w:rsid w:val="00824C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516499">
      <w:bodyDiv w:val="1"/>
      <w:marLeft w:val="0"/>
      <w:marRight w:val="0"/>
      <w:marTop w:val="0"/>
      <w:marBottom w:val="0"/>
      <w:divBdr>
        <w:top w:val="none" w:sz="0" w:space="0" w:color="auto"/>
        <w:left w:val="none" w:sz="0" w:space="0" w:color="auto"/>
        <w:bottom w:val="none" w:sz="0" w:space="0" w:color="auto"/>
        <w:right w:val="none" w:sz="0" w:space="0" w:color="auto"/>
      </w:divBdr>
    </w:div>
    <w:div w:id="1817339448">
      <w:bodyDiv w:val="1"/>
      <w:marLeft w:val="0"/>
      <w:marRight w:val="0"/>
      <w:marTop w:val="0"/>
      <w:marBottom w:val="0"/>
      <w:divBdr>
        <w:top w:val="none" w:sz="0" w:space="0" w:color="auto"/>
        <w:left w:val="none" w:sz="0" w:space="0" w:color="auto"/>
        <w:bottom w:val="none" w:sz="0" w:space="0" w:color="auto"/>
        <w:right w:val="none" w:sz="0" w:space="0" w:color="auto"/>
      </w:divBdr>
    </w:div>
    <w:div w:id="204998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1358</Words>
  <Characters>7741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Кайгородова Юлия Игоревна</dc:creator>
  <cp:keywords/>
  <dc:description/>
  <cp:lastModifiedBy>Корягина Елена Александровна</cp:lastModifiedBy>
  <cp:revision>2</cp:revision>
  <dcterms:created xsi:type="dcterms:W3CDTF">2021-04-16T06:53:00Z</dcterms:created>
  <dcterms:modified xsi:type="dcterms:W3CDTF">2021-04-16T06:53:00Z</dcterms:modified>
</cp:coreProperties>
</file>