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BA" w:rsidRPr="005B00A3" w:rsidRDefault="004E1EBA" w:rsidP="004E1EBA">
      <w:pPr>
        <w:pStyle w:val="ConsPlusNormal"/>
        <w:jc w:val="right"/>
        <w:outlineLvl w:val="0"/>
        <w:rPr>
          <w:rFonts w:ascii="Times New Roman" w:hAnsi="Times New Roman" w:cs="Times New Roman"/>
          <w:sz w:val="24"/>
          <w:szCs w:val="24"/>
        </w:rPr>
      </w:pPr>
      <w:r w:rsidRPr="005B00A3">
        <w:rPr>
          <w:rFonts w:ascii="Times New Roman" w:hAnsi="Times New Roman" w:cs="Times New Roman"/>
          <w:sz w:val="24"/>
          <w:szCs w:val="24"/>
        </w:rPr>
        <w:t>Приложение 3</w:t>
      </w:r>
    </w:p>
    <w:p w:rsidR="004E1EBA" w:rsidRPr="005B00A3" w:rsidRDefault="004E1EBA" w:rsidP="004E1EBA">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к приказу</w:t>
      </w:r>
    </w:p>
    <w:p w:rsidR="004E1EBA" w:rsidRPr="005B00A3" w:rsidRDefault="004E1EBA" w:rsidP="004E1EBA">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Департамента промышленности</w:t>
      </w:r>
    </w:p>
    <w:p w:rsidR="004E1EBA" w:rsidRPr="005B00A3" w:rsidRDefault="004E1EBA" w:rsidP="004E1EBA">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Ханты-Мансийского</w:t>
      </w:r>
    </w:p>
    <w:p w:rsidR="004E1EBA" w:rsidRPr="005B00A3" w:rsidRDefault="004E1EBA" w:rsidP="004E1EBA">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автономного округа - Югры</w:t>
      </w:r>
    </w:p>
    <w:p w:rsidR="004E1EBA" w:rsidRPr="005B00A3" w:rsidRDefault="004E1EBA" w:rsidP="004E1EBA">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 xml:space="preserve">от 31 марта 2023 года </w:t>
      </w:r>
      <w:r>
        <w:rPr>
          <w:rFonts w:ascii="Times New Roman" w:hAnsi="Times New Roman" w:cs="Times New Roman"/>
          <w:sz w:val="24"/>
          <w:szCs w:val="24"/>
        </w:rPr>
        <w:t>№</w:t>
      </w:r>
      <w:bookmarkStart w:id="0" w:name="_GoBack"/>
      <w:bookmarkEnd w:id="0"/>
      <w:r w:rsidRPr="005B00A3">
        <w:rPr>
          <w:rFonts w:ascii="Times New Roman" w:hAnsi="Times New Roman" w:cs="Times New Roman"/>
          <w:sz w:val="24"/>
          <w:szCs w:val="24"/>
        </w:rPr>
        <w:t xml:space="preserve"> 3-нп</w:t>
      </w:r>
    </w:p>
    <w:p w:rsidR="004E1EBA" w:rsidRPr="005B00A3" w:rsidRDefault="004E1EBA" w:rsidP="004E1EBA">
      <w:pPr>
        <w:pStyle w:val="ConsPlusNormal"/>
        <w:rPr>
          <w:rFonts w:ascii="Times New Roman" w:hAnsi="Times New Roman" w:cs="Times New Roman"/>
          <w:sz w:val="24"/>
          <w:szCs w:val="24"/>
        </w:rPr>
      </w:pPr>
    </w:p>
    <w:p w:rsidR="004E1EBA" w:rsidRPr="005B00A3" w:rsidRDefault="004E1EBA" w:rsidP="004E1EBA">
      <w:pPr>
        <w:pStyle w:val="ConsPlusTitle"/>
        <w:jc w:val="center"/>
        <w:rPr>
          <w:rFonts w:ascii="Times New Roman" w:hAnsi="Times New Roman" w:cs="Times New Roman"/>
          <w:sz w:val="24"/>
          <w:szCs w:val="24"/>
        </w:rPr>
      </w:pPr>
      <w:bookmarkStart w:id="1" w:name="P323"/>
      <w:bookmarkEnd w:id="1"/>
      <w:r w:rsidRPr="005B00A3">
        <w:rPr>
          <w:rFonts w:ascii="Times New Roman" w:hAnsi="Times New Roman" w:cs="Times New Roman"/>
          <w:sz w:val="24"/>
          <w:szCs w:val="24"/>
        </w:rPr>
        <w:t>ПОРЯДОК</w:t>
      </w:r>
    </w:p>
    <w:p w:rsidR="004E1EBA" w:rsidRPr="005B00A3" w:rsidRDefault="004E1EBA" w:rsidP="004E1EBA">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СЕЛЬСКОХОЗЯЙСТВЕННЫМ</w:t>
      </w:r>
    </w:p>
    <w:p w:rsidR="004E1EBA" w:rsidRPr="005B00A3" w:rsidRDefault="004E1EBA" w:rsidP="004E1EBA">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ТОВАРОПРОИЗВОДИТЕЛЯМ НА РАЗВИТИЕ ПЛЕМЕННОГО ЖИВОТНОВОДСТВА,</w:t>
      </w:r>
      <w:r>
        <w:rPr>
          <w:rFonts w:ascii="Times New Roman" w:hAnsi="Times New Roman" w:cs="Times New Roman"/>
          <w:sz w:val="24"/>
          <w:szCs w:val="24"/>
        </w:rPr>
        <w:t xml:space="preserve"> </w:t>
      </w:r>
      <w:r w:rsidRPr="005B00A3">
        <w:rPr>
          <w:rFonts w:ascii="Times New Roman" w:hAnsi="Times New Roman" w:cs="Times New Roman"/>
          <w:sz w:val="24"/>
          <w:szCs w:val="24"/>
        </w:rPr>
        <w:t>НА РАЗВИТИЕ ПЛЕМЕННОГО МЯСНОГО СКОТОВОДСТВА, НА ПРИОБРЕТЕНИЕ</w:t>
      </w:r>
      <w:r>
        <w:rPr>
          <w:rFonts w:ascii="Times New Roman" w:hAnsi="Times New Roman" w:cs="Times New Roman"/>
          <w:sz w:val="24"/>
          <w:szCs w:val="24"/>
        </w:rPr>
        <w:t xml:space="preserve"> </w:t>
      </w:r>
      <w:r w:rsidRPr="005B00A3">
        <w:rPr>
          <w:rFonts w:ascii="Times New Roman" w:hAnsi="Times New Roman" w:cs="Times New Roman"/>
          <w:sz w:val="24"/>
          <w:szCs w:val="24"/>
        </w:rPr>
        <w:t>ОБОРУДОВАНИЯ, МАТЕРИАЛОВ, СЕМЕНИ ПРОИЗВОДИТЕЛЕЙ</w:t>
      </w:r>
      <w:r>
        <w:rPr>
          <w:rFonts w:ascii="Times New Roman" w:hAnsi="Times New Roman" w:cs="Times New Roman"/>
          <w:sz w:val="24"/>
          <w:szCs w:val="24"/>
        </w:rPr>
        <w:t xml:space="preserve"> </w:t>
      </w:r>
      <w:r w:rsidRPr="005B00A3">
        <w:rPr>
          <w:rFonts w:ascii="Times New Roman" w:hAnsi="Times New Roman" w:cs="Times New Roman"/>
          <w:sz w:val="24"/>
          <w:szCs w:val="24"/>
        </w:rPr>
        <w:t>ДЛЯ ИСКУССТВЕННОГО ОСЕМЕНЕНИЯ СЕЛЬСКОХОЗЯЙСТВЕННЫХ ЖИВОТНЫХ</w:t>
      </w:r>
    </w:p>
    <w:p w:rsidR="004E1EBA" w:rsidRPr="005B00A3" w:rsidRDefault="004E1EBA" w:rsidP="004E1EBA">
      <w:pPr>
        <w:pStyle w:val="ConsPlusNormal"/>
        <w:rPr>
          <w:rFonts w:ascii="Times New Roman" w:hAnsi="Times New Roman" w:cs="Times New Roman"/>
          <w:sz w:val="24"/>
          <w:szCs w:val="24"/>
        </w:rPr>
      </w:pPr>
    </w:p>
    <w:p w:rsidR="004E1EBA" w:rsidRPr="005B00A3" w:rsidRDefault="004E1EBA" w:rsidP="004E1EBA">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 Общие положения</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 Настоящий Порядок определяет правила предоставления субсидии из бюджета Ханты-Мансийского автономного округа - Югры (далее - автономный округ) или на условиях софинансирования из федерального бюджета и бюджета автономного округа для реализации основного </w:t>
      </w:r>
      <w:hyperlink r:id="rId4">
        <w:r w:rsidRPr="005B00A3">
          <w:rPr>
            <w:rFonts w:ascii="Times New Roman" w:hAnsi="Times New Roman" w:cs="Times New Roman"/>
            <w:color w:val="0000FF"/>
            <w:sz w:val="24"/>
            <w:szCs w:val="24"/>
          </w:rPr>
          <w:t>мероприятия 2.2</w:t>
        </w:r>
      </w:hyperlink>
      <w:r w:rsidRPr="005B00A3">
        <w:rPr>
          <w:rFonts w:ascii="Times New Roman" w:hAnsi="Times New Roman" w:cs="Times New Roman"/>
          <w:sz w:val="24"/>
          <w:szCs w:val="24"/>
        </w:rP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целях возмещения части затрат, направленных на развитие племенного животноводства,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субсидия).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2" w:name="P333"/>
      <w:bookmarkEnd w:id="2"/>
      <w:r w:rsidRPr="005B00A3">
        <w:rPr>
          <w:rFonts w:ascii="Times New Roman" w:hAnsi="Times New Roman" w:cs="Times New Roman"/>
          <w:sz w:val="24"/>
          <w:szCs w:val="24"/>
        </w:rPr>
        <w:t>2. Субсидию предоставляет Департамент промышленности автономного округа (далее - Департамент), до которого доведены в установленном порядке лимиты бюджетных обязательств на предоставление субсидий на соответствующий финансовый год, с целью возмещения части затрат при осуществлении следующих видов деятельности:</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3" w:name="P334"/>
      <w:bookmarkEnd w:id="3"/>
      <w:r w:rsidRPr="005B00A3">
        <w:rPr>
          <w:rFonts w:ascii="Times New Roman" w:hAnsi="Times New Roman" w:cs="Times New Roman"/>
          <w:sz w:val="24"/>
          <w:szCs w:val="24"/>
        </w:rP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4" w:name="P335"/>
      <w:bookmarkEnd w:id="4"/>
      <w:r w:rsidRPr="005B00A3">
        <w:rPr>
          <w:rFonts w:ascii="Times New Roman" w:hAnsi="Times New Roman" w:cs="Times New Roman"/>
          <w:sz w:val="24"/>
          <w:szCs w:val="24"/>
        </w:rPr>
        <w:t>содержание племенного маточного поголовья крупного рогатого скота специализированных мясных пород;</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5" w:name="P336"/>
      <w:bookmarkEnd w:id="5"/>
      <w:r w:rsidRPr="005B00A3">
        <w:rPr>
          <w:rFonts w:ascii="Times New Roman" w:hAnsi="Times New Roman" w:cs="Times New Roman"/>
          <w:sz w:val="24"/>
          <w:szCs w:val="24"/>
        </w:rPr>
        <w:t>приобретение оборудования, материалов для искусственного осеменения сельскохозяйственных животных;</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6" w:name="P337"/>
      <w:bookmarkEnd w:id="6"/>
      <w:r w:rsidRPr="005B00A3">
        <w:rPr>
          <w:rFonts w:ascii="Times New Roman" w:hAnsi="Times New Roman" w:cs="Times New Roman"/>
          <w:sz w:val="24"/>
          <w:szCs w:val="24"/>
        </w:rPr>
        <w:t>приобретение семени производителей для искусственного осеменения сельскохозяйственных животных.</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3. В целях реализации настоящего Порядка к возмещению части затрат относятся: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затраты за отчетный финансовый год по направлениям, установленным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затраты за текущий финансовый год и декабрь отчетного финансового года по направлениям, установленным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 xml:space="preserve">4. Субсидия по направлениям, установленным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выплачивается за счет средств бюджета автономного округа или на условиях софинансирования из федерального бюджета.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Субсидия по направлениям, установленным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выплачивается за счет средств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7" w:name="P343"/>
      <w:bookmarkEnd w:id="7"/>
      <w:r w:rsidRPr="005B00A3">
        <w:rPr>
          <w:rFonts w:ascii="Times New Roman" w:hAnsi="Times New Roman" w:cs="Times New Roman"/>
          <w:sz w:val="24"/>
          <w:szCs w:val="24"/>
        </w:rPr>
        <w:t>5. Субсидия предоставляется сельскохозяйственным товаропроизводителям при наличии маточного поголовья сельскохозяйственных животных 100 и более условных голов (далее - получатели средств из бюджета автономного округа, заявители, получатели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Количество маточного поголовья сельскохозяйственных животных рассчитывается в соответствии с </w:t>
      </w:r>
      <w:hyperlink r:id="rId5">
        <w:r w:rsidRPr="005B00A3">
          <w:rPr>
            <w:rFonts w:ascii="Times New Roman" w:hAnsi="Times New Roman" w:cs="Times New Roman"/>
            <w:color w:val="0000FF"/>
            <w:sz w:val="24"/>
            <w:szCs w:val="24"/>
          </w:rPr>
          <w:t>приказом</w:t>
        </w:r>
      </w:hyperlink>
      <w:r w:rsidRPr="005B00A3">
        <w:rPr>
          <w:rFonts w:ascii="Times New Roman" w:hAnsi="Times New Roman" w:cs="Times New Roman"/>
          <w:sz w:val="24"/>
          <w:szCs w:val="24"/>
        </w:rP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(далее - Приказ N 63).</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По направлениям, установленным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субсидия предоставляется с целью возмещения части затрат (без учета налога на добавленную стоимость) получателям средств из бюджета автономного округа (за исключением граждан, ведущих личное подсобное хозяйство), включенным в перечень сельскохозяйственных товаропроизводителей для предоставления субсидии на финансовое обеспечение (возмещение) части затрат на племенное маточное поголовье сельскохозяйственных животных, утверждаемый Правительством автономного округа по согласованию с Министерством сельского хозяйства Российской Федерации), при наличии маточного поголовья сельскохозяйственных животных 100 и более условных голов. Количество маточного поголовья сельскохозяйственных животных рассчитывается в соответствии с </w:t>
      </w:r>
      <w:hyperlink r:id="rId6">
        <w:r w:rsidRPr="005B00A3">
          <w:rPr>
            <w:rFonts w:ascii="Times New Roman" w:hAnsi="Times New Roman" w:cs="Times New Roman"/>
            <w:color w:val="0000FF"/>
            <w:sz w:val="24"/>
            <w:szCs w:val="24"/>
          </w:rPr>
          <w:t>Приказом</w:t>
        </w:r>
      </w:hyperlink>
      <w:r w:rsidRPr="005B00A3">
        <w:rPr>
          <w:rFonts w:ascii="Times New Roman" w:hAnsi="Times New Roman" w:cs="Times New Roman"/>
          <w:sz w:val="24"/>
          <w:szCs w:val="24"/>
        </w:rPr>
        <w:t xml:space="preserve"> N 63.</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8" w:name="P346"/>
      <w:bookmarkEnd w:id="8"/>
      <w:r w:rsidRPr="005B00A3">
        <w:rPr>
          <w:rFonts w:ascii="Times New Roman" w:hAnsi="Times New Roman" w:cs="Times New Roman"/>
          <w:sz w:val="24"/>
          <w:szCs w:val="24"/>
        </w:rPr>
        <w:t>6. Критерии отбора получателей средств из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отношении получателей средств из бюджета автономного округа, которым предоставляется субсидия в соответствии с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 наличие плана </w:t>
      </w:r>
      <w:proofErr w:type="spellStart"/>
      <w:r w:rsidRPr="005B00A3">
        <w:rPr>
          <w:rFonts w:ascii="Times New Roman" w:hAnsi="Times New Roman" w:cs="Times New Roman"/>
          <w:sz w:val="24"/>
          <w:szCs w:val="24"/>
        </w:rPr>
        <w:t>селекционно</w:t>
      </w:r>
      <w:proofErr w:type="spellEnd"/>
      <w:r w:rsidRPr="005B00A3">
        <w:rPr>
          <w:rFonts w:ascii="Times New Roman" w:hAnsi="Times New Roman" w:cs="Times New Roman"/>
          <w:sz w:val="24"/>
          <w:szCs w:val="24"/>
        </w:rPr>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отношении получателей средств из бюджета автономного округа, которым предоставляется субсидия в соответствии с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 наличие аттестации пункта искусственного осеменения (далее - аттестация), правила проведения которой утверждает приказом Департамент и размещает его на официальном сайте;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эпизоотическое благополучие хозяйства получателя средств из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7. Сведения о субсидии Департамент размещает на едином портале бюджетной </w:t>
      </w:r>
      <w:r w:rsidRPr="005B00A3">
        <w:rPr>
          <w:rFonts w:ascii="Times New Roman" w:hAnsi="Times New Roman" w:cs="Times New Roman"/>
          <w:sz w:val="24"/>
          <w:szCs w:val="24"/>
        </w:rPr>
        <w:lastRenderedPageBreak/>
        <w:t>системы Российской Федерации в информационно-телекоммуникационной сети "Интернет" (далее - единый портал, сеть "Интернет") не позднее 15-го рабочего дня, следующего за днем принятия Закона о бюджете автономного округа на очередной финансовый год и плановый период (закона о внесении изменений в закон о бюджете автономного округа на очередной финансовый год и плановый период) (при наличии технической возможности).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7">
        <w:r w:rsidRPr="005B00A3">
          <w:rPr>
            <w:rFonts w:ascii="Times New Roman" w:hAnsi="Times New Roman" w:cs="Times New Roman"/>
            <w:color w:val="0000FF"/>
            <w:sz w:val="24"/>
            <w:szCs w:val="24"/>
          </w:rPr>
          <w:t>подпунктом "б" пункта 4</w:t>
        </w:r>
      </w:hyperlink>
      <w:r w:rsidRPr="005B00A3">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II. Условия и порядок предоставления субсидии</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bookmarkStart w:id="9" w:name="P358"/>
      <w:bookmarkEnd w:id="9"/>
      <w:r w:rsidRPr="005B00A3">
        <w:rPr>
          <w:rFonts w:ascii="Times New Roman" w:hAnsi="Times New Roman" w:cs="Times New Roman"/>
          <w:sz w:val="24"/>
          <w:szCs w:val="24"/>
        </w:rPr>
        <w:t>9. Требования, которым должны соответствовать получатели средств из бюджета автономного округа на третий рабочий день с даты регистрации документов, предусмотренных настоящим Порядком: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 получать средства из бюджета автономного округа на основании иных нормативных правовых актов на цели, указанные в </w:t>
      </w:r>
      <w:hyperlink w:anchor="P333">
        <w:r w:rsidRPr="005B00A3">
          <w:rPr>
            <w:rFonts w:ascii="Times New Roman" w:hAnsi="Times New Roman" w:cs="Times New Roman"/>
            <w:color w:val="0000FF"/>
            <w:sz w:val="24"/>
            <w:szCs w:val="24"/>
          </w:rPr>
          <w:t>пункте 2</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осуществлять деятельность в автономном округе;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 привлекаться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
        <w:r w:rsidRPr="005B00A3">
          <w:rPr>
            <w:rFonts w:ascii="Times New Roman" w:hAnsi="Times New Roman" w:cs="Times New Roman"/>
            <w:color w:val="0000FF"/>
            <w:sz w:val="24"/>
            <w:szCs w:val="24"/>
          </w:rPr>
          <w:t>постановлением</w:t>
        </w:r>
      </w:hyperlink>
      <w:r w:rsidRPr="005B00A3">
        <w:rPr>
          <w:rFonts w:ascii="Times New Roman" w:hAnsi="Times New Roman" w:cs="Times New Roman"/>
          <w:sz w:val="24"/>
          <w:szCs w:val="24"/>
        </w:rP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10. Получатели средств из бюджета автономного округа для получения субсидии представляют в Департамент:</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10" w:name="P368"/>
      <w:bookmarkEnd w:id="10"/>
      <w:r w:rsidRPr="005B00A3">
        <w:rPr>
          <w:rFonts w:ascii="Times New Roman" w:hAnsi="Times New Roman" w:cs="Times New Roman"/>
          <w:sz w:val="24"/>
          <w:szCs w:val="24"/>
        </w:rPr>
        <w:t>10.1. Для участия в отборе на содержание племенного маточного поголовья сельскохозяйственных животных (за исключением крупного рогатого скота специализированных мясных пород), на содержание племенного маточного поголовья крупного рогатого скота специализированных мясных пород получатели средств из бюджета автономного округа представляют в Департамент предложение, включающее: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заявление о предоставлении субсидии, которое включает в том числе согласие на публикацию (размещение) в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также - заявление);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справку-расчет субсидии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справку-расчет субсидии на содержание племенного маточного поголовья крупного рогатого скота специализированных мясных пород, справку-расчет о движении поголовья сельскохозяйственных животных (крупного рогатого скота молочных пород), справку-расчет о движении поголовья сельскохозяйственных животных (крупного рогатого скота мясных пород) - по состоянию на 1 января текущего финансового года по формам, установленным Департаментом и размещенным на его официальном сайте, зоотехнический отчет о результатах племенной работы за отчетный финансовый год;</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документы, подтверждающие затраты на содержание маточного поголовья сельскохозяйственных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 заработная плата работникам; оплата услуг снабжающих организаций; приобретение кормов для сельскохозяйственных животных; оплата услуг за содержание, кормление, ветеринарное обслуживание сельскохозяйственных животных; аренда животноводческих помещений;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копию плана </w:t>
      </w:r>
      <w:proofErr w:type="spellStart"/>
      <w:r w:rsidRPr="005B00A3">
        <w:rPr>
          <w:rFonts w:ascii="Times New Roman" w:hAnsi="Times New Roman" w:cs="Times New Roman"/>
          <w:sz w:val="24"/>
          <w:szCs w:val="24"/>
        </w:rPr>
        <w:t>селекционно</w:t>
      </w:r>
      <w:proofErr w:type="spellEnd"/>
      <w:r w:rsidRPr="005B00A3">
        <w:rPr>
          <w:rFonts w:ascii="Times New Roman" w:hAnsi="Times New Roman" w:cs="Times New Roman"/>
          <w:sz w:val="24"/>
          <w:szCs w:val="24"/>
        </w:rPr>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11" w:name="P374"/>
      <w:bookmarkEnd w:id="11"/>
      <w:r w:rsidRPr="005B00A3">
        <w:rPr>
          <w:rFonts w:ascii="Times New Roman" w:hAnsi="Times New Roman" w:cs="Times New Roman"/>
          <w:sz w:val="24"/>
          <w:szCs w:val="24"/>
        </w:rPr>
        <w:t>10.2. Для участия в отборе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получатели средств из бюджета автономного округа представляют в Департамент не более 1 предложения, включающего:</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заявление о предоставлении субсидии, которое включает в том числе согласие на публикацию (размещение) в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справку-расчет субсидий на приобретение оборудования, материалов, семени производителей для искусственного осеменения сельскохозяйственных животных, справки-расчеты о движении поголовья сельскохозяйственных животных за месяц, предшествующий месяцу регистрации заявления по формам, установленным Департаментом и размещенным на его официальном сайте, и копии документов, подтверждающих приобретение оборудования, материалов и семени производителей для искусственного осеменения сельскохозяйственных животных (договоры купли-продажи, товарно-транспортные накладные, платежные документы, племенные и ветеринарные свидетельства на семя).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11. Департамент по мере поступления заявления и документов, предусмотренных настоящим Порядком, формирует единый список получателей средств из бюджета автономного округа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358">
        <w:r w:rsidRPr="005B00A3">
          <w:rPr>
            <w:rFonts w:ascii="Times New Roman" w:hAnsi="Times New Roman" w:cs="Times New Roman"/>
            <w:color w:val="0000FF"/>
            <w:sz w:val="24"/>
            <w:szCs w:val="24"/>
          </w:rPr>
          <w:t>пункте 9</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В случае недостаточности лимитов бюджетных обязательств субсидия в приоритетном порядке предоставляется получателям средств из бюджета автономного округа, заявления которых зарегистрированы ранее по времени и дате.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Должностное лицо Департамента, ответственное за прием и регистрацию документов, в течение 1 рабочего дня с даты поступления (доставленных непосредственно, или почтовой связью) регистрирует их и передает должностному лицу Департамента, ответственному за рассмотрение документов.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Способом фиксации результата регистрации заявления и документов, предусмотренных настоящим Порядком,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с присвоением регистрационного номера.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Уведомление о регистрации заявления и документов, предусмотренных настоящим Порядком,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 - АИС АПК) прием и регистрация документов обеспечивается без необходимости их дополнительной подачи в какой-либо иной форме.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Форматно-логическая проверка сформированных документов осуществляется автоматически после заполнения получателем средств из бюджета автономного округа каждого из полей электронной формы документов. При выявлении некорректно заполненного поля электронной формы документов получатель средств из бюджета автономного округа получает информационное сообщение о характере выявленной ошибки и порядке ее устранения.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представлении документов в Департамент посредством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регистрацию документов, с указанием присвоенного получателю средств из бюджета автономного округа уникального номера, по которому в соответствующем разделе АИС АПК получателю средств из бюджета автономного округа будет представлена информация о ходе рассмотрения документов.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После регистрации документов, поданных получателем средств из бюджета автономного округа посредством АИС АПК, должностное лицо Департамента, ответственное за предоставление государственной услуги, статус документов в личном кабинете получателя средств из бюджета автономного округа обновляет до статуса "принято".</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12. Требовать от получателя средств из бюджета автономного округа представления документов, не предусмотренных настоящим Порядком, не допускается.</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12" w:name="P388"/>
      <w:bookmarkEnd w:id="12"/>
      <w:r w:rsidRPr="005B00A3">
        <w:rPr>
          <w:rFonts w:ascii="Times New Roman" w:hAnsi="Times New Roman" w:cs="Times New Roman"/>
          <w:sz w:val="24"/>
          <w:szCs w:val="24"/>
        </w:rPr>
        <w:t xml:space="preserve">13. Документы, предусмотренные в </w:t>
      </w:r>
      <w:hyperlink w:anchor="P358">
        <w:r w:rsidRPr="005B00A3">
          <w:rPr>
            <w:rFonts w:ascii="Times New Roman" w:hAnsi="Times New Roman" w:cs="Times New Roman"/>
            <w:color w:val="0000FF"/>
            <w:sz w:val="24"/>
            <w:szCs w:val="24"/>
          </w:rPr>
          <w:t>пункте 9</w:t>
        </w:r>
      </w:hyperlink>
      <w:r w:rsidRPr="005B00A3">
        <w:rPr>
          <w:rFonts w:ascii="Times New Roman" w:hAnsi="Times New Roman" w:cs="Times New Roman"/>
          <w:sz w:val="24"/>
          <w:szCs w:val="24"/>
        </w:rPr>
        <w:t xml:space="preserve"> настоящего Порядка, представляются в Департамент по адресу: 628011, Ханты-Мансийский автономный округ - Югра, г. Ханты-Мансийск, ул. </w:t>
      </w:r>
      <w:proofErr w:type="spellStart"/>
      <w:r w:rsidRPr="005B00A3">
        <w:rPr>
          <w:rFonts w:ascii="Times New Roman" w:hAnsi="Times New Roman" w:cs="Times New Roman"/>
          <w:sz w:val="24"/>
          <w:szCs w:val="24"/>
        </w:rPr>
        <w:t>Рознина</w:t>
      </w:r>
      <w:proofErr w:type="spellEnd"/>
      <w:r w:rsidRPr="005B00A3">
        <w:rPr>
          <w:rFonts w:ascii="Times New Roman" w:hAnsi="Times New Roman" w:cs="Times New Roman"/>
          <w:sz w:val="24"/>
          <w:szCs w:val="24"/>
        </w:rPr>
        <w:t>, д. 64, одним из следующих способов: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 сформированными в 1 прошнурованный и пронумерованный комплект непосредственно, почтовым отправлением (наименования, номера и даты представленных </w:t>
      </w:r>
      <w:r w:rsidRPr="005B00A3">
        <w:rPr>
          <w:rFonts w:ascii="Times New Roman" w:hAnsi="Times New Roman" w:cs="Times New Roman"/>
          <w:sz w:val="24"/>
          <w:szCs w:val="24"/>
        </w:rPr>
        <w:lastRenderedPageBreak/>
        <w:t>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 в электронной форме - с использованием АИС АПК.</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14. Департамент в течение 3 рабочих дней со дня регистрации документов, указанных в </w:t>
      </w:r>
      <w:hyperlink w:anchor="P358">
        <w:r w:rsidRPr="005B00A3">
          <w:rPr>
            <w:rFonts w:ascii="Times New Roman" w:hAnsi="Times New Roman" w:cs="Times New Roman"/>
            <w:color w:val="0000FF"/>
            <w:sz w:val="24"/>
            <w:szCs w:val="24"/>
          </w:rPr>
          <w:t>пункте 9</w:t>
        </w:r>
      </w:hyperlink>
      <w:r w:rsidRPr="005B00A3">
        <w:rPr>
          <w:rFonts w:ascii="Times New Roman" w:hAnsi="Times New Roman" w:cs="Times New Roman"/>
          <w:sz w:val="24"/>
          <w:szCs w:val="24"/>
        </w:rPr>
        <w:t xml:space="preserve"> настоящего Порядка, с целью определения соответствия получателя средств бюджета автономного округа требованиям и критериям отбора,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(сведения):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сведения об отсутствии полученных средств из средств бюджета автономного округа на основании иных нормативных актов на цели, указанные в </w:t>
      </w:r>
      <w:hyperlink w:anchor="P333">
        <w:r w:rsidRPr="005B00A3">
          <w:rPr>
            <w:rFonts w:ascii="Times New Roman" w:hAnsi="Times New Roman" w:cs="Times New Roman"/>
            <w:color w:val="0000FF"/>
            <w:sz w:val="24"/>
            <w:szCs w:val="24"/>
          </w:rPr>
          <w:t>пункте 2</w:t>
        </w:r>
      </w:hyperlink>
      <w:r w:rsidRPr="005B00A3">
        <w:rPr>
          <w:rFonts w:ascii="Times New Roman" w:hAnsi="Times New Roman" w:cs="Times New Roman"/>
          <w:sz w:val="24"/>
          <w:szCs w:val="24"/>
        </w:rPr>
        <w:t xml:space="preserve"> настоящего Порядка (в исполнительных органах власти, органах местного самоуправления муниципальных образований);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об отсутствии случаев привлечения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(в Главном управлении МЧС России по Ханты-Мансийскому автономному округу - Югре);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подтверждающие эпизоотическое благополучие хозяйства получателя средств из бюджета автономного округа (в Ветеринарной службе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(в Ветеринарной службе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Департамент осуществляет проверку на предмет:</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 на официальном сайте Федеральной налоговой службы.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15. Департамент в течение 7 рабочих дней с даты регистрации документов, указанных в </w:t>
      </w:r>
      <w:hyperlink w:anchor="P358">
        <w:r w:rsidRPr="005B00A3">
          <w:rPr>
            <w:rFonts w:ascii="Times New Roman" w:hAnsi="Times New Roman" w:cs="Times New Roman"/>
            <w:color w:val="0000FF"/>
            <w:sz w:val="24"/>
            <w:szCs w:val="24"/>
          </w:rPr>
          <w:t>пункте 9</w:t>
        </w:r>
      </w:hyperlink>
      <w:r w:rsidRPr="005B00A3">
        <w:rPr>
          <w:rFonts w:ascii="Times New Roman" w:hAnsi="Times New Roman" w:cs="Times New Roman"/>
          <w:sz w:val="24"/>
          <w:szCs w:val="24"/>
        </w:rPr>
        <w:t xml:space="preserve"> настоящего Порядка, осуществляет их проверку на предмет достоверности, а также проверку получателя средств из бюджета автономного округа на соответствие требованиям (критериям), установленным </w:t>
      </w:r>
      <w:hyperlink w:anchor="P343">
        <w:r w:rsidRPr="005B00A3">
          <w:rPr>
            <w:rFonts w:ascii="Times New Roman" w:hAnsi="Times New Roman" w:cs="Times New Roman"/>
            <w:color w:val="0000FF"/>
            <w:sz w:val="24"/>
            <w:szCs w:val="24"/>
          </w:rPr>
          <w:t>пунктами 5</w:t>
        </w:r>
      </w:hyperlink>
      <w:r w:rsidRPr="005B00A3">
        <w:rPr>
          <w:rFonts w:ascii="Times New Roman" w:hAnsi="Times New Roman" w:cs="Times New Roman"/>
          <w:sz w:val="24"/>
          <w:szCs w:val="24"/>
        </w:rPr>
        <w:t xml:space="preserve">, </w:t>
      </w:r>
      <w:hyperlink w:anchor="P346">
        <w:r w:rsidRPr="005B00A3">
          <w:rPr>
            <w:rFonts w:ascii="Times New Roman" w:hAnsi="Times New Roman" w:cs="Times New Roman"/>
            <w:color w:val="0000FF"/>
            <w:sz w:val="24"/>
            <w:szCs w:val="24"/>
          </w:rPr>
          <w:t>6</w:t>
        </w:r>
      </w:hyperlink>
      <w:r w:rsidRPr="005B00A3">
        <w:rPr>
          <w:rFonts w:ascii="Times New Roman" w:hAnsi="Times New Roman" w:cs="Times New Roman"/>
          <w:sz w:val="24"/>
          <w:szCs w:val="24"/>
        </w:rPr>
        <w:t xml:space="preserve">, </w:t>
      </w:r>
      <w:hyperlink w:anchor="P358">
        <w:r w:rsidRPr="005B00A3">
          <w:rPr>
            <w:rFonts w:ascii="Times New Roman" w:hAnsi="Times New Roman" w:cs="Times New Roman"/>
            <w:color w:val="0000FF"/>
            <w:sz w:val="24"/>
            <w:szCs w:val="24"/>
          </w:rPr>
          <w:t>9</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случае несоответствия требованиям и целям, предусмотренным настоящим Порядком, заявление получателя средств из бюджета автономного округа считается </w:t>
      </w:r>
      <w:r w:rsidRPr="005B00A3">
        <w:rPr>
          <w:rFonts w:ascii="Times New Roman" w:hAnsi="Times New Roman" w:cs="Times New Roman"/>
          <w:sz w:val="24"/>
          <w:szCs w:val="24"/>
        </w:rPr>
        <w:lastRenderedPageBreak/>
        <w:t>отклоненным и ему направляется почтовым отправлением в течение 2 рабочих дней со дня окончания проверки указанных в настоящем Порядке документов соответствующее уведомление с указанием причин отклонения.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Основаниями для отклонения предложений являются: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получателя средств из бюджета автономного округа требованиям и критериям, установленным </w:t>
      </w:r>
      <w:hyperlink w:anchor="P343">
        <w:r w:rsidRPr="005B00A3">
          <w:rPr>
            <w:rFonts w:ascii="Times New Roman" w:hAnsi="Times New Roman" w:cs="Times New Roman"/>
            <w:color w:val="0000FF"/>
            <w:sz w:val="24"/>
            <w:szCs w:val="24"/>
          </w:rPr>
          <w:t>пунктами 5</w:t>
        </w:r>
      </w:hyperlink>
      <w:r w:rsidRPr="005B00A3">
        <w:rPr>
          <w:rFonts w:ascii="Times New Roman" w:hAnsi="Times New Roman" w:cs="Times New Roman"/>
          <w:sz w:val="24"/>
          <w:szCs w:val="24"/>
        </w:rPr>
        <w:t xml:space="preserve">, </w:t>
      </w:r>
      <w:hyperlink w:anchor="P346">
        <w:r w:rsidRPr="005B00A3">
          <w:rPr>
            <w:rFonts w:ascii="Times New Roman" w:hAnsi="Times New Roman" w:cs="Times New Roman"/>
            <w:color w:val="0000FF"/>
            <w:sz w:val="24"/>
            <w:szCs w:val="24"/>
          </w:rPr>
          <w:t>6</w:t>
        </w:r>
      </w:hyperlink>
      <w:r w:rsidRPr="005B00A3">
        <w:rPr>
          <w:rFonts w:ascii="Times New Roman" w:hAnsi="Times New Roman" w:cs="Times New Roman"/>
          <w:sz w:val="24"/>
          <w:szCs w:val="24"/>
        </w:rPr>
        <w:t xml:space="preserve">, </w:t>
      </w:r>
      <w:hyperlink w:anchor="P358">
        <w:r w:rsidRPr="005B00A3">
          <w:rPr>
            <w:rFonts w:ascii="Times New Roman" w:hAnsi="Times New Roman" w:cs="Times New Roman"/>
            <w:color w:val="0000FF"/>
            <w:sz w:val="24"/>
            <w:szCs w:val="24"/>
          </w:rPr>
          <w:t>9</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представленного получателем средств из бюджета автономного округа предложения требованиям, установленным </w:t>
      </w:r>
      <w:hyperlink w:anchor="P368">
        <w:r w:rsidRPr="005B00A3">
          <w:rPr>
            <w:rFonts w:ascii="Times New Roman" w:hAnsi="Times New Roman" w:cs="Times New Roman"/>
            <w:color w:val="0000FF"/>
            <w:sz w:val="24"/>
            <w:szCs w:val="24"/>
          </w:rPr>
          <w:t>подпунктами 10.1</w:t>
        </w:r>
      </w:hyperlink>
      <w:r w:rsidRPr="005B00A3">
        <w:rPr>
          <w:rFonts w:ascii="Times New Roman" w:hAnsi="Times New Roman" w:cs="Times New Roman"/>
          <w:sz w:val="24"/>
          <w:szCs w:val="24"/>
        </w:rPr>
        <w:t xml:space="preserve">, </w:t>
      </w:r>
      <w:hyperlink w:anchor="P374">
        <w:r w:rsidRPr="005B00A3">
          <w:rPr>
            <w:rFonts w:ascii="Times New Roman" w:hAnsi="Times New Roman" w:cs="Times New Roman"/>
            <w:color w:val="0000FF"/>
            <w:sz w:val="24"/>
            <w:szCs w:val="24"/>
          </w:rPr>
          <w:t>10.2 пункта 10</w:t>
        </w:r>
      </w:hyperlink>
      <w:r w:rsidRPr="005B00A3">
        <w:rPr>
          <w:rFonts w:ascii="Times New Roman" w:hAnsi="Times New Roman" w:cs="Times New Roman"/>
          <w:sz w:val="24"/>
          <w:szCs w:val="24"/>
        </w:rPr>
        <w:t xml:space="preserve">, </w:t>
      </w:r>
      <w:hyperlink w:anchor="P388">
        <w:r w:rsidRPr="005B00A3">
          <w:rPr>
            <w:rFonts w:ascii="Times New Roman" w:hAnsi="Times New Roman" w:cs="Times New Roman"/>
            <w:color w:val="0000FF"/>
            <w:sz w:val="24"/>
            <w:szCs w:val="24"/>
          </w:rPr>
          <w:t>пунктом 13</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недостоверность представленной получателем средств из бюджета автономного округа информации, в том числе о его месте нахождения и адресе;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непредставление (представление не в полном объеме) указанных в настоящем Порядке документов;</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подача получателем средств из бюджета автономного округа предложения после даты и (или) времени, определенных для его подачи.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16.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 предоставлении субсидии или об отказе в его заключении и предоставлении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Основанием для перечисления субсидии является Соглашение или дополнительное соглашение к Соглашению, заключенное между Департаментом и получателем средств из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заключается не позднее 10 рабочих дней с даты принятия решения о предоставлении субсидии по типовой форме, установленной Департаментом финансов автономного округа, а в случае предоставления субсидии из федерального бюджета - по типовой форме, установленной Министерством финансов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Субсидия предоставляется при условии: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9">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10">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должно содержать:</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план контрольных мероприятий;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5B00A3">
        <w:rPr>
          <w:rFonts w:ascii="Times New Roman" w:hAnsi="Times New Roman" w:cs="Times New Roman"/>
          <w:sz w:val="24"/>
          <w:szCs w:val="24"/>
        </w:rPr>
        <w:t>недостижении</w:t>
      </w:r>
      <w:proofErr w:type="spellEnd"/>
      <w:r w:rsidRPr="005B00A3">
        <w:rPr>
          <w:rFonts w:ascii="Times New Roman" w:hAnsi="Times New Roman" w:cs="Times New Roman"/>
          <w:sz w:val="24"/>
          <w:szCs w:val="24"/>
        </w:rPr>
        <w:t xml:space="preserve"> согласия по новым условиям.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17.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w:t>
      </w:r>
      <w:r w:rsidRPr="005B00A3">
        <w:rPr>
          <w:rFonts w:ascii="Times New Roman" w:hAnsi="Times New Roman" w:cs="Times New Roman"/>
          <w:sz w:val="24"/>
          <w:szCs w:val="24"/>
        </w:rPr>
        <w:lastRenderedPageBreak/>
        <w:t>отправлением проект Соглашения для подписания с его стороны.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формировании Соглашения в государственной информационной системе автономного округа "Региональный электронный бюджет Югры" или системе "Электронный бюджет" (далее - информационные системы, региональная система)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18. Департамент в течение 3 рабочих дней после заключения Соглашения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дата, время и место рассмотрения заявок;</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информация о заявителях, заявки которых были рассмотрены;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наименование заявителей, с которыми заключаются Соглашения, размер предоставляемой им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19. В течение 3 рабочих дней со дня принятия решения об отказе в предоставлении </w:t>
      </w:r>
      <w:r w:rsidRPr="005B00A3">
        <w:rPr>
          <w:rFonts w:ascii="Times New Roman" w:hAnsi="Times New Roman" w:cs="Times New Roman"/>
          <w:sz w:val="24"/>
          <w:szCs w:val="24"/>
        </w:rPr>
        <w:lastRenderedPageBreak/>
        <w:t>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20. Основаниями для отказа в заключении Соглашения и предоставлении субсидии являются: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добровольный письменный отказ получателя средств из бюджета автономного округа от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несоответствие представленных получателем средств из бюджета автономного округа документов требованиям, определенным настоящим Порядком;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установление факта недостоверности представленной получателем средств из бюджета автономного округа информации;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лимитов бюджетных обязательств на предоставление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нарушение срока представления (подписания) Соглашения, установленного настоящим Порядком.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21. Перечисление субсидии осуществляет Департамент в пределах утвержденных бюджетных ассигнований, предусмотренных законом о бюджете автономного округа, на расчетный на счет, открытый получателем средств из бюджета автономного округа в российской кредитной организации в сроки, установленные Соглашением.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22. Департамент доводит получателям средств из бюджета автономного округа, которым предоставляется субсидия, в соответствии: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значение достижения результата использования субсидии, установленное Соглашением, предусматривающее сохранность маточного поголовья коров по отношению к отчетному финансовому году, обеспечение продажи племенного молодняка в количестве не менее 10 процентов от численности имеющегося маточного поголовья коров по состоянию на 1 января текущего финансового года;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значение достижения результата предоставления субсидии, установленное Соглашением, предусматривающее увеличение не менее чем на 1 процент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23. Результатом предоставления субсидии является достижение значения результата использования субсидии, установленное Соглашением, предусматривающее: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по направлениям, предусмотренным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 сохранность маточного поголовья коров по отношению к отчетному финансовому году, обеспечение продажи племенного молодняка в количестве не менее 10 </w:t>
      </w:r>
      <w:r w:rsidRPr="005B00A3">
        <w:rPr>
          <w:rFonts w:ascii="Times New Roman" w:hAnsi="Times New Roman" w:cs="Times New Roman"/>
          <w:sz w:val="24"/>
          <w:szCs w:val="24"/>
        </w:rPr>
        <w:lastRenderedPageBreak/>
        <w:t>процентов от численности имеющегося маточного поголовья коров по состоянию на 1 января текущего финансового года;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по направлениям, предусмотренным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 увеличение получателем не менее чем на 1 процента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bookmarkStart w:id="13" w:name="P442"/>
      <w:bookmarkEnd w:id="13"/>
      <w:r w:rsidRPr="005B00A3">
        <w:rPr>
          <w:rFonts w:ascii="Times New Roman" w:hAnsi="Times New Roman" w:cs="Times New Roman"/>
          <w:sz w:val="24"/>
          <w:szCs w:val="24"/>
        </w:rPr>
        <w:t xml:space="preserve">24. По направлениям, установленным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субсидия предоставляется по ставкам:</w:t>
      </w:r>
    </w:p>
    <w:p w:rsidR="004E1EBA" w:rsidRPr="005B00A3" w:rsidRDefault="004E1EBA" w:rsidP="004E1EB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556"/>
        <w:gridCol w:w="1361"/>
        <w:gridCol w:w="1527"/>
      </w:tblGrid>
      <w:tr w:rsidR="004E1EBA" w:rsidRPr="005B00A3" w:rsidTr="00AF6C12">
        <w:tc>
          <w:tcPr>
            <w:tcW w:w="624" w:type="dxa"/>
          </w:tcPr>
          <w:p w:rsidR="004E1EBA" w:rsidRPr="005B00A3" w:rsidRDefault="004E1EBA"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N п/п</w:t>
            </w:r>
          </w:p>
        </w:tc>
        <w:tc>
          <w:tcPr>
            <w:tcW w:w="5556" w:type="dxa"/>
          </w:tcPr>
          <w:p w:rsidR="004E1EBA" w:rsidRPr="005B00A3" w:rsidRDefault="004E1EBA"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Направление субсидии</w:t>
            </w:r>
          </w:p>
        </w:tc>
        <w:tc>
          <w:tcPr>
            <w:tcW w:w="1361" w:type="dxa"/>
          </w:tcPr>
          <w:p w:rsidR="004E1EBA" w:rsidRPr="005B00A3" w:rsidRDefault="004E1EBA"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На 1 единицу измерения</w:t>
            </w:r>
          </w:p>
        </w:tc>
        <w:tc>
          <w:tcPr>
            <w:tcW w:w="1527" w:type="dxa"/>
          </w:tcPr>
          <w:p w:rsidR="004E1EBA" w:rsidRPr="005B00A3" w:rsidRDefault="004E1EBA"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Ставка субсидии, рублей в год</w:t>
            </w:r>
          </w:p>
        </w:tc>
      </w:tr>
      <w:tr w:rsidR="004E1EBA" w:rsidRPr="005B00A3" w:rsidTr="00AF6C12">
        <w:tc>
          <w:tcPr>
            <w:tcW w:w="624"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w:t>
            </w:r>
          </w:p>
        </w:tc>
        <w:tc>
          <w:tcPr>
            <w:tcW w:w="5556"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361"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условная голова</w:t>
            </w:r>
          </w:p>
        </w:tc>
        <w:tc>
          <w:tcPr>
            <w:tcW w:w="1527"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37400</w:t>
            </w:r>
          </w:p>
        </w:tc>
      </w:tr>
      <w:tr w:rsidR="004E1EBA" w:rsidRPr="005B00A3" w:rsidTr="00AF6C12">
        <w:tc>
          <w:tcPr>
            <w:tcW w:w="624"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2</w:t>
            </w:r>
          </w:p>
        </w:tc>
        <w:tc>
          <w:tcPr>
            <w:tcW w:w="5556"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Содержание племенного маточного поголовья крупного рогатого скота специализированных мясных пород</w:t>
            </w:r>
          </w:p>
        </w:tc>
        <w:tc>
          <w:tcPr>
            <w:tcW w:w="1361"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условная голова</w:t>
            </w:r>
          </w:p>
        </w:tc>
        <w:tc>
          <w:tcPr>
            <w:tcW w:w="1527" w:type="dxa"/>
          </w:tcPr>
          <w:p w:rsidR="004E1EBA" w:rsidRPr="005B00A3" w:rsidRDefault="004E1EBA"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18700</w:t>
            </w:r>
          </w:p>
        </w:tc>
      </w:tr>
    </w:tbl>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25. По направлениям, установленным </w:t>
      </w:r>
      <w:hyperlink w:anchor="P334">
        <w:r w:rsidRPr="005B00A3">
          <w:rPr>
            <w:rFonts w:ascii="Times New Roman" w:hAnsi="Times New Roman" w:cs="Times New Roman"/>
            <w:color w:val="0000FF"/>
            <w:sz w:val="24"/>
            <w:szCs w:val="24"/>
          </w:rPr>
          <w:t>абзацами вторым</w:t>
        </w:r>
      </w:hyperlink>
      <w:r w:rsidRPr="005B00A3">
        <w:rPr>
          <w:rFonts w:ascii="Times New Roman" w:hAnsi="Times New Roman" w:cs="Times New Roman"/>
          <w:sz w:val="24"/>
          <w:szCs w:val="24"/>
        </w:rPr>
        <w:t xml:space="preserve">, </w:t>
      </w:r>
      <w:hyperlink w:anchor="P335">
        <w:r w:rsidRPr="005B00A3">
          <w:rPr>
            <w:rFonts w:ascii="Times New Roman" w:hAnsi="Times New Roman" w:cs="Times New Roman"/>
            <w:color w:val="0000FF"/>
            <w:sz w:val="24"/>
            <w:szCs w:val="24"/>
          </w:rPr>
          <w:t>третьим пункта 2</w:t>
        </w:r>
      </w:hyperlink>
      <w:r w:rsidRPr="005B00A3">
        <w:rPr>
          <w:rFonts w:ascii="Times New Roman" w:hAnsi="Times New Roman" w:cs="Times New Roman"/>
          <w:sz w:val="24"/>
          <w:szCs w:val="24"/>
        </w:rPr>
        <w:t xml:space="preserve"> настоящего Порядка, общий размер субсидии рассчитывается по формуле:</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ОРС = А x В,</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где:</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ОРС - общий размер субсидии, рублей;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А - количество условных голов по состоянию на 1 января текущего финансового года;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 ставка субсидии, установленная </w:t>
      </w:r>
      <w:hyperlink w:anchor="P442">
        <w:r w:rsidRPr="005B00A3">
          <w:rPr>
            <w:rFonts w:ascii="Times New Roman" w:hAnsi="Times New Roman" w:cs="Times New Roman"/>
            <w:color w:val="0000FF"/>
            <w:sz w:val="24"/>
            <w:szCs w:val="24"/>
          </w:rPr>
          <w:t>пунктом 24</w:t>
        </w:r>
      </w:hyperlink>
      <w:r w:rsidRPr="005B00A3">
        <w:rPr>
          <w:rFonts w:ascii="Times New Roman" w:hAnsi="Times New Roman" w:cs="Times New Roman"/>
          <w:sz w:val="24"/>
          <w:szCs w:val="24"/>
        </w:rPr>
        <w:t xml:space="preserve"> настоящего Порядка.</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26. По направлениям, установленным </w:t>
      </w:r>
      <w:hyperlink w:anchor="P336">
        <w:r w:rsidRPr="005B00A3">
          <w:rPr>
            <w:rFonts w:ascii="Times New Roman" w:hAnsi="Times New Roman" w:cs="Times New Roman"/>
            <w:color w:val="0000FF"/>
            <w:sz w:val="24"/>
            <w:szCs w:val="24"/>
          </w:rPr>
          <w:t>абзацами четвертым</w:t>
        </w:r>
      </w:hyperlink>
      <w:r w:rsidRPr="005B00A3">
        <w:rPr>
          <w:rFonts w:ascii="Times New Roman" w:hAnsi="Times New Roman" w:cs="Times New Roman"/>
          <w:sz w:val="24"/>
          <w:szCs w:val="24"/>
        </w:rPr>
        <w:t xml:space="preserve">, </w:t>
      </w:r>
      <w:hyperlink w:anchor="P337">
        <w:r w:rsidRPr="005B00A3">
          <w:rPr>
            <w:rFonts w:ascii="Times New Roman" w:hAnsi="Times New Roman" w:cs="Times New Roman"/>
            <w:color w:val="0000FF"/>
            <w:sz w:val="24"/>
            <w:szCs w:val="24"/>
          </w:rPr>
          <w:t>пятым пункта 2</w:t>
        </w:r>
      </w:hyperlink>
      <w:r w:rsidRPr="005B00A3">
        <w:rPr>
          <w:rFonts w:ascii="Times New Roman" w:hAnsi="Times New Roman" w:cs="Times New Roman"/>
          <w:sz w:val="24"/>
          <w:szCs w:val="24"/>
        </w:rPr>
        <w:t xml:space="preserve"> настоящего Порядка, субсидия предоставляется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в размере 80 процентов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w:t>
      </w:r>
      <w:proofErr w:type="spellStart"/>
      <w:r w:rsidRPr="005B00A3">
        <w:rPr>
          <w:rFonts w:ascii="Times New Roman" w:hAnsi="Times New Roman" w:cs="Times New Roman"/>
          <w:sz w:val="24"/>
          <w:szCs w:val="24"/>
        </w:rPr>
        <w:t>сексированного</w:t>
      </w:r>
      <w:proofErr w:type="spellEnd"/>
      <w:r w:rsidRPr="005B00A3">
        <w:rPr>
          <w:rFonts w:ascii="Times New Roman" w:hAnsi="Times New Roman" w:cs="Times New Roman"/>
          <w:sz w:val="24"/>
          <w:szCs w:val="24"/>
        </w:rPr>
        <w:t xml:space="preserve"> семени, не более 100 тысяч рублей в течение 1 финансового года за оборудование и материалы.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Субсидия предоставляется при наличии лимитов, предусмотренных в бюджете автономного округа на ее выплату.</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III. Требования к отчетности и об осуществлении контроля</w:t>
      </w:r>
    </w:p>
    <w:p w:rsidR="004E1EBA" w:rsidRPr="005B00A3" w:rsidRDefault="004E1EBA" w:rsidP="004E1EBA">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(мониторинга) за соблюдением условий и порядка</w:t>
      </w:r>
    </w:p>
    <w:p w:rsidR="004E1EBA" w:rsidRPr="005B00A3" w:rsidRDefault="004E1EBA" w:rsidP="004E1EBA">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и ответственности за их нарушение</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27. В случае заключения Соглашения в системе "Электронный бюджет" получатель субсидии представляет отчетность о достижении значения результатов предоставления субсидии, иную отчетность в соответствии с заключенным Соглашением через информационные системы.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случае заключения Соглашения в региональной системе получатель субсидии представляет отчетность о достижении значения результатов предоставления субсидии, иную отчетность в соответствии с заключенным Соглашением непосредственно в Департамент, почтовым отправлением, на адрес электронной почты Департамента, через информационные системы.</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Отчеты предоставляются ежегодно до 25 января года, следующего за отчетным.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28.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12">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29. Департамент осуществляет мониторинг достижения результатов предоставления субсидии исходя из достижения значения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30.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5B00A3">
        <w:rPr>
          <w:rFonts w:ascii="Times New Roman" w:hAnsi="Times New Roman" w:cs="Times New Roman"/>
          <w:sz w:val="24"/>
          <w:szCs w:val="24"/>
        </w:rPr>
        <w:t>недостижения</w:t>
      </w:r>
      <w:proofErr w:type="spellEnd"/>
      <w:r w:rsidRPr="005B00A3">
        <w:rPr>
          <w:rFonts w:ascii="Times New Roman" w:hAnsi="Times New Roman" w:cs="Times New Roman"/>
          <w:sz w:val="24"/>
          <w:szCs w:val="24"/>
        </w:rPr>
        <w:t xml:space="preserve"> результатов предоставления субсидии, установленных Соглашением: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 Уведомление о возврате должно содержать информацию о размере и сроках возврата субсидии, либо размере и сроках уплаты штрафных санкций в соответствии с условиями Соглашения.</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невозврате субсидии в указанный срок Департамент обращается в суд в соответствии с законодательством Российской Федерации.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случае если получателем средств бюджета автономного округа допущено </w:t>
      </w:r>
      <w:proofErr w:type="spellStart"/>
      <w:r w:rsidRPr="005B00A3">
        <w:rPr>
          <w:rFonts w:ascii="Times New Roman" w:hAnsi="Times New Roman" w:cs="Times New Roman"/>
          <w:sz w:val="24"/>
          <w:szCs w:val="24"/>
        </w:rPr>
        <w:t>недостижение</w:t>
      </w:r>
      <w:proofErr w:type="spellEnd"/>
      <w:r w:rsidRPr="005B00A3">
        <w:rPr>
          <w:rFonts w:ascii="Times New Roman" w:hAnsi="Times New Roman" w:cs="Times New Roman"/>
          <w:sz w:val="24"/>
          <w:szCs w:val="24"/>
        </w:rPr>
        <w:t xml:space="preserve"> результатов предоставления субсидии, предусмотренных Соглашением, субсидия подлежит возврату в размере штрафных санкций.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Размер штрафных санкций рассчитывается по формуле:</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 xml:space="preserve">В = С * </w:t>
      </w: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w:t>
      </w: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где:</w:t>
      </w:r>
    </w:p>
    <w:p w:rsidR="004E1EBA" w:rsidRPr="005B00A3" w:rsidRDefault="004E1EBA" w:rsidP="004E1EBA">
      <w:pPr>
        <w:pStyle w:val="ConsPlusNormal"/>
        <w:ind w:firstLine="540"/>
        <w:jc w:val="both"/>
        <w:rPr>
          <w:rFonts w:ascii="Times New Roman" w:hAnsi="Times New Roman" w:cs="Times New Roman"/>
          <w:sz w:val="24"/>
          <w:szCs w:val="24"/>
        </w:rPr>
      </w:pPr>
    </w:p>
    <w:p w:rsidR="004E1EBA" w:rsidRPr="005B00A3" w:rsidRDefault="004E1EBA" w:rsidP="004E1EBA">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В - размер штрафных санкций;</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С - размер предоставленной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достигнутое значение результата предоставления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xml:space="preserve"> - плановое значение результата предоставления субсидии.</w:t>
      </w:r>
    </w:p>
    <w:p w:rsidR="004E1EBA" w:rsidRPr="005B00A3" w:rsidRDefault="004E1EBA" w:rsidP="004E1EBA">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31. Ответственность за достоверность результатов, сведений в представленных документах несет получатель средств из бюджета автономного округа.</w:t>
      </w:r>
    </w:p>
    <w:p w:rsidR="00DC4266" w:rsidRDefault="004E1EBA"/>
    <w:sectPr w:rsidR="00DC4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BA"/>
    <w:rsid w:val="004468D4"/>
    <w:rsid w:val="004E1EBA"/>
    <w:rsid w:val="0082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FE5A"/>
  <w15:chartTrackingRefBased/>
  <w15:docId w15:val="{761BD043-7CAD-4DD8-B274-AF2D4BC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E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1EB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583DA6E7C3087C03904766FC90E99118A37DAC7756A86477B451139507E348BAED88E7C64B101D76B00E760oCSF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5E583DA6E7C3087C03904766FC90E99118A32D8C7706A86477B451139507E3499AE80807D68FB509B200FE765D2CB5301321470o2SEL" TargetMode="External"/><Relationship Id="rId12" Type="http://schemas.openxmlformats.org/officeDocument/2006/relationships/hyperlink" Target="consultantplus://offline/ref=E5E583DA6E7C3087C03904766FC90E99118A35D9CC716A86477B451139507E3499AE80807B61AD0A8B2446B26FCCCC451F380A702D40oDS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E583DA6E7C3087C03904766FC90E99178933DEC8786A86477B451139507E348BAED88E7C64B101D76B00E760oCSFL" TargetMode="External"/><Relationship Id="rId11" Type="http://schemas.openxmlformats.org/officeDocument/2006/relationships/hyperlink" Target="consultantplus://offline/ref=E5E583DA6E7C3087C03904766FC90E99118A35D9CC716A86477B451139507E3499AE80807B63AB0A8B2446B26FCCCC451F380A702D40oDSBL" TargetMode="External"/><Relationship Id="rId5" Type="http://schemas.openxmlformats.org/officeDocument/2006/relationships/hyperlink" Target="consultantplus://offline/ref=E5E583DA6E7C3087C03904766FC90E99178933DEC8786A86477B451139507E348BAED88E7C64B101D76B00E760oCSFL" TargetMode="External"/><Relationship Id="rId10" Type="http://schemas.openxmlformats.org/officeDocument/2006/relationships/hyperlink" Target="consultantplus://offline/ref=E5E583DA6E7C3087C03904766FC90E99118A35D9CC716A86477B451139507E3499AE80807B61AD0A8B2446B26FCCCC451F380A702D40oDSBL" TargetMode="External"/><Relationship Id="rId4" Type="http://schemas.openxmlformats.org/officeDocument/2006/relationships/hyperlink" Target="consultantplus://offline/ref=E5E583DA6E7C3087C0391A7B79A55996138269D6CD7961D2182C434666007861D9EE86D73F27A200DF7001E662C79F0A5B6519722A5CD8566BB9BA45o3S9L" TargetMode="External"/><Relationship Id="rId9" Type="http://schemas.openxmlformats.org/officeDocument/2006/relationships/hyperlink" Target="consultantplus://offline/ref=E5E583DA6E7C3087C03904766FC90E99118A35D9CC716A86477B451139507E3499AE80807B63AB0A8B2446B26FCCCC451F380A702D40oDS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5634</Words>
  <Characters>32117</Characters>
  <Application>Microsoft Office Word</Application>
  <DocSecurity>0</DocSecurity>
  <Lines>267</Lines>
  <Paragraphs>75</Paragraphs>
  <ScaleCrop>false</ScaleCrop>
  <Company>diakov.net</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2023-08-07T11:31:00Z</dcterms:created>
  <dcterms:modified xsi:type="dcterms:W3CDTF">2023-08-07T11:32:00Z</dcterms:modified>
</cp:coreProperties>
</file>