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295C8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075C07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0F4AA8">
        <w:rPr>
          <w:rFonts w:ascii="Times New Roman" w:hAnsi="Times New Roman" w:cs="Times New Roman"/>
          <w:sz w:val="24"/>
          <w:szCs w:val="24"/>
        </w:rPr>
        <w:t>ября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0A2969">
        <w:rPr>
          <w:rFonts w:ascii="Times New Roman" w:hAnsi="Times New Roman" w:cs="Times New Roman"/>
          <w:sz w:val="24"/>
          <w:szCs w:val="24"/>
        </w:rPr>
        <w:t>7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F50245">
        <w:rPr>
          <w:rFonts w:ascii="Times New Roman" w:hAnsi="Times New Roman" w:cs="Times New Roman"/>
          <w:sz w:val="24"/>
          <w:szCs w:val="24"/>
        </w:rPr>
        <w:t>7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A654BD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="00374DB5" w:rsidRPr="00AF68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D5BB3" w:rsidRPr="00AF681E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D5BB3" w:rsidRPr="00AF681E">
        <w:rPr>
          <w:rFonts w:ascii="Times New Roman" w:hAnsi="Times New Roman" w:cs="Times New Roman"/>
          <w:sz w:val="24"/>
          <w:szCs w:val="24"/>
        </w:rPr>
        <w:t xml:space="preserve"> Общественного совета по вопросам ЖКХ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356AF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 xml:space="preserve"> члены Совета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Default="00CD05D3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И.С.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О.М.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AF681E">
        <w:rPr>
          <w:rFonts w:ascii="Times New Roman" w:hAnsi="Times New Roman" w:cs="Times New Roman"/>
          <w:sz w:val="24"/>
          <w:szCs w:val="24"/>
        </w:rPr>
        <w:t>.</w:t>
      </w:r>
      <w:r w:rsidR="00A654BD">
        <w:rPr>
          <w:rFonts w:ascii="Times New Roman" w:hAnsi="Times New Roman" w:cs="Times New Roman"/>
          <w:sz w:val="24"/>
          <w:szCs w:val="24"/>
        </w:rPr>
        <w:t>; Гусаков Р.В.</w:t>
      </w:r>
      <w:r w:rsidR="00D70A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70AA6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="00D70AA6">
        <w:rPr>
          <w:rFonts w:ascii="Times New Roman" w:hAnsi="Times New Roman" w:cs="Times New Roman"/>
          <w:sz w:val="24"/>
          <w:szCs w:val="24"/>
        </w:rPr>
        <w:t xml:space="preserve"> Л.С.;</w:t>
      </w:r>
      <w:r w:rsidR="000F4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A8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0F4AA8">
        <w:rPr>
          <w:rFonts w:ascii="Times New Roman" w:hAnsi="Times New Roman" w:cs="Times New Roman"/>
          <w:sz w:val="24"/>
          <w:szCs w:val="24"/>
        </w:rPr>
        <w:t xml:space="preserve"> А.П.</w:t>
      </w:r>
      <w:r w:rsidR="005B6612">
        <w:rPr>
          <w:rFonts w:ascii="Times New Roman" w:hAnsi="Times New Roman" w:cs="Times New Roman"/>
          <w:sz w:val="24"/>
          <w:szCs w:val="24"/>
        </w:rPr>
        <w:t xml:space="preserve"> (</w:t>
      </w:r>
      <w:r w:rsidR="00193682">
        <w:rPr>
          <w:rFonts w:ascii="Times New Roman" w:hAnsi="Times New Roman" w:cs="Times New Roman"/>
          <w:sz w:val="24"/>
          <w:szCs w:val="24"/>
        </w:rPr>
        <w:t>7</w:t>
      </w:r>
      <w:r w:rsidR="005B6612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b/>
          <w:sz w:val="24"/>
          <w:szCs w:val="24"/>
        </w:rPr>
        <w:t>Приглашённые</w:t>
      </w:r>
      <w:r w:rsidR="00F8081F" w:rsidRPr="00F8081F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1F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sz w:val="24"/>
          <w:szCs w:val="24"/>
        </w:rPr>
        <w:t>Орлов А.А. –начальник управления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81F" w:rsidRDefault="000F4AA8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Суралидис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П.Г.</w:t>
      </w:r>
      <w:r w:rsidR="00F808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</w:t>
      </w:r>
      <w:r w:rsidR="00837AE0">
        <w:rPr>
          <w:rFonts w:ascii="Times New Roman" w:hAnsi="Times New Roman" w:cs="Times New Roman"/>
          <w:sz w:val="24"/>
          <w:szCs w:val="24"/>
        </w:rPr>
        <w:t>судебных приставов по ХМАО-Югре;</w:t>
      </w:r>
    </w:p>
    <w:p w:rsidR="00837AE0" w:rsidRDefault="00837AE0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И.И.- специалист-эксперт управления жилищно-коммунального хозяйства;</w:t>
      </w:r>
    </w:p>
    <w:p w:rsidR="00837AE0" w:rsidRDefault="00837AE0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А.В. – председатель ТСЖ «Соседи»</w:t>
      </w:r>
      <w:r w:rsidR="002A48E5">
        <w:rPr>
          <w:rFonts w:ascii="Times New Roman" w:hAnsi="Times New Roman" w:cs="Times New Roman"/>
          <w:sz w:val="24"/>
          <w:szCs w:val="24"/>
        </w:rPr>
        <w:t>;</w:t>
      </w:r>
    </w:p>
    <w:p w:rsidR="002A48E5" w:rsidRDefault="002A48E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Курочкин И.Г.- директор управляющей организации «Ремонтно-строительный сервис»;</w:t>
      </w:r>
    </w:p>
    <w:p w:rsidR="002A48E5" w:rsidRDefault="002A48E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Зуев А.С.-начальник ООО «РИЦ»;</w:t>
      </w:r>
    </w:p>
    <w:p w:rsidR="002A48E5" w:rsidRDefault="002A48E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Чиж С.Г.- директор АО «ЮКЭК-Белоярский»</w:t>
      </w:r>
    </w:p>
    <w:p w:rsidR="00F76962" w:rsidRDefault="00F76962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245" w:rsidRPr="00AF681E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4AA8" w:rsidRDefault="000F4AA8" w:rsidP="00E17D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F4AA8">
        <w:rPr>
          <w:rFonts w:ascii="Times New Roman" w:hAnsi="Times New Roman"/>
          <w:sz w:val="24"/>
          <w:szCs w:val="24"/>
        </w:rPr>
        <w:t>"Проводимая претензионная и исковая работа по снижению и взысканию задолженности населения за предоставленные жилищно-коммунальные услуги"</w:t>
      </w:r>
      <w:r w:rsidRPr="000F4AA8">
        <w:rPr>
          <w:rFonts w:ascii="Times New Roman" w:hAnsi="Times New Roman"/>
          <w:sz w:val="24"/>
          <w:szCs w:val="24"/>
        </w:rPr>
        <w:tab/>
      </w:r>
    </w:p>
    <w:p w:rsidR="00F50245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1924F7" w:rsidRDefault="00666C91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8081F">
        <w:rPr>
          <w:rFonts w:ascii="Times New Roman" w:eastAsia="Calibri" w:hAnsi="Times New Roman" w:cs="Times New Roman"/>
          <w:sz w:val="24"/>
          <w:szCs w:val="24"/>
        </w:rPr>
        <w:t>Орлова А.А.</w:t>
      </w:r>
      <w:r w:rsidR="001924F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CD0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81F" w:rsidRPr="00F8081F">
        <w:rPr>
          <w:rFonts w:ascii="Times New Roman" w:hAnsi="Times New Roman" w:cs="Times New Roman"/>
          <w:sz w:val="24"/>
          <w:szCs w:val="24"/>
        </w:rPr>
        <w:t>начальник</w:t>
      </w:r>
      <w:r w:rsidR="00151653">
        <w:rPr>
          <w:rFonts w:ascii="Times New Roman" w:hAnsi="Times New Roman" w:cs="Times New Roman"/>
          <w:sz w:val="24"/>
          <w:szCs w:val="24"/>
        </w:rPr>
        <w:t>а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 w:rsidR="00192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5C80" w:rsidRDefault="00075C07" w:rsidP="00075C07">
      <w:pPr>
        <w:tabs>
          <w:tab w:val="left" w:pos="709"/>
          <w:tab w:val="left" w:pos="37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075C07">
        <w:rPr>
          <w:rFonts w:ascii="Times New Roman" w:eastAsia="Calibri" w:hAnsi="Times New Roman" w:cs="Times New Roman"/>
          <w:sz w:val="24"/>
          <w:szCs w:val="20"/>
          <w:lang w:eastAsia="ru-RU"/>
        </w:rPr>
        <w:t>В Белоярском районе основные мероприятия, направленные на снижение дебиторской задолженности потребителей перед организациями – поставщиками жилищно-коммунальных услуг, возложены на Общество с ограниченной ответственностью «Расчетный информационный центр», управляющие организации: ОАО «ЮКЭК-Белоярский», ООО «Жилищно-коммунальный сервис», ООО «</w:t>
      </w:r>
      <w:proofErr w:type="spellStart"/>
      <w:r w:rsidRPr="00075C07">
        <w:rPr>
          <w:rFonts w:ascii="Times New Roman" w:eastAsia="Calibri" w:hAnsi="Times New Roman" w:cs="Times New Roman"/>
          <w:sz w:val="24"/>
          <w:szCs w:val="20"/>
          <w:lang w:eastAsia="ru-RU"/>
        </w:rPr>
        <w:t>Сервисимпорттехника</w:t>
      </w:r>
      <w:proofErr w:type="spellEnd"/>
      <w:r w:rsidRPr="00075C07">
        <w:rPr>
          <w:rFonts w:ascii="Times New Roman" w:eastAsia="Calibri" w:hAnsi="Times New Roman" w:cs="Times New Roman"/>
          <w:sz w:val="24"/>
          <w:szCs w:val="20"/>
          <w:lang w:eastAsia="ru-RU"/>
        </w:rPr>
        <w:t>», ООО «Ремстройдвор», ООО «</w:t>
      </w:r>
      <w:proofErr w:type="spellStart"/>
      <w:r w:rsidRPr="00075C07">
        <w:rPr>
          <w:rFonts w:ascii="Times New Roman" w:eastAsia="Calibri" w:hAnsi="Times New Roman" w:cs="Times New Roman"/>
          <w:sz w:val="24"/>
          <w:szCs w:val="20"/>
          <w:lang w:eastAsia="ru-RU"/>
        </w:rPr>
        <w:t>Ремстройсервис</w:t>
      </w:r>
      <w:proofErr w:type="spellEnd"/>
      <w:r w:rsidRPr="00075C07">
        <w:rPr>
          <w:rFonts w:ascii="Times New Roman" w:eastAsia="Calibri" w:hAnsi="Times New Roman" w:cs="Times New Roman"/>
          <w:sz w:val="24"/>
          <w:szCs w:val="20"/>
          <w:lang w:eastAsia="ru-RU"/>
        </w:rPr>
        <w:t>»</w:t>
      </w:r>
      <w:r w:rsidR="00295C80">
        <w:rPr>
          <w:rFonts w:ascii="Times New Roman" w:eastAsia="Calibri" w:hAnsi="Times New Roman" w:cs="Times New Roman"/>
          <w:sz w:val="24"/>
          <w:szCs w:val="20"/>
          <w:lang w:eastAsia="ru-RU"/>
        </w:rPr>
        <w:t>.</w:t>
      </w:r>
    </w:p>
    <w:p w:rsidR="00295C80" w:rsidRPr="00295C80" w:rsidRDefault="00295C80" w:rsidP="00295C80">
      <w:pPr>
        <w:tabs>
          <w:tab w:val="left" w:pos="709"/>
          <w:tab w:val="left" w:pos="37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="00075C07" w:rsidRPr="00075C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На 01.11.2017 года дебиторская задолженность  населения за жилищно-коммунальные услуги составила - 94,6 </w:t>
      </w:r>
      <w:proofErr w:type="spellStart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млн</w:t>
      </w:r>
      <w:proofErr w:type="gramStart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.р</w:t>
      </w:r>
      <w:proofErr w:type="gramEnd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уб</w:t>
      </w:r>
      <w:proofErr w:type="spellEnd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., в </w:t>
      </w:r>
      <w:proofErr w:type="spellStart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т.ч</w:t>
      </w:r>
      <w:proofErr w:type="spellEnd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. по взносам за капитальный ремонт – 9,9 </w:t>
      </w:r>
      <w:proofErr w:type="spellStart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млн.руб</w:t>
      </w:r>
      <w:proofErr w:type="spellEnd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., просроченная задолженность за ЖКУ составила  – 64 </w:t>
      </w:r>
      <w:proofErr w:type="spellStart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млн.руб</w:t>
      </w:r>
      <w:proofErr w:type="spellEnd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., в </w:t>
      </w:r>
      <w:proofErr w:type="spellStart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т.ч</w:t>
      </w:r>
      <w:proofErr w:type="spellEnd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. по взносам за капитальный ремонт – 5,5 </w:t>
      </w:r>
      <w:proofErr w:type="spellStart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млн.руб</w:t>
      </w:r>
      <w:proofErr w:type="spellEnd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, уровень задолженности населения за предоставленные жилищно-коммунальные услуги в районе растет.</w:t>
      </w:r>
    </w:p>
    <w:p w:rsidR="00295C80" w:rsidRPr="00295C80" w:rsidRDefault="00295C80" w:rsidP="00295C80">
      <w:pPr>
        <w:tabs>
          <w:tab w:val="left" w:pos="709"/>
          <w:tab w:val="left" w:pos="37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Для снижения задолженности по населению за жилищно-коммунальные услуги  за 10 месяцев 2017 года по предоставленным данным управляющих организаций проведены следующие мероприятия: </w:t>
      </w:r>
    </w:p>
    <w:p w:rsidR="00295C80" w:rsidRPr="00295C80" w:rsidRDefault="00295C80" w:rsidP="00295C80">
      <w:pPr>
        <w:tabs>
          <w:tab w:val="left" w:pos="709"/>
          <w:tab w:val="left" w:pos="37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 xml:space="preserve">было подано исковых заявлений – 409 на сумму 25 </w:t>
      </w:r>
      <w:proofErr w:type="spellStart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млн</w:t>
      </w:r>
      <w:proofErr w:type="gramStart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.р</w:t>
      </w:r>
      <w:proofErr w:type="gramEnd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уб</w:t>
      </w:r>
      <w:proofErr w:type="spellEnd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, было заключено 123 договора о рассрочке на 10млн.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руб.</w:t>
      </w:r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</w:p>
    <w:p w:rsidR="00295C80" w:rsidRPr="00295C80" w:rsidRDefault="00295C80" w:rsidP="00295C80">
      <w:pPr>
        <w:tabs>
          <w:tab w:val="left" w:pos="709"/>
          <w:tab w:val="left" w:pos="37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>Процент собираемости платы за жилищно-коммунальные услуги с 01.01.2017 по 01.11.2017 составил – 100,79%, в 2016 году аналогичный показатель составлял – 98,3%.</w:t>
      </w:r>
    </w:p>
    <w:p w:rsidR="00295C80" w:rsidRPr="00295C80" w:rsidRDefault="00295C80" w:rsidP="00295C80">
      <w:pPr>
        <w:tabs>
          <w:tab w:val="left" w:pos="709"/>
          <w:tab w:val="left" w:pos="37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>Совместно со службой судебных приставов проведено 143 поквартирных обхода должников с целью информирования последних о начале процедуры по взысканию задолженности.</w:t>
      </w:r>
    </w:p>
    <w:p w:rsidR="00295C80" w:rsidRPr="00295C80" w:rsidRDefault="00295C80" w:rsidP="00295C80">
      <w:pPr>
        <w:tabs>
          <w:tab w:val="left" w:pos="709"/>
          <w:tab w:val="left" w:pos="37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Вывешено на подъездах 10270 объявлений, разослано по почтовым ящикам 9853 уведомления. Кроме того, проводилась работа по ограничению или приостановлению оказания коммунальных услуг потребителям. Собственникам и нанимателям жилых помещений были направлены 762 уведомления об отключении услуг за электроэнергию, газ, водоотведение на сумму 13 млн. руб. </w:t>
      </w:r>
    </w:p>
    <w:p w:rsidR="00295C80" w:rsidRPr="00295C80" w:rsidRDefault="00295C80" w:rsidP="00295C80">
      <w:pPr>
        <w:tabs>
          <w:tab w:val="left" w:pos="709"/>
          <w:tab w:val="left" w:pos="37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ab/>
      </w:r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Ограничение режима потребления или отключение услуги производится при неисполнении или ненадлежащем исполнении обязательств по оплате коммунальных услуг за 2 расчетных периода.</w:t>
      </w:r>
    </w:p>
    <w:p w:rsidR="00295C80" w:rsidRPr="00295C80" w:rsidRDefault="00295C80" w:rsidP="00295C80">
      <w:pPr>
        <w:tabs>
          <w:tab w:val="left" w:pos="709"/>
          <w:tab w:val="left" w:pos="37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Отключение услуги водоотведения производится в соответствии с разделом Х</w:t>
      </w:r>
      <w:proofErr w:type="gramStart"/>
      <w:r w:rsidRPr="00295C8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I</w:t>
      </w:r>
      <w:proofErr w:type="gramEnd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постановления Правительства РФ от 06.05.2011 (ред. от 26.12.2016) №354 «О предоставлении коммунальных услуг собственникам и пользователям помещений в многоквартирных домах и жилых домов».</w:t>
      </w:r>
    </w:p>
    <w:p w:rsidR="00295C80" w:rsidRPr="00295C80" w:rsidRDefault="00295C80" w:rsidP="00295C80">
      <w:pPr>
        <w:tabs>
          <w:tab w:val="left" w:pos="709"/>
          <w:tab w:val="left" w:pos="37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Отключение услуги по газоснабжению производится на основании постановления Правительства РФ от 21 июля 2008 №549 «О порядке поставки газа для обеспечения коммунально-бытовых нужд граждан».</w:t>
      </w:r>
    </w:p>
    <w:p w:rsidR="00295C80" w:rsidRPr="00295C80" w:rsidRDefault="00295C80" w:rsidP="00295C80">
      <w:pPr>
        <w:tabs>
          <w:tab w:val="left" w:pos="709"/>
          <w:tab w:val="left" w:pos="37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Отключение услуги электроснабжения производится согласно постановления Правительства РФ от 06.05.2011 (</w:t>
      </w:r>
      <w:proofErr w:type="spellStart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ред</w:t>
      </w:r>
      <w:proofErr w:type="gramStart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.о</w:t>
      </w:r>
      <w:proofErr w:type="gramEnd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т</w:t>
      </w:r>
      <w:proofErr w:type="spellEnd"/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26.12.2016) №354 «О предоставлении коммунальных услуг собственникам и пользователям помещений в многоквартирных домах и жилых домов» и постановления Правительства РФ №442 от 04.05.2012г. «О функционировании розничных рынков электрической энергии, полном (или) частичном ограничении режима потребления электрической энергии».</w:t>
      </w:r>
    </w:p>
    <w:p w:rsidR="00295C80" w:rsidRPr="00295C80" w:rsidRDefault="00295C80" w:rsidP="00295C80">
      <w:pPr>
        <w:tabs>
          <w:tab w:val="left" w:pos="709"/>
          <w:tab w:val="left" w:pos="37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295C80">
        <w:rPr>
          <w:rFonts w:ascii="Times New Roman" w:eastAsia="Calibri" w:hAnsi="Times New Roman" w:cs="Times New Roman"/>
          <w:sz w:val="24"/>
          <w:szCs w:val="20"/>
          <w:lang w:eastAsia="ru-RU"/>
        </w:rPr>
        <w:t>К должнику за энергоснабжение при ограничении подачи электроэнергии счетчик пломбируется до полного погашения задолженности.</w:t>
      </w:r>
    </w:p>
    <w:p w:rsidR="00075C07" w:rsidRDefault="00075C07" w:rsidP="00295C80">
      <w:pPr>
        <w:tabs>
          <w:tab w:val="left" w:pos="709"/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522" w:rsidRDefault="00B02522" w:rsidP="007E095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0C0F7B" w:rsidRDefault="00A654BD" w:rsidP="00E17DD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заместитель </w:t>
      </w:r>
      <w:r w:rsidR="00151653" w:rsidRPr="000A2969">
        <w:rPr>
          <w:rFonts w:ascii="Times New Roman" w:hAnsi="Times New Roman" w:cs="Times New Roman"/>
          <w:bCs/>
          <w:sz w:val="24"/>
          <w:szCs w:val="24"/>
        </w:rPr>
        <w:t>председател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</w:t>
      </w:r>
      <w:r w:rsidR="000C0F7B">
        <w:rPr>
          <w:rFonts w:ascii="Times New Roman" w:hAnsi="Times New Roman" w:cs="Times New Roman"/>
          <w:bCs/>
          <w:sz w:val="24"/>
          <w:szCs w:val="24"/>
        </w:rPr>
        <w:t>,</w:t>
      </w:r>
    </w:p>
    <w:p w:rsidR="000A1FBC" w:rsidRDefault="000A1FBC" w:rsidP="00E17DD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на сегодняшний день очень актуальная, задолженность за жилищно-коммунальные услуги неуклонно растет, необходимо разработать </w:t>
      </w:r>
      <w:r w:rsidR="007E0954">
        <w:rPr>
          <w:rFonts w:ascii="Times New Roman" w:hAnsi="Times New Roman" w:cs="Times New Roman"/>
          <w:bCs/>
          <w:sz w:val="24"/>
          <w:szCs w:val="24"/>
        </w:rPr>
        <w:t xml:space="preserve">дополнительные </w:t>
      </w:r>
      <w:r>
        <w:rPr>
          <w:rFonts w:ascii="Times New Roman" w:hAnsi="Times New Roman" w:cs="Times New Roman"/>
          <w:bCs/>
          <w:sz w:val="24"/>
          <w:szCs w:val="24"/>
        </w:rPr>
        <w:t>мероприяти</w:t>
      </w:r>
      <w:r w:rsidR="0086264A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264A">
        <w:rPr>
          <w:rFonts w:ascii="Times New Roman" w:hAnsi="Times New Roman" w:cs="Times New Roman"/>
          <w:bCs/>
          <w:sz w:val="24"/>
          <w:szCs w:val="24"/>
        </w:rPr>
        <w:t>которые смогут повысить уровень собираемой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задолженности. К следующему заседанию Общественного совета прошу подготовить предложения для вк</w:t>
      </w:r>
      <w:r w:rsidR="00837AE0">
        <w:rPr>
          <w:rFonts w:ascii="Times New Roman" w:hAnsi="Times New Roman" w:cs="Times New Roman"/>
          <w:bCs/>
          <w:sz w:val="24"/>
          <w:szCs w:val="24"/>
        </w:rPr>
        <w:t xml:space="preserve">лючения в </w:t>
      </w:r>
      <w:r w:rsidR="0086264A">
        <w:rPr>
          <w:rFonts w:ascii="Times New Roman" w:hAnsi="Times New Roman" w:cs="Times New Roman"/>
          <w:bCs/>
          <w:sz w:val="24"/>
          <w:szCs w:val="24"/>
        </w:rPr>
        <w:t>план</w:t>
      </w:r>
      <w:r w:rsidR="0083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954">
        <w:rPr>
          <w:rFonts w:ascii="Times New Roman" w:hAnsi="Times New Roman" w:cs="Times New Roman"/>
          <w:bCs/>
          <w:sz w:val="24"/>
          <w:szCs w:val="24"/>
        </w:rPr>
        <w:t>дополнительных мер</w:t>
      </w:r>
      <w:r w:rsidR="00837AE0">
        <w:rPr>
          <w:rFonts w:ascii="Times New Roman" w:hAnsi="Times New Roman" w:cs="Times New Roman"/>
          <w:bCs/>
          <w:sz w:val="24"/>
          <w:szCs w:val="24"/>
        </w:rPr>
        <w:t xml:space="preserve"> по погашению задолженности за ЖКУ.</w:t>
      </w:r>
    </w:p>
    <w:p w:rsidR="009C49B0" w:rsidRP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9C49B0">
        <w:rPr>
          <w:rFonts w:ascii="Times New Roman" w:hAnsi="Times New Roman" w:cs="Times New Roman"/>
          <w:bCs/>
          <w:sz w:val="24"/>
          <w:szCs w:val="24"/>
        </w:rPr>
        <w:t>: «за»-</w:t>
      </w:r>
      <w:r w:rsidR="00F76962">
        <w:rPr>
          <w:rFonts w:ascii="Times New Roman" w:hAnsi="Times New Roman" w:cs="Times New Roman"/>
          <w:bCs/>
          <w:sz w:val="24"/>
          <w:szCs w:val="24"/>
        </w:rPr>
        <w:t>7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B02522" w:rsidRDefault="00B02522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837AE0" w:rsidRPr="00837AE0" w:rsidRDefault="00837AE0" w:rsidP="00837AE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Подготовить предложения</w:t>
      </w:r>
      <w:r w:rsidRPr="00837AE0">
        <w:rPr>
          <w:rFonts w:ascii="Times New Roman" w:hAnsi="Times New Roman" w:cs="Times New Roman"/>
          <w:bCs/>
          <w:sz w:val="24"/>
          <w:szCs w:val="24"/>
        </w:rPr>
        <w:t xml:space="preserve"> для включения в перечень мероприятий по погашению задолженности за ЖКУ.</w:t>
      </w:r>
    </w:p>
    <w:p w:rsidR="002A48E5" w:rsidRDefault="002A48E5" w:rsidP="00DF397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97A" w:rsidRPr="00AF681E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12E4" w:rsidRDefault="005312E4" w:rsidP="00DF39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12E4">
        <w:rPr>
          <w:rFonts w:ascii="Times New Roman" w:hAnsi="Times New Roman"/>
          <w:sz w:val="24"/>
          <w:szCs w:val="24"/>
        </w:rPr>
        <w:t>"ГИС ЖКХ в деталях"</w:t>
      </w:r>
      <w:r w:rsidRPr="005312E4">
        <w:rPr>
          <w:rFonts w:ascii="Times New Roman" w:hAnsi="Times New Roman"/>
          <w:sz w:val="24"/>
          <w:szCs w:val="24"/>
        </w:rPr>
        <w:tab/>
      </w:r>
    </w:p>
    <w:p w:rsidR="00DF397A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5B58D5" w:rsidRDefault="00DF397A" w:rsidP="005B58D5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A48E5">
        <w:rPr>
          <w:rFonts w:ascii="Times New Roman" w:eastAsia="Calibri" w:hAnsi="Times New Roman" w:cs="Times New Roman"/>
          <w:sz w:val="24"/>
          <w:szCs w:val="24"/>
        </w:rPr>
        <w:t>Лебедеву А.В. – председателя ТСЖ «Соседи»,</w:t>
      </w:r>
    </w:p>
    <w:p w:rsidR="00DF397A" w:rsidRDefault="002A48E5" w:rsidP="005B58D5">
      <w:pPr>
        <w:tabs>
          <w:tab w:val="left" w:pos="0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примере ТСЖ «Соседи» </w:t>
      </w:r>
      <w:r w:rsidR="005B58D5">
        <w:rPr>
          <w:rFonts w:ascii="Times New Roman" w:hAnsi="Times New Roman"/>
          <w:bCs/>
          <w:sz w:val="24"/>
          <w:szCs w:val="24"/>
        </w:rPr>
        <w:t>рассказала</w:t>
      </w:r>
      <w:r>
        <w:rPr>
          <w:rFonts w:ascii="Times New Roman" w:hAnsi="Times New Roman"/>
          <w:bCs/>
          <w:sz w:val="24"/>
          <w:szCs w:val="24"/>
        </w:rPr>
        <w:t xml:space="preserve">, какие вкладки необходимо заполнить в данной системе и о сложностях, с которыми сталкивалась при этом заполнении. </w:t>
      </w:r>
    </w:p>
    <w:p w:rsidR="0086264A" w:rsidRDefault="0086264A" w:rsidP="005B58D5">
      <w:pPr>
        <w:tabs>
          <w:tab w:val="left" w:pos="0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Иванова И.В. – о необходимости завершения внесения данных по домам, н</w:t>
      </w:r>
      <w:r w:rsidR="00C51D18">
        <w:rPr>
          <w:rFonts w:ascii="Times New Roman" w:hAnsi="Times New Roman"/>
          <w:bCs/>
          <w:sz w:val="24"/>
          <w:szCs w:val="24"/>
        </w:rPr>
        <w:t xml:space="preserve">аходящимся в управлении УО, ТСЖ, </w:t>
      </w:r>
      <w:r w:rsidR="007E0954">
        <w:rPr>
          <w:rFonts w:ascii="Times New Roman" w:hAnsi="Times New Roman"/>
          <w:bCs/>
          <w:sz w:val="24"/>
          <w:szCs w:val="24"/>
        </w:rPr>
        <w:t xml:space="preserve"> а также о наступлении ответственности за </w:t>
      </w:r>
      <w:r w:rsidR="00201686">
        <w:rPr>
          <w:rFonts w:ascii="Times New Roman" w:hAnsi="Times New Roman"/>
          <w:bCs/>
          <w:sz w:val="24"/>
          <w:szCs w:val="24"/>
        </w:rPr>
        <w:t>невыполнение</w:t>
      </w:r>
      <w:r w:rsidR="007E0954">
        <w:rPr>
          <w:rFonts w:ascii="Times New Roman" w:hAnsi="Times New Roman"/>
          <w:bCs/>
          <w:sz w:val="24"/>
          <w:szCs w:val="24"/>
        </w:rPr>
        <w:t xml:space="preserve"> данных требований</w:t>
      </w:r>
    </w:p>
    <w:p w:rsidR="007F446D" w:rsidRDefault="007F446D" w:rsidP="005B58D5">
      <w:pPr>
        <w:tabs>
          <w:tab w:val="left" w:pos="0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6264A" w:rsidRPr="0086264A" w:rsidRDefault="0086264A" w:rsidP="0086264A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6264A">
        <w:rPr>
          <w:rFonts w:ascii="Times New Roman" w:eastAsia="Calibri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86264A" w:rsidRPr="0086264A" w:rsidRDefault="0086264A" w:rsidP="0086264A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6264A">
        <w:rPr>
          <w:rFonts w:ascii="Times New Roman" w:eastAsia="Calibri" w:hAnsi="Times New Roman" w:cs="Times New Roman"/>
          <w:sz w:val="24"/>
          <w:szCs w:val="24"/>
        </w:rPr>
        <w:t xml:space="preserve">Шубина В.И. </w:t>
      </w:r>
      <w:r w:rsidRPr="0086264A">
        <w:rPr>
          <w:rFonts w:ascii="Times New Roman" w:eastAsia="Calibri" w:hAnsi="Times New Roman" w:cs="Times New Roman"/>
          <w:bCs/>
          <w:sz w:val="24"/>
          <w:szCs w:val="24"/>
        </w:rPr>
        <w:t>– заместитель председателя Общественного совета по вопросам ЖКХ,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данная система ГИС ЖКХ позволит  жителям района отправлять жалобы в эту систему в электронном виде, заносить показания счетчиков, видеть информацию по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мкд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др.</w:t>
      </w:r>
    </w:p>
    <w:p w:rsidR="0086264A" w:rsidRPr="005B58D5" w:rsidRDefault="0086264A" w:rsidP="005B58D5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64A" w:rsidRPr="00AF681E" w:rsidRDefault="0086264A" w:rsidP="00862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264A" w:rsidRDefault="0086264A" w:rsidP="008626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F4AA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Анкетирование по изучению деятельности ЖКХ</w:t>
      </w:r>
      <w:r w:rsidRPr="000F4AA8">
        <w:rPr>
          <w:rFonts w:ascii="Times New Roman" w:hAnsi="Times New Roman"/>
          <w:sz w:val="24"/>
          <w:szCs w:val="24"/>
        </w:rPr>
        <w:t>"</w:t>
      </w:r>
      <w:r w:rsidRPr="000F4AA8">
        <w:rPr>
          <w:rFonts w:ascii="Times New Roman" w:hAnsi="Times New Roman"/>
          <w:sz w:val="24"/>
          <w:szCs w:val="24"/>
        </w:rPr>
        <w:tab/>
      </w:r>
    </w:p>
    <w:p w:rsidR="0086264A" w:rsidRDefault="0086264A" w:rsidP="0086264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86264A" w:rsidRDefault="0086264A" w:rsidP="0086264A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Орлова А.А. – </w:t>
      </w:r>
      <w:r w:rsidRPr="00F8081F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081F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264A" w:rsidRDefault="00295C80" w:rsidP="0086264A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Управление ЖКХ совместно с Общественным советом</w:t>
      </w:r>
      <w:r w:rsidR="0086264A">
        <w:rPr>
          <w:rFonts w:ascii="Times New Roman" w:eastAsia="Calibri" w:hAnsi="Times New Roman" w:cs="Times New Roman"/>
          <w:bCs/>
          <w:sz w:val="24"/>
          <w:szCs w:val="24"/>
        </w:rPr>
        <w:t xml:space="preserve"> разработали анкету по изучению деятельности ЖКХ, в которую включили вопросы, с помощью которых можно определить уровень предоставления жилищно-коммунальных услуг,  </w:t>
      </w:r>
      <w:r w:rsidR="008B797E">
        <w:rPr>
          <w:rFonts w:ascii="Times New Roman" w:eastAsia="Calibri" w:hAnsi="Times New Roman" w:cs="Times New Roman"/>
          <w:bCs/>
          <w:sz w:val="24"/>
          <w:szCs w:val="24"/>
        </w:rPr>
        <w:t xml:space="preserve">как быстро службы ЖКХ реагируют на обращения, жалобы жителей района, об удовлетворенности работой администрации района по участию в </w:t>
      </w:r>
      <w:r w:rsidR="008B797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решении проблем повышения качества жилищно-коммунальных услуг, что необходимо сделать для улучшения работы сферы ЖКХ и другие</w:t>
      </w:r>
      <w:bookmarkStart w:id="0" w:name="_GoBack"/>
      <w:bookmarkEnd w:id="0"/>
      <w:proofErr w:type="gramEnd"/>
    </w:p>
    <w:p w:rsidR="007F446D" w:rsidRPr="00A87734" w:rsidRDefault="007F446D" w:rsidP="00862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64A" w:rsidRDefault="0086264A" w:rsidP="0086264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86264A" w:rsidRDefault="0086264A" w:rsidP="008626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Pr="000A296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заместитель </w:t>
      </w:r>
      <w:r w:rsidRPr="000A2969">
        <w:rPr>
          <w:rFonts w:ascii="Times New Roman" w:hAnsi="Times New Roman" w:cs="Times New Roman"/>
          <w:bCs/>
          <w:sz w:val="24"/>
          <w:szCs w:val="24"/>
        </w:rPr>
        <w:t>председател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0A2969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86264A" w:rsidRDefault="008B797E" w:rsidP="008626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Члены Общественного совета организуют работу по доставке анкет до собственников и нанимателей жилых помещений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мкд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и осуществят сбор заполненных анкет. Совместно с представителями управления ЖКХ администрации района проведут мониторинг заполненных анкет.</w:t>
      </w:r>
    </w:p>
    <w:p w:rsidR="0086264A" w:rsidRPr="009C49B0" w:rsidRDefault="0086264A" w:rsidP="008626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9C49B0">
        <w:rPr>
          <w:rFonts w:ascii="Times New Roman" w:hAnsi="Times New Roman" w:cs="Times New Roman"/>
          <w:bCs/>
          <w:sz w:val="24"/>
          <w:szCs w:val="24"/>
        </w:rPr>
        <w:t>: «за»-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86264A" w:rsidRDefault="0086264A" w:rsidP="0086264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86264A" w:rsidRPr="00837AE0" w:rsidRDefault="008B797E" w:rsidP="008626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Провести работу по доставке анкет до собственников и нанимателей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мкд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осуществить сбор заполненных анкет, провести </w:t>
      </w:r>
      <w:r w:rsidR="007E0954">
        <w:rPr>
          <w:rFonts w:ascii="Times New Roman" w:hAnsi="Times New Roman" w:cs="Times New Roman"/>
          <w:bCs/>
          <w:sz w:val="24"/>
          <w:szCs w:val="24"/>
        </w:rPr>
        <w:t xml:space="preserve">совместно с представителями управления ЖКХ </w:t>
      </w:r>
      <w:r>
        <w:rPr>
          <w:rFonts w:ascii="Times New Roman" w:hAnsi="Times New Roman" w:cs="Times New Roman"/>
          <w:bCs/>
          <w:sz w:val="24"/>
          <w:szCs w:val="24"/>
        </w:rPr>
        <w:t>мониторинг заполненных анкет.</w:t>
      </w:r>
    </w:p>
    <w:p w:rsidR="00DF397A" w:rsidRDefault="00DF397A" w:rsidP="0086264A">
      <w:pPr>
        <w:tabs>
          <w:tab w:val="left" w:pos="0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397A" w:rsidRDefault="00DF397A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397A" w:rsidRDefault="00DF397A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5616E" w:rsidRPr="00AF681E" w:rsidRDefault="00A654BD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74DB5" w:rsidRPr="00AF681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74DB5"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A654BD" w:rsidP="00A6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Шубина В.И.</w:t>
      </w:r>
    </w:p>
    <w:sectPr w:rsidR="00C5616E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411A4"/>
    <w:rsid w:val="00075C07"/>
    <w:rsid w:val="000A1FBC"/>
    <w:rsid w:val="000A2969"/>
    <w:rsid w:val="000C0F7B"/>
    <w:rsid w:val="000F4AA8"/>
    <w:rsid w:val="00136759"/>
    <w:rsid w:val="00151653"/>
    <w:rsid w:val="001924F7"/>
    <w:rsid w:val="00193682"/>
    <w:rsid w:val="00194F8C"/>
    <w:rsid w:val="001C04A7"/>
    <w:rsid w:val="001D0094"/>
    <w:rsid w:val="001D6414"/>
    <w:rsid w:val="00201686"/>
    <w:rsid w:val="00210F05"/>
    <w:rsid w:val="00217A49"/>
    <w:rsid w:val="0022368E"/>
    <w:rsid w:val="00254D35"/>
    <w:rsid w:val="00265E2E"/>
    <w:rsid w:val="00295C80"/>
    <w:rsid w:val="002A48E5"/>
    <w:rsid w:val="002B6912"/>
    <w:rsid w:val="002F6462"/>
    <w:rsid w:val="0034126E"/>
    <w:rsid w:val="00374DB5"/>
    <w:rsid w:val="00440349"/>
    <w:rsid w:val="004E7B4C"/>
    <w:rsid w:val="005110B5"/>
    <w:rsid w:val="00517324"/>
    <w:rsid w:val="005312E4"/>
    <w:rsid w:val="005356AF"/>
    <w:rsid w:val="005B211A"/>
    <w:rsid w:val="005B58D5"/>
    <w:rsid w:val="005B6612"/>
    <w:rsid w:val="005D42FF"/>
    <w:rsid w:val="005D71F7"/>
    <w:rsid w:val="005E03F3"/>
    <w:rsid w:val="00604AE1"/>
    <w:rsid w:val="0066165B"/>
    <w:rsid w:val="00662241"/>
    <w:rsid w:val="00666C91"/>
    <w:rsid w:val="00675D59"/>
    <w:rsid w:val="00693C56"/>
    <w:rsid w:val="00707FB6"/>
    <w:rsid w:val="00711193"/>
    <w:rsid w:val="007E0954"/>
    <w:rsid w:val="007F446D"/>
    <w:rsid w:val="00827D18"/>
    <w:rsid w:val="00837AE0"/>
    <w:rsid w:val="00857C84"/>
    <w:rsid w:val="0086264A"/>
    <w:rsid w:val="008653F1"/>
    <w:rsid w:val="00887A51"/>
    <w:rsid w:val="008A0114"/>
    <w:rsid w:val="008B794F"/>
    <w:rsid w:val="008B797E"/>
    <w:rsid w:val="008C0E35"/>
    <w:rsid w:val="00927D71"/>
    <w:rsid w:val="00931699"/>
    <w:rsid w:val="00932128"/>
    <w:rsid w:val="009324A1"/>
    <w:rsid w:val="00983680"/>
    <w:rsid w:val="009C49B0"/>
    <w:rsid w:val="00A15387"/>
    <w:rsid w:val="00A53EEC"/>
    <w:rsid w:val="00A654BD"/>
    <w:rsid w:val="00A6596C"/>
    <w:rsid w:val="00A87734"/>
    <w:rsid w:val="00AA673A"/>
    <w:rsid w:val="00AB4F52"/>
    <w:rsid w:val="00AF041D"/>
    <w:rsid w:val="00AF681E"/>
    <w:rsid w:val="00B02522"/>
    <w:rsid w:val="00B0669D"/>
    <w:rsid w:val="00B46D1B"/>
    <w:rsid w:val="00B57A67"/>
    <w:rsid w:val="00B639A5"/>
    <w:rsid w:val="00BD5BB3"/>
    <w:rsid w:val="00BE6B41"/>
    <w:rsid w:val="00BF05BA"/>
    <w:rsid w:val="00C431F5"/>
    <w:rsid w:val="00C51D18"/>
    <w:rsid w:val="00C5616E"/>
    <w:rsid w:val="00C60849"/>
    <w:rsid w:val="00C62E0F"/>
    <w:rsid w:val="00C65066"/>
    <w:rsid w:val="00C73BC5"/>
    <w:rsid w:val="00C82849"/>
    <w:rsid w:val="00C86A98"/>
    <w:rsid w:val="00CD05D3"/>
    <w:rsid w:val="00CE42CD"/>
    <w:rsid w:val="00D70AA6"/>
    <w:rsid w:val="00D77AE6"/>
    <w:rsid w:val="00D77F83"/>
    <w:rsid w:val="00D94C30"/>
    <w:rsid w:val="00DD3E60"/>
    <w:rsid w:val="00DF397A"/>
    <w:rsid w:val="00E17DDB"/>
    <w:rsid w:val="00E23014"/>
    <w:rsid w:val="00E43C39"/>
    <w:rsid w:val="00EF4F6E"/>
    <w:rsid w:val="00F132F3"/>
    <w:rsid w:val="00F150C1"/>
    <w:rsid w:val="00F275A7"/>
    <w:rsid w:val="00F50245"/>
    <w:rsid w:val="00F76962"/>
    <w:rsid w:val="00F8081F"/>
    <w:rsid w:val="00F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7BA5-0630-422D-AFB7-5465734F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9</cp:revision>
  <cp:lastPrinted>2017-06-05T10:27:00Z</cp:lastPrinted>
  <dcterms:created xsi:type="dcterms:W3CDTF">2017-10-19T12:12:00Z</dcterms:created>
  <dcterms:modified xsi:type="dcterms:W3CDTF">2017-11-15T11:57:00Z</dcterms:modified>
</cp:coreProperties>
</file>