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>проект</w:t>
      </w: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Style w:val="4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pStyle w:val="15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 xml:space="preserve">          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202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>3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>
            <w:pPr>
              <w:pStyle w:val="15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</w:t>
            </w:r>
          </w:p>
          <w:p>
            <w:pPr>
              <w:pStyle w:val="15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>
      <w:pPr>
        <w:pStyle w:val="15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16"/>
        <w:jc w:val="center"/>
      </w:pPr>
      <w:bookmarkStart w:id="0" w:name="_GoBack"/>
      <w:r>
        <w:t>О внесении изменений в приложение к решению Думы Белоярского района от                 4 октября 2021 года № 49</w:t>
      </w:r>
    </w:p>
    <w:bookmarkEnd w:id="0"/>
    <w:p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ind w:right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>
        <w:rPr>
          <w:rFonts w:ascii="Times New Roman" w:hAnsi="Times New Roman"/>
          <w:sz w:val="24"/>
          <w:szCs w:val="24"/>
          <w:lang w:val="ru-RU"/>
        </w:rPr>
        <w:t>статьёй</w:t>
      </w:r>
      <w:r>
        <w:rPr>
          <w:rFonts w:ascii="Times New Roman" w:hAnsi="Times New Roman"/>
          <w:sz w:val="24"/>
          <w:szCs w:val="24"/>
        </w:rPr>
        <w:t xml:space="preserve">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      № 248-ФЗ «О государственном контроле (надзоре) и муниципальном контроле в Российской Федерации», руководствуясь </w:t>
      </w:r>
      <w:r>
        <w:fldChar w:fldCharType="begin"/>
      </w:r>
      <w:r>
        <w:instrText xml:space="preserve"> HYPERLINK "garantF1://8815700.100000"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уставом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0" w:firstLine="709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Внести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"consultantplus://offline/ref=177EC5BC0FA5AD131F33D7E17BB325112E4053AAC70A08D8EFF59273413B6EB7283CB41CA78D969ADC5C3DD60A19CD22F06738B5D0CCC048D31C72BAP2nCF" </w:instrText>
      </w:r>
      <w:r>
        <w:rPr>
          <w:color w:val="auto"/>
        </w:rPr>
        <w:fldChar w:fldCharType="separate"/>
      </w:r>
      <w:r>
        <w:rPr>
          <w:color w:val="auto"/>
          <w:sz w:val="24"/>
          <w:szCs w:val="24"/>
        </w:rPr>
        <w:t>приложение</w:t>
      </w:r>
      <w:r>
        <w:rPr>
          <w:color w:val="auto"/>
          <w:sz w:val="24"/>
          <w:szCs w:val="24"/>
        </w:rPr>
        <w:fldChar w:fldCharType="end"/>
      </w:r>
      <w:r>
        <w:rPr>
          <w:color w:val="auto"/>
          <w:sz w:val="24"/>
          <w:szCs w:val="24"/>
        </w:rPr>
        <w:t xml:space="preserve"> «Положение о муниципальном земельном контроле 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следующие изменения: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0" w:firstLine="709"/>
        <w:jc w:val="both"/>
        <w:textAlignment w:val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ru-RU"/>
        </w:rPr>
        <w:t>абзац</w:t>
      </w:r>
      <w:r>
        <w:rPr>
          <w:rFonts w:hint="default"/>
          <w:color w:val="auto"/>
          <w:sz w:val="24"/>
          <w:szCs w:val="24"/>
          <w:lang w:val="ru-RU"/>
        </w:rPr>
        <w:t xml:space="preserve"> первый </w:t>
      </w:r>
      <w:r>
        <w:rPr>
          <w:color w:val="auto"/>
          <w:sz w:val="24"/>
          <w:szCs w:val="24"/>
          <w:lang w:val="ru-RU"/>
        </w:rPr>
        <w:t>пункта</w:t>
      </w:r>
      <w:r>
        <w:rPr>
          <w:rFonts w:hint="default"/>
          <w:color w:val="auto"/>
          <w:sz w:val="24"/>
          <w:szCs w:val="24"/>
          <w:lang w:val="ru-RU"/>
        </w:rPr>
        <w:t xml:space="preserve"> 13 </w:t>
      </w:r>
      <w:r>
        <w:rPr>
          <w:color w:val="auto"/>
          <w:sz w:val="24"/>
          <w:szCs w:val="24"/>
          <w:lang w:val="ru-RU"/>
        </w:rPr>
        <w:t>изложить</w:t>
      </w:r>
      <w:r>
        <w:rPr>
          <w:rFonts w:hint="default"/>
          <w:color w:val="auto"/>
          <w:sz w:val="24"/>
          <w:szCs w:val="24"/>
          <w:lang w:val="ru-RU"/>
        </w:rPr>
        <w:t xml:space="preserve">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«13.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Информирование осуществляется уполномоченным органом посредством размещения соответствующих сведений на официальном сайте органов местного самоуправления Белоярского района в сети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.»;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в пункте 22: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709" w:lef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cs="Times New Roman"/>
          <w:color w:val="auto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  после слов «получаемых контрольными» дополнить словом «(надзорными)»;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709" w:left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) слова «Правительством Российской Федерации» исключить</w:t>
      </w:r>
      <w:r>
        <w:rPr>
          <w:rFonts w:hint="default" w:cs="Times New Roman"/>
          <w:color w:val="auto"/>
          <w:sz w:val="24"/>
          <w:szCs w:val="24"/>
          <w:lang w:val="ru-RU"/>
        </w:rPr>
        <w:t>;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абзац первый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пункта 25 дополнить словами «,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данных из сети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Интернет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, иных общедоступных данных, а также данных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пункт 27 изложить в следующей редакции: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« 27. </w:t>
      </w:r>
      <w:r>
        <w:rPr>
          <w:rFonts w:ascii="Times New Roman" w:hAnsi="Times New Roman"/>
          <w:sz w:val="24"/>
          <w:szCs w:val="24"/>
        </w:rPr>
        <w:t>Для фиксации должностными лицами, уполномоченными на проведение контрольного  мероприятия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 и/или аудио- и видеозапись, геодезические и картометрические измерения.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 мероприятия, проводимого в рамках контрольного  мероприятия.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Для фиксации должностным лицом контрольного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органа и лицами, привлекаемыми к совершению контрольных  действий, доказательств нарушений обязательных требований может использоваться фотосъемка, аудио- и видеозапись.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Фотосъемка при необходимости используется для фиксации нарушения обязательных требований при проведении осмотра.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Видеозапись при необходимости используется в случаях: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а) проведения осмотра;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невозможности однозначной идентификации нарушений обязательных требований при фотосъемке;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в) проведения опроса (при наличии письменного согласия контролируемого лица на проведение видеозаписи опроса);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г) отказа контролируемого лица, в отношении которого проводится проверка, или его уполномоченного представителя от дачи письменного объяснения и при его согласии давать устные объяснения с применением видеозаписи.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Аудиозапись при необходимости используется в случаях: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а) проведения опроса (при наличии письменного согласия контролируемого лица на проведение аудиозаписи опроса);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б) отказа контролируемого лица или его представителя, в отношении которого проводится контрольное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мероприятие, от дачи письменного объяснения и при его согласии давать устные объяснения с применением аудиозаписи.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Аудио- и видеозапись устных пояснений контролируемого лица или его уполномоченного представителя проводится пр</w:t>
      </w:r>
      <w:r>
        <w:rPr>
          <w:rFonts w:hint="default" w:ascii="Times New Roman" w:hAnsi="Times New Roman" w:cs="Times New Roman"/>
          <w:sz w:val="24"/>
          <w:szCs w:val="24"/>
        </w:rPr>
        <w:t>и условии предварительного уведомления контролируемого лица (его представителя) и наличии его письменного согласия.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письменном согласии должностным лицом контрольного органа или лицами, привлекаемыми к совершению контрольных действий, должна быть сделана отметка о проведении аудио- или видеозаписи с указанием наименования и серийного номера звуко- или видеозаписывающей аппаратуры и носителя, на который осуществлялась такая запись.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Аналогичным образом фиксируются устные объяснения иных лиц, которым могут быть известны какие-либо сведения об обстоятельствах, подлежащих установлению в ходе проведения контрольного мероприятия.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Фото-, аудио- и видеозапись осуществляется в следующем порядке: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для фиксации хода и результатов контрольного мероприятия осуществляются ориентирующая, обзорная, узловая и детальная фотосъемка и видеозапись;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3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фото-, аудио-, видеофиксация проводится должностным лицом контрольного  органа посредством использования фотоаппаратов, диктофонов, видеокамер, а также мобильных устройств (телефоны, смартфоны, планшеты)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.»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5) в пункте  29: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а) абзац первый 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«29. </w:t>
      </w:r>
      <w:r>
        <w:rPr>
          <w:rFonts w:hint="default" w:ascii="Times New Roman" w:hAnsi="Times New Roman" w:cs="Times New Roman"/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составляется акт контрольного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б) абзац второй дополнить словами «непосредственно после его оформления»;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after="0" w:line="240" w:lineRule="auto"/>
        <w:ind w:left="9" w:leftChars="0" w:firstLine="698" w:firstLineChars="291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6) в пункте 30 слово «осуществляет» заменить словом «осуществляется»;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after="0" w:line="240" w:lineRule="auto"/>
        <w:ind w:left="709" w:left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7) в пункте 32: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after="0" w:line="240" w:lineRule="auto"/>
        <w:ind w:left="709" w:left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а) подпункт «б»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«б) </w:t>
      </w:r>
      <w:r>
        <w:rPr>
          <w:rFonts w:hint="default" w:ascii="Times New Roman" w:hAnsi="Times New Roman" w:cs="Times New Roman"/>
          <w:sz w:val="24"/>
          <w:szCs w:val="24"/>
        </w:rPr>
        <w:t>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б) подпункт «г» дополнить словами «, </w:t>
      </w:r>
      <w:r>
        <w:rPr>
          <w:rFonts w:hint="default" w:ascii="Times New Roman" w:hAnsi="Times New Roman" w:cs="Times New Roman"/>
          <w:sz w:val="24"/>
          <w:szCs w:val="24"/>
        </w:rPr>
        <w:t>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8) пункт 33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«33. </w:t>
      </w:r>
      <w:r>
        <w:rPr>
          <w:rFonts w:hint="default" w:ascii="Times New Roman" w:hAnsi="Times New Roman" w:cs="Times New Roman"/>
          <w:sz w:val="24"/>
          <w:szCs w:val="24"/>
        </w:rPr>
        <w:t>В случае несогласия с фактами и выводами, изложенными в акте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контролируемое лицо вправе направить жалобу в порядке, предусмотренном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consultantplus://offline/ref=D4A38EFE4E0E2245A113818C44AA39F3F7A2D5E3ADC17E9E20CF36DC35F288245F54E427C1D61BF949167059DE9FADE582323CC9D8645478o1gCH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статьями 39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consultantplus://offline/ref=D4A38EFE4E0E2245A113818C44AA39F3F7A2D5E3ADC17E9E20CF36DC35F288245F54E427C1D61BFD42167059DE9FADE582323CC9D8645478o1gCH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43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 Федерального закона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от 31 июля 2020 года № 248-ФЗ </w:t>
      </w:r>
      <w:r>
        <w:rPr>
          <w:rFonts w:ascii="Times New Roman" w:hAnsi="Times New Roman"/>
          <w:sz w:val="24"/>
          <w:szCs w:val="24"/>
        </w:rPr>
        <w:t>«О государственном контроле (надзоре) и муниципальном контроле в Российской Федерации</w:t>
      </w:r>
      <w:r>
        <w:rPr>
          <w:rFonts w:hint="default" w:ascii="Times New Roman" w:hAnsi="Times New Roman"/>
          <w:sz w:val="24"/>
          <w:szCs w:val="24"/>
          <w:lang w:val="ru-RU"/>
        </w:rPr>
        <w:t>».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9) абзац четырнадцатый пункта 34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9"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>
      <w:pPr>
        <w:pStyle w:val="13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firstLine="708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sz w:val="24"/>
          <w:szCs w:val="24"/>
        </w:rPr>
        <w:t>А.Г. 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С.П. Маненков</w:t>
      </w:r>
    </w:p>
    <w:sectPr>
      <w:pgSz w:w="11906" w:h="16838"/>
      <w:pgMar w:top="709" w:right="850" w:bottom="709" w:left="1418" w:header="708" w:footer="0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633F1"/>
    <w:multiLevelType w:val="singleLevel"/>
    <w:tmpl w:val="8A0633F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 w:tentative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entative="0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4AF71874"/>
    <w:multiLevelType w:val="multilevel"/>
    <w:tmpl w:val="4AF71874"/>
    <w:lvl w:ilvl="0" w:tentative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8" w:hanging="360"/>
      </w:pPr>
    </w:lvl>
    <w:lvl w:ilvl="2" w:tentative="0">
      <w:start w:val="1"/>
      <w:numFmt w:val="lowerRoman"/>
      <w:lvlText w:val="%3."/>
      <w:lvlJc w:val="right"/>
      <w:pPr>
        <w:ind w:left="2368" w:hanging="180"/>
      </w:pPr>
    </w:lvl>
    <w:lvl w:ilvl="3" w:tentative="0">
      <w:start w:val="1"/>
      <w:numFmt w:val="decimal"/>
      <w:lvlText w:val="%4."/>
      <w:lvlJc w:val="left"/>
      <w:pPr>
        <w:ind w:left="3088" w:hanging="360"/>
      </w:pPr>
    </w:lvl>
    <w:lvl w:ilvl="4" w:tentative="0">
      <w:start w:val="1"/>
      <w:numFmt w:val="lowerLetter"/>
      <w:lvlText w:val="%5."/>
      <w:lvlJc w:val="left"/>
      <w:pPr>
        <w:ind w:left="3808" w:hanging="360"/>
      </w:pPr>
    </w:lvl>
    <w:lvl w:ilvl="5" w:tentative="0">
      <w:start w:val="1"/>
      <w:numFmt w:val="lowerRoman"/>
      <w:lvlText w:val="%6."/>
      <w:lvlJc w:val="right"/>
      <w:pPr>
        <w:ind w:left="4528" w:hanging="180"/>
      </w:pPr>
    </w:lvl>
    <w:lvl w:ilvl="6" w:tentative="0">
      <w:start w:val="1"/>
      <w:numFmt w:val="decimal"/>
      <w:lvlText w:val="%7."/>
      <w:lvlJc w:val="left"/>
      <w:pPr>
        <w:ind w:left="5248" w:hanging="360"/>
      </w:pPr>
    </w:lvl>
    <w:lvl w:ilvl="7" w:tentative="0">
      <w:start w:val="1"/>
      <w:numFmt w:val="lowerLetter"/>
      <w:lvlText w:val="%8."/>
      <w:lvlJc w:val="left"/>
      <w:pPr>
        <w:ind w:left="5968" w:hanging="360"/>
      </w:pPr>
    </w:lvl>
    <w:lvl w:ilvl="8" w:tentative="0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424C"/>
    <w:rsid w:val="00F04AF9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26032BA2"/>
    <w:rsid w:val="28DB408C"/>
    <w:rsid w:val="37252721"/>
    <w:rsid w:val="421D3436"/>
    <w:rsid w:val="42580136"/>
    <w:rsid w:val="474E7A07"/>
    <w:rsid w:val="4D1C5623"/>
    <w:rsid w:val="50634DFF"/>
    <w:rsid w:val="5A665885"/>
    <w:rsid w:val="62357352"/>
    <w:rsid w:val="6C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/>
      <w:b/>
      <w:bCs/>
      <w:color w:val="000080"/>
      <w:sz w:val="20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14"/>
    <w:semiHidden/>
    <w:qFormat/>
    <w:uiPriority w:val="9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7">
    <w:name w:val="Body Text Indent 3"/>
    <w:basedOn w:val="1"/>
    <w:link w:val="24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8">
    <w:name w:val="header"/>
    <w:basedOn w:val="1"/>
    <w:link w:val="22"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2"/>
    <w:qFormat/>
    <w:locked/>
    <w:uiPriority w:val="99"/>
    <w:rPr>
      <w:rFonts w:ascii="Arial" w:hAnsi="Arial" w:cs="Times New Roman"/>
      <w:b/>
      <w:color w:val="000080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paragraph" w:customStyle="1" w:styleId="13">
    <w:name w:val="ConsPlusNormal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14">
    <w:name w:val="Текст выноски Знак"/>
    <w:link w:val="6"/>
    <w:semiHidden/>
    <w:qFormat/>
    <w:locked/>
    <w:uiPriority w:val="99"/>
    <w:rPr>
      <w:rFonts w:ascii="Tahoma" w:hAnsi="Tahoma" w:cs="Times New Roman"/>
      <w:sz w:val="16"/>
    </w:rPr>
  </w:style>
  <w:style w:type="paragraph" w:customStyle="1" w:styleId="15">
    <w:name w:val="Обычный1"/>
    <w:qFormat/>
    <w:uiPriority w:val="99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Calibri" w:cs="Tahoma"/>
      <w:kern w:val="1"/>
      <w:sz w:val="24"/>
      <w:szCs w:val="24"/>
      <w:lang w:val="de-DE" w:eastAsia="fa-IR" w:bidi="fa-IR"/>
    </w:rPr>
  </w:style>
  <w:style w:type="paragraph" w:customStyle="1" w:styleId="1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Title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8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9">
    <w:name w:val="Гипертекстовая ссылка"/>
    <w:qFormat/>
    <w:uiPriority w:val="99"/>
    <w:rPr>
      <w:b/>
      <w:color w:val="106BBE"/>
    </w:rPr>
  </w:style>
  <w:style w:type="character" w:customStyle="1" w:styleId="20">
    <w:name w:val="Цветовое выделение"/>
    <w:qFormat/>
    <w:uiPriority w:val="99"/>
    <w:rPr>
      <w:b/>
      <w:color w:val="26282F"/>
    </w:rPr>
  </w:style>
  <w:style w:type="paragraph" w:customStyle="1" w:styleId="21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character" w:customStyle="1" w:styleId="22">
    <w:name w:val="Верхний колонтитул Знак"/>
    <w:link w:val="8"/>
    <w:qFormat/>
    <w:locked/>
    <w:uiPriority w:val="99"/>
    <w:rPr>
      <w:rFonts w:cs="Times New Roman"/>
      <w:sz w:val="22"/>
      <w:lang w:eastAsia="en-US"/>
    </w:rPr>
  </w:style>
  <w:style w:type="character" w:customStyle="1" w:styleId="23">
    <w:name w:val="Нижний колонтитул Знак"/>
    <w:link w:val="9"/>
    <w:qFormat/>
    <w:locked/>
    <w:uiPriority w:val="99"/>
    <w:rPr>
      <w:rFonts w:cs="Times New Roman"/>
      <w:sz w:val="22"/>
      <w:lang w:eastAsia="en-US"/>
    </w:rPr>
  </w:style>
  <w:style w:type="character" w:customStyle="1" w:styleId="24">
    <w:name w:val="Основной текст с отступом 3 Знак"/>
    <w:link w:val="7"/>
    <w:qFormat/>
    <w:uiPriority w:val="0"/>
    <w:rPr>
      <w:rFonts w:ascii="Times New Roman" w:hAnsi="Times New Roman" w:eastAsia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3</Pages>
  <Words>1501</Words>
  <Characters>8562</Characters>
  <Lines>71</Lines>
  <Paragraphs>20</Paragraphs>
  <TotalTime>7</TotalTime>
  <ScaleCrop>false</ScaleCrop>
  <LinksUpToDate>false</LinksUpToDate>
  <CharactersWithSpaces>10043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2022-12-06T07:48:00Z</dcterms:created>
  <dc:creator>User</dc:creator>
  <cp:lastModifiedBy>EvtushenkoOS</cp:lastModifiedBy>
  <cp:lastPrinted>2023-03-03T07:36:48Z</cp:lastPrinted>
  <dcterms:modified xsi:type="dcterms:W3CDTF">2023-03-03T07:42:09Z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98E83EF8FCAB44DFA8834C4AED083A3F</vt:lpwstr>
  </property>
</Properties>
</file>