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"Приложение 17</w:t>
      </w: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к постановлению Правительства</w:t>
      </w: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Ханты-Мансийского</w:t>
      </w: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автономного округа - Югры</w:t>
      </w: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от 5 октября 2018 года N 339-п</w:t>
      </w: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ПЛАН</w:t>
      </w: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МЕРОПРИЯТИЙ ПО РЕАЛИЗАЦИИ В 2020 - 2022 ГОДАХ</w:t>
      </w:r>
    </w:p>
    <w:p w:rsidR="00C302F3" w:rsidRPr="00C302F3" w:rsidRDefault="00C302F3" w:rsidP="00C30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 w:rsidRPr="00C302F3">
        <w:rPr>
          <w:rFonts w:ascii="Arial" w:hAnsi="Arial" w:cs="Arial"/>
          <w:sz w:val="20"/>
          <w:szCs w:val="20"/>
        </w:rPr>
        <w:t>В ХАНТЫ-МАНСИЙСКОМ АВТОНОМНОМ ОКРУГЕ - ЮГРЕ НАЦИОНАЛЬНОЙ</w:t>
      </w:r>
      <w:proofErr w:type="gramEnd"/>
    </w:p>
    <w:p w:rsidR="00C302F3" w:rsidRDefault="00C302F3" w:rsidP="00C302F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302F3">
        <w:rPr>
          <w:rFonts w:ascii="Arial" w:hAnsi="Arial" w:cs="Arial"/>
          <w:sz w:val="20"/>
          <w:szCs w:val="20"/>
        </w:rPr>
        <w:t>СТРАТЕГИИ ДЕЙСТВИЙ В ИНТЕРЕСАХ ЖЕНЩИН НА 2017 - 2022 ГОДЫ</w:t>
      </w:r>
    </w:p>
    <w:p w:rsidR="00C302F3" w:rsidRDefault="00C302F3" w:rsidP="00C302F3">
      <w:pPr>
        <w:autoSpaceDE w:val="0"/>
        <w:autoSpaceDN w:val="0"/>
        <w:adjustRightInd w:val="0"/>
        <w:spacing w:before="200"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5654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04"/>
        <w:gridCol w:w="2798"/>
        <w:gridCol w:w="1781"/>
        <w:gridCol w:w="2897"/>
        <w:gridCol w:w="2494"/>
        <w:gridCol w:w="5080"/>
      </w:tblGrid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spellStart"/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Срок исполнения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Ожидаемые результаты</w:t>
            </w:r>
          </w:p>
        </w:tc>
      </w:tr>
      <w:tr w:rsidR="00C302F3" w:rsidRPr="007811AF" w:rsidTr="00C302F3"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I. Создание условий для сохранения здоровья женщин всех возрастов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профилактических осмотров и диспансеризации женского населения, включая исследования в пределах расширенной программы онкологического скрининга: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Департамент здравоохранения Ханты-Мансийского автономного округа - Югры (далее -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Депздрав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автономный округ)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4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"Современное здравоохранение", утвержденная постановлением Правительства автономного округа от 5 октября 2018 года N 337-п (далее - государственная программа "Современное здравоохранение")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раннее выявление заболеваний, в том числе онкологических: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увеличение охвата медицинскими профилактическими осмотрами несовершеннолетних (15 - 17 лет) врачами акушерами-гинекологами (девочек):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- 65%,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- 70%,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- 73%;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увеличение охвата женского населения в возрасте 40 - 75 лет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маммологическим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скринингом: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- 90%,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- 91%,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- 92%;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увеличение охвата женского населения в возрасте 21 - 69 лет цервикальным скринингом: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- 90%,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- 91%,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- 92%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1.1.1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медицинских профилактических осмотров несовершеннолетних (15 - 17 лет) врачами акушерами-гинекологами (девочек)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1.1.2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маммологического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скрининга женщинам в возрасте 40 - 75 лет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1.1.3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цервикального скрининга женщинам в возрасте 21 - 69 лет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мониторинга оказания медицинской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помощи, в том числе специализированной медицинской помощи, женщинам:</w:t>
            </w:r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до 30 декабря 2020 года, до 30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декабря 2021 года, до 30 декабря 2022 года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Депздрав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5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"Современное здравоохранение"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повышение доступности медицинской помощи для женщин, в том числе специализированной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медицинской помощи: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не менее 1220 циклов экстракорпорального оплодотворения (далее - ЭКО),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не менее 1250 циклов ЭКО,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не менее 1300 циклов ЭКО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1.2.1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мониторинга оказания медицинской помощи с применением вспомогательных репродуктивных технологий за счет средств обязательного медицинского страхования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генетической диагностики, включая биохимическую диагностику, ДНК-диагностику с целью профилактики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жизнеугрожающих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хронических прогрессирующих редких (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орфанных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) заболеваний, согласно Территориальной </w:t>
            </w:r>
            <w:hyperlink r:id="rId6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программе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государственных гарантий бесплатного оказания гражданам медицинской помощи в автономном округе на 2020 год и на плановый период 2021 и 2022 годов, утвержденной постановлением Правительства автономного округа от 27 декабря 2019 года N 535-п:</w:t>
            </w:r>
            <w:proofErr w:type="gramEnd"/>
          </w:p>
        </w:tc>
        <w:tc>
          <w:tcPr>
            <w:tcW w:w="1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Депздрав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7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"Современное здравоохранение"</w:t>
            </w:r>
          </w:p>
        </w:tc>
        <w:tc>
          <w:tcPr>
            <w:tcW w:w="5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профилактика врожденных пороков развития плода, наследственных заболеваний,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инвалидизации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увеличение охвата женщин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пренатальным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скринингом в 1 триместре беременности: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- 92,5%,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- 92,6%,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- 92,7%;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увеличение охвата новорожденных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неонатальным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скринингом: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не менее 99,0%,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не менее 99,1%,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не менее 99,2%;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молекулярно-генетических исследований за пределами автономного округа для выявления хронических прогрессирующих редких (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орфанных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>) заболеваний: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не менее 95% от подлежащих обследованию,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не менее 96% от подлежащих обследованию,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не менее 97% от подлежащих обследованию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1.3.1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пренатального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скрининга женщинам в 1 триместре беременности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1.3.2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неонатального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скрининга новорожденным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1.3.3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молекулярно-генетических исследований за пределами автономного округа для выявления хронических прогрессирующих редких (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орфанных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>) заболеваний</w:t>
            </w:r>
          </w:p>
        </w:tc>
        <w:tc>
          <w:tcPr>
            <w:tcW w:w="1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пропаганду здорового образа жизни среди получателей социальных услуг учреждений социального обслуживания, подведомственных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(спортивно-оздоровительные мероприятия, просветительско-практические занятия, конкурсы, акции, сдача нормативов ГТО и другие)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Департамент социального развития автономного округа (далее -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Югры),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учреждения, подведомственные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8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"Социальное и демографическое развитие", утвержденная постановлением Правительства автономного округа от 5 октября 2018 года N 339-п (далее - государственная программа "Социальное и демографическое развитие")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ежегодно не менее 20 мероприятий, направленных на пропаганду здорового образа жизни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Реализация мероприятий по формированию здорового образа жизни женщин в возрасте 50+ в условиях деятельности факультета "Здоровье", программы обучения граждан старшего поколения "Университет третьего возраста" в учреждениях социального обслуживания, подведомственных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учреждения, подведомственные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9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"Социальное и демографическое развитие"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повышение уровня здорового населения, увеличение количества женщин в возрасте 50+, участвующих в реализации мероприятий в условиях деятельности факультета "Здоровье":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в 2020 году - не менее 1000 человек,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в 2021 году - не менее 1200 человек,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в 2022 году - не менее 1500 человек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1.6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мероприятий, направленных на укрепление здоровья женщин, увеличение периода активного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долголетия и продолжительности здоровой жизни (физкультурное движение "Скандинавская ходьба", Фестиваль Всероссийского физкультурно-спортивного комплекса "Готов к труду и обороне", Фестиваль пожилых людей автономного округа и др.)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до 30 декабря 2020 года, до 30 декабря 2021 года, до 30 декабря 2022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Департамент физической культуры и спорта автономного округа (далее -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Депспорт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0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"Развитие физической культуры и спорта", утвержденная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постановлением Правительства автономного округа от 5 октября 2018 года N 342-п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увеличение доли женского населения, занимающегося физической культурой и спортом: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2020 год - 34,1%,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2021 год - 34,3%,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2022 год - 34,5%</w:t>
            </w:r>
          </w:p>
        </w:tc>
      </w:tr>
      <w:tr w:rsidR="00C302F3" w:rsidRPr="007811AF" w:rsidTr="00C302F3"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II. Улучшение экономического положения женщин, обеспечение роста их благосостояния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образовательного курса по построению успешного бизнеса для женщин "Женский бизнес"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Департамент экономического развития автономного округа (далее -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Депэкономики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Югры), Фонд поддержки предпринимательства Югры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1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"Развитие экономического потенциала", утвержденная постановлением Правительства автономного округа от 5 октября 2018 года N 336-п (далее - государственная программа "Развитие экономического потенциала")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обучение не менее 60 женщин к 2022 году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Реализация образовательного проекта по развитию женского предпринимательства "Мама-предприниматель"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Депэкономики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Фонд поддержки предпринимательства Югры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2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"Развитие экономического потенциала"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обучение не менее 60 женщин к 2022 году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"круглого стола" на тему "Роль женщин в социально-экономическом развитии региона"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Депэкономики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Фонд поддержки предпринимательства (по согласованию), Общественная палата Югры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ежегодное проведение не менее одного "круглого стола"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Реализация сертификатов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по повышению финансовой грамотности женщин, которые по не зависящим от них причинам имеют среднедушевой доход ниже величины прожиточного минимума, установленного нормативным правовым актом автономного округа, и являются получателями государственной социальной помощи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до 30 декабря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3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"Социальное и демографическое развитие"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увеличение количества женщин, являющихся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получателями государственной социальной помощи, прошедших обучение финансовой грамотности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2.5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Реализация социального контракта при предоставлении мер социальной помощи и поддержки трудоспособным женщинам (осуществление программы социальной адаптации, направленной на выход семьи из трудной жизненной ситуации)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учреждения, подведомственные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(по согласованию), заинтересованные органы и службы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4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"Социальное и демографическое развитие"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доля семей, имеющих в своем составе трудоспособных женщин, обеспеченных социальной помощью на условиях социального контракта, от общего числа получивших социальную помощь, составляет не менее 30% ежегодно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Создание информационного раздела "О правах женщин в сфере трудовых отношений" на официальном сайте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Югры, официальных сайтах органов местного самоуправления муниципальных образований автономного округа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10 апреля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Департамент труда и занятости автономного округа (далее -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Югры), органы местного самоуправления муниципальных образований автономного округа (далее - органы местного самоуправления)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формирование и регулярное обновление информационно-справочной базы, повышение уровня информированности женщин по вопросам охраны труда и трудовых прав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Разработка методических пособий для работодателей и работников по вопросам улучшения условий и охраны труда женщин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10 июля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Югры, органы местного самоуправления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5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"Поддержка занятости населения", утвержденная постановлением Правительства автономного округа от 5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октября 2018 года N 343-п (далее - государственная программа "Поддержка занятости населения"), бюджеты муниципальных образований автономного округа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разработка не менее 4 методических пособий по вопросам улучшения условий и охраны труда женщин: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 - 1 методическое пособие;</w:t>
            </w:r>
          </w:p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органы местного самоуправления - 3 </w:t>
            </w:r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методических</w:t>
            </w:r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пособия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2.8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для работодателей семинаров-совещаний, конференций по вопросам улучшения условий и охраны труда женщин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6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"Поддержка занятости населения"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ежегодно не менее 1 семинара-совещания, конференции по вопросам улучшения условий и охраны труда женщин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специальных ярмарок вакансий (мини-ярмарок), направленных на трудоустройство женщин в передовых технологических компаниях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с 1 июля по 30 декабря 2020 года, с 1 июля по 30 декабря 2021 года, с 1 июля </w:t>
            </w:r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по</w:t>
            </w:r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Югры, подведомственные учреждения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7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"Поддержка занятости населения"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ежегодно не менее 3 специальных ярмарок вакансий, увеличение числа трудоустроенных женщин в передовых технологических компаниях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социологического опроса потребности в переобучении и повышении квалификации женщин, находящихся в отпуске по уходу за ребенком в возрасте до 3 лет, а также женщин, имеющих детей дошкольного возраста, не состоящих в трудовых отношениях и обратившихся в органы службы занятости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10 мая 2020 года, до 10 мая 2021 года, до 10 мая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Югры, Департамент общественных и внешних связей автономного округа (далее - Департамент общественных и внешних связей Югры)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8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"Поддержка занятости населения"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ежегодно не менее 1 социологического опроса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2.11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Организация и проведение кампаний по информированию женщин о трудовых правах и мерах, принимаемых по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улучшению условий труда и охраны труда женщин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до 30 декабря 2020 года, до 30 декабря 2021 года, до 30 декабря 2022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ежегодно не менее 1 информационной кампании, повышение уровня правовой грамотности женщин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2.12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Организация и проведение анализа степени вовлеченности женщин в предпринимательскую деятельность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1 июня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Уполномоченный по защите прав предпринимателей в автономном округе (далее - Уполномоченный по защите предпринимателей) (по согласованию), Союз "Торгово-промышленная палата Ханты-Мансийского автономного округа - Югры" (далее - Торгово-промышленная палата)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предложения, направленные на популяризацию женского предпринимательства в автономном округе и регистрацию женщин в качестве самозанятых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2.13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Обеспечение разработки и участие в реализации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информационно-правопросветительских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программ и проектов, направленных на популяризацию женского предпринимательства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Уполномоченный по защите предпринимателей (по согласованию), органы местного самоуправления (по согласованию), Торгово-промышленная палата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увеличение доли женщин предпринимателей от общего количества субъектов предпринимательской деятельности на 10% ежегодно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2.14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конкурса среди негосударственных образовательных организаций "Лучшие практики в дошкольном образовании"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Департамент образования и молодежной политики автономного округа (далее -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Депобразования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молодежи Югры)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19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"Развитие образования", утвержденная постановлением Правительства автономного округа от 5 октября 2018 года N 338-п (далее - государственная программа "Развитие образования")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привлечение к участию в конкурсе не менее 7 негосударственных образовательных организаций, руководителями которых являются женщины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2.15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лектория для женщин, получивших профессиональное образование в области математических и естественных наук, на базе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бюджетного общеобразовательного учреждения автономного округа "Югорский физико-математический лицей-интернат"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Депобразования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молодежи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20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"Развитие образования"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ежегодно не менее 1 лектория для женщин</w:t>
            </w:r>
          </w:p>
        </w:tc>
      </w:tr>
      <w:tr w:rsidR="00C302F3" w:rsidRPr="007811AF" w:rsidTr="00C302F3"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III. Профилактика и предупреждение социального неблагополучия женщин и насилия в отношении женщин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3.1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Оказание содействия некоммерческим организациям, предоставляющим услугу временного пребывания женщинам, попавшим в кризисную ситуацию, оказывающим им психологическую и социальную поддержку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Департамент общественных и внешних связей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21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"Социальное и демографическое развитие", государственная </w:t>
            </w:r>
            <w:hyperlink r:id="rId22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"Развитие гражданского общества", утвержденная постановлением Правительства автономного округа от 5 октября 2018 года N 355-п (далее - государственная программа "Развитие гражданского общества")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вовлечение некоммерческих организаций в сферу предоставления социальных услуг жертвам насилия: в 2020 году - не менее 8 организаций, в 2021 году - не менее 10 организаций, в 2022 году - не менее 12 организаций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3.2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Оказание комплексной социально-психологической помощи путем проведения мероприятий по укреплению физического и психологического здоровья женщин, пострадавших от насилия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учреждения, подведомственные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(по согласованию), негосударственные поставщики социальных услуг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23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автономного округа "Социальное и демографическое развитие"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своевременное предоставление услуг женщинам, пострадавшим от насилия, оказание помощи женщинам, пострадавшим от насилия, удовлетворение потребности в комплексе социальных услуг - 100% ежегодно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3.3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Организация и проведение кампании по информированию населения по вопросам профилактики насилия в отношении женщин, а также защиты прав женщин, подвергшихся насилию в семье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учреждения, подведомственные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(по согласованию), Департамент общественных и внешних связей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Депобразования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молодежи Югры, Управление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Министерства внутренних дел России по автономному округу (далее - УМВД России по ХМАО - Югре), Комиссия по делам несовершеннолетних и защите их прав при Правительстве автономного округа (далее - Комиссия по делам несовершеннолетних) (по согласованию), Уполномоченный по правам человека в автономном округе (далее - Уполномоченный</w:t>
            </w:r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по правам человека) (по согласованию), органы местного самоуправления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учреждениями социального обслуживания ежегодно не менее 50 мероприятий по информированию населения о профилактике насилия в отношении женщин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3.4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Утверждение и внедрение регламента межведомственного взаимодействия учреждений социального обслуживания, медицинских и образовательных организаций, органов полиции и служб занятости населения по вопросу оказания всесторонней помощи женщинам, попавшим в трудную жизненную ситуацию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Депздрав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Депобразования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молодежи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Югры, УМВД России по ХМАО - Югре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оказание на межведомственной основе комплексной помощи женщинам, попавшим в трудную жизненную ситуацию, снижение количества семей, имеющих внутрисемейные конфликты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3.5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обучающих мероприятий (семинары, курсы повышения квалификации) для специалистов учреждений социального обслуживания, негосударственных поставщиков, оказывающих помощь женщинам в кризисных ситуациях, по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вопросам профилактики насилия в отношении женщин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24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"Социальное и демографическое развитие"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повышение уровня квалификации специалистов, проведение не менее 2 обучающих мероприятий, обучение не менее 30 специалистов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3.6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обучающих мероприятий (семинары, курсы повышения квалификации) для специалистов учреждений социального обслуживания, негосударственных поставщиков на тему "Оказание социально-правовой и социально-психологической поддержки женщинам, освободившимся из мест лишения свободы, содействие их социальной адаптации"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25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"Социальное и демографическое развитие"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повышение уровня квалификации специалистов, проведение не менее 2 обучающих мероприятий, обучение не менее 30 специалистов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3.7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Размещение на официальных сайтах учреждений социального обслуживания информации по вопросам оказания помощи жертвам насилия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учреждения, подведомственные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размещение ежегодно не менее 50 информационных материалов на официальных сайтах учреждений социального обслуживания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3.8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Организация и проведение в рамках Международного дня борьбы за ликвидацию насилия в отношении женщин (25 ноября) мероприятий, направленных на оказание бесплатной юридической помощи женщинам, оказавшимся в трудной жизненной ситуации, в том числе пострадавшим от насилия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25 ноября 2020 года, до 25 ноября 2021 года, до 25 ноября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Уполномоченный по правам человека (по согласованию), Адвокатская палата Ханты-Мансийского автономного округа - Югры (далее - Адвокатская палата)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проведение не менее 3 мероприятий ежегодно в целях повышения уровня правовой грамотности женщин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3.9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Содействие развитию служб семейной медиации и примирения в кризисных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центрах для женщин, организациях, предоставляющих услуги временного пребывания гражданам, пострадавшим от насилия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 xml:space="preserve">до 30 декабря 2020 года, до 30 декабря 2021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Депздрав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УМВД России по ХМАО - Югре (по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урегулирование и снижение показателей конфликтов в семье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3.10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Внедрение медиативных технологий в деятельность организаций, оказывающих услуги женщинам, находящимся в трудной жизненной ситуации, социально опасном положении, подвергшимся семейному насилию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систематизация деятельности, направленной на оказание помощи женщинам, находящимся в трудной жизненной ситуации, социально опасном положении, подвергшимся семейному насилию</w:t>
            </w:r>
          </w:p>
        </w:tc>
      </w:tr>
      <w:tr w:rsidR="00C302F3" w:rsidRPr="007811AF" w:rsidTr="00C302F3"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IV. Расширение участия женщин в общественно-политической жизни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4.1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Сопровождение </w:t>
            </w:r>
            <w:proofErr w:type="spellStart"/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интернет-портала</w:t>
            </w:r>
            <w:proofErr w:type="spellEnd"/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"Евразийское объединение женщин - региональных лидеров"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Департамент общественных и внешних связей Югры, автономное учреждение Ханты-Мансийского автономного округа - Югры "Окружная телерадиокомпания "Югра" (далее - Телерадиокомпания) (по согласованию), Торгово-промышленная палата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26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"Развитие гражданского общества"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построение информационного пространства женских организаций в информационно-телекоммуникационной сети Интернет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4.2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Оказание содействия некоммерческим организациям и объединениям, реализующим мероприятия по улучшению положения женщин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Департамент общественных и внешних связей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государственная </w:t>
            </w:r>
            <w:hyperlink r:id="rId27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программа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"Развитие гражданского общества"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ежегодное консультирование некоммерческих организаций и объединений, в том числе реализующих мероприятия по улучшению положения женщин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4.3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Проведение Экспертного совета по вопросам прав, свобод и законных интересов человека и гражданина при </w:t>
            </w: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Уполномоченном по правам человека по вопросам защиты прав женщин, подвергшихся насилию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до 31 марта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Уполномоченный по правам человека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содействие в реализации и защите прав женщин</w:t>
            </w:r>
          </w:p>
        </w:tc>
      </w:tr>
      <w:tr w:rsidR="00C302F3" w:rsidRPr="007811AF" w:rsidTr="00C302F3">
        <w:tc>
          <w:tcPr>
            <w:tcW w:w="156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V. Организационно-методическое обеспечение реализации политики в интересах женщин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5.1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Размещение информации на официальном сайте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о кризисных центрах (отделениях, службах) для женщин, подвергшихся насилию, осуществляющих свою деятельность на территории автономного округа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1 июня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учет и информированность населения о кризисных центрах (отделениях, службах) для женщин, подвергшихся насилию, осуществляющих свою деятельность на территории автономного округа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5.2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 xml:space="preserve">Внесение изменений в </w:t>
            </w:r>
            <w:hyperlink r:id="rId28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постановление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Правительства автономного округа от 9 июня 2009 года N 143-п "О Координационном совете по реализации демографической и семейной политики в Ханты-Мансийском автономном округе - Югре" в части наделения Координационного совета по реализации демографической и семейной политики в Ханты-Мансийском автономном округе - Югре полномочием по реализации Национальной </w:t>
            </w:r>
            <w:hyperlink r:id="rId29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стратегии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действий в интересах женщин на 2017 - 2022 годы, утвержденной распоряжением Правительства</w:t>
            </w:r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Российской Федерации от 8 марта 2017 года N 410-р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1 июня 2020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проект постановления Правительства автономного округа, который будет способствовать выработке новых решений по улучшению положения женщин, совершенствованию механизмов реализации государственной политики в интересах женщин, основных направлений Национальной </w:t>
            </w:r>
            <w:hyperlink r:id="rId30" w:history="1">
              <w:r w:rsidRPr="007811AF">
                <w:rPr>
                  <w:rFonts w:ascii="Arial" w:hAnsi="Arial" w:cs="Arial"/>
                  <w:color w:val="0000FF"/>
                  <w:sz w:val="20"/>
                  <w:szCs w:val="20"/>
                </w:rPr>
                <w:t>стратегии</w:t>
              </w:r>
            </w:hyperlink>
            <w:r w:rsidRPr="007811AF">
              <w:rPr>
                <w:rFonts w:ascii="Arial" w:hAnsi="Arial" w:cs="Arial"/>
                <w:sz w:val="20"/>
                <w:szCs w:val="20"/>
              </w:rPr>
              <w:t xml:space="preserve"> действий в интересах женщин на 2017 - 2022 годы, утвержденной распоряжением Правительства Российской Федерации от 8 марта 2017 года N 410-р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lastRenderedPageBreak/>
              <w:t>5.3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Представление в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 информации о ходе выполнения Плана мероприятий по реализации в 2020 - 2022 годах </w:t>
            </w:r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в</w:t>
            </w:r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Ханты-Мансийском</w:t>
            </w:r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автономном округе - Югре Национальной стратегии действий в интересах женщин на 2017 - 2022 годы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20 июля 2020 года, до 20 января 2021 года, до 20 июля 2021 года, до 20 января 2022 года, до 20 июля 2022 года, до 20 января 2023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Депздрав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Депспорт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Депэкономики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Дептруда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занятости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Депобразования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и молодежи Югры, Департамент общественных и внешних связей Югры, Общественная палата Югры (по согласованию), Комиссия по делам несовершеннолетних (по согласованию), Уполномоченный по защите предпринимателей (по согласованию), Уполномоченный по правам человека (по согласованию), УМВД России по ХМАО - Югре (по согласованию), органы местного самоуправления (по согласованию)</w:t>
            </w:r>
            <w:proofErr w:type="gram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7811AF">
              <w:rPr>
                <w:rFonts w:ascii="Arial" w:hAnsi="Arial" w:cs="Arial"/>
                <w:sz w:val="20"/>
                <w:szCs w:val="20"/>
              </w:rPr>
              <w:t>отчет о ходе исполнения плана мероприятий по реализации в 2020 - 2022 годах в Ханты-Мансийском автономном округе - Югре Национальной стратегии действий в интересах женщин на 2017 - 2022 годы, в целях осуществления контроля за реализацией мероприятий и достижением плановых показателей, установленных в плане мероприятий по реализации в 2020 - 2022 годах в Ханты-Мансийском автономном округе - Югре Национальной стратегии действий в интересах женщин на</w:t>
            </w:r>
            <w:proofErr w:type="gramEnd"/>
            <w:r w:rsidRPr="007811AF">
              <w:rPr>
                <w:rFonts w:ascii="Arial" w:hAnsi="Arial" w:cs="Arial"/>
                <w:sz w:val="20"/>
                <w:szCs w:val="20"/>
              </w:rPr>
              <w:t xml:space="preserve"> 2017 - 2022 годы</w:t>
            </w:r>
          </w:p>
        </w:tc>
      </w:tr>
      <w:tr w:rsidR="00C302F3" w:rsidRPr="007811AF" w:rsidTr="00C302F3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5.4</w:t>
            </w:r>
          </w:p>
        </w:tc>
        <w:tc>
          <w:tcPr>
            <w:tcW w:w="2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Участие в деятельности Совета Евразийского женского форума при Совете Федерации Федерального Собрания Российской Федерации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до 30 декабря 2020 года, до 30 декабря 2021 года, до 30 декабря 2022 года</w:t>
            </w:r>
          </w:p>
        </w:tc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Департамент общественных и внешних связей Югры,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Депсоцразвития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Югры, Уполномоченный по правам человека (по согласованию)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>без финансирования</w:t>
            </w:r>
          </w:p>
        </w:tc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F3" w:rsidRPr="007811AF" w:rsidRDefault="00C302F3" w:rsidP="00FB12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811AF">
              <w:rPr>
                <w:rFonts w:ascii="Arial" w:hAnsi="Arial" w:cs="Arial"/>
                <w:sz w:val="20"/>
                <w:szCs w:val="20"/>
              </w:rPr>
              <w:t xml:space="preserve">аккумулирование лучшего опыта в реализации социальной и </w:t>
            </w:r>
            <w:proofErr w:type="spellStart"/>
            <w:r w:rsidRPr="007811AF">
              <w:rPr>
                <w:rFonts w:ascii="Arial" w:hAnsi="Arial" w:cs="Arial"/>
                <w:sz w:val="20"/>
                <w:szCs w:val="20"/>
              </w:rPr>
              <w:t>гендерной</w:t>
            </w:r>
            <w:proofErr w:type="spellEnd"/>
            <w:r w:rsidRPr="007811AF">
              <w:rPr>
                <w:rFonts w:ascii="Arial" w:hAnsi="Arial" w:cs="Arial"/>
                <w:sz w:val="20"/>
                <w:szCs w:val="20"/>
              </w:rPr>
              <w:t xml:space="preserve"> политики</w:t>
            </w:r>
          </w:p>
        </w:tc>
      </w:tr>
    </w:tbl>
    <w:p w:rsidR="00A75A94" w:rsidRDefault="00A75A94" w:rsidP="00C302F3">
      <w:pPr>
        <w:autoSpaceDE w:val="0"/>
        <w:autoSpaceDN w:val="0"/>
        <w:adjustRightInd w:val="0"/>
        <w:spacing w:before="200" w:after="0" w:line="240" w:lineRule="auto"/>
        <w:jc w:val="right"/>
      </w:pPr>
    </w:p>
    <w:sectPr w:rsidR="00A75A94" w:rsidSect="00C302F3">
      <w:pgSz w:w="16838" w:h="11906" w:orient="landscape"/>
      <w:pgMar w:top="709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811AF"/>
    <w:rsid w:val="000D3B5C"/>
    <w:rsid w:val="000F6338"/>
    <w:rsid w:val="00687083"/>
    <w:rsid w:val="0069226E"/>
    <w:rsid w:val="007811AF"/>
    <w:rsid w:val="008F57F6"/>
    <w:rsid w:val="00A75A94"/>
    <w:rsid w:val="00C302F3"/>
    <w:rsid w:val="00CA7F6D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A9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13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18" Type="http://schemas.openxmlformats.org/officeDocument/2006/relationships/hyperlink" Target="consultantplus://offline/ref=07B0BEF973C573ACB2D0024D1D7F4D7C3C0B7B334ECC1A7E17EA759197BCF0E605114EBDC12D08AA54535965AAFDB33829897FBE451E95DB2D1DA86E05d7L" TargetMode="External"/><Relationship Id="rId26" Type="http://schemas.openxmlformats.org/officeDocument/2006/relationships/hyperlink" Target="consultantplus://offline/ref=07B0BEF973C573ACB2D0024D1D7F4D7C3C0B7B334ECC187911E5759197BCF0E605114EBDC12D08AA54545765AAFDB33829897FBE451E95DB2D1DA86E05d7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7" Type="http://schemas.openxmlformats.org/officeDocument/2006/relationships/hyperlink" Target="consultantplus://offline/ref=07B0BEF973C573ACB2D0024D1D7F4D7C3C0B7B334ECC1A7A15E0759197BCF0E605114EBDC12D08AA54525761A9FDB33829897FBE451E95DB2D1DA86E05d7L" TargetMode="External"/><Relationship Id="rId12" Type="http://schemas.openxmlformats.org/officeDocument/2006/relationships/hyperlink" Target="consultantplus://offline/ref=07B0BEF973C573ACB2D0024D1D7F4D7C3C0B7B334ECC197F13EA759197BCF0E605114EBDC12D08AA54545666A5FDB33829897FBE451E95DB2D1DA86E05d7L" TargetMode="External"/><Relationship Id="rId17" Type="http://schemas.openxmlformats.org/officeDocument/2006/relationships/hyperlink" Target="consultantplus://offline/ref=07B0BEF973C573ACB2D0024D1D7F4D7C3C0B7B334ECC1A7E17EA759197BCF0E605114EBDC12D08AA54535965AAFDB33829897FBE451E95DB2D1DA86E05d7L" TargetMode="External"/><Relationship Id="rId25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7B0BEF973C573ACB2D0024D1D7F4D7C3C0B7B334ECC1A7E17EA759197BCF0E605114EBDC12D08AA54535965AAFDB33829897FBE451E95DB2D1DA86E05d7L" TargetMode="External"/><Relationship Id="rId20" Type="http://schemas.openxmlformats.org/officeDocument/2006/relationships/hyperlink" Target="consultantplus://offline/ref=07B0BEF973C573ACB2D0024D1D7F4D7C3C0B7B334ECC187F13EB759197BCF0E605114EBDC12D08AA54565E61AEFDB33829897FBE451E95DB2D1DA86E05d7L" TargetMode="External"/><Relationship Id="rId29" Type="http://schemas.openxmlformats.org/officeDocument/2006/relationships/hyperlink" Target="consultantplus://offline/ref=07B0BEF973C573ACB2D01C400B131A733801263948CC142F4CB773C6C8ECF6B3455148E8826905AB5D5D0A37E9A3EA6864C272B8520295DE03d2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7B0BEF973C573ACB2D0024D1D7F4D7C3C0B7B334ECC197D15E2759197BCF0E605114EBDC12D08AA54565E66A4FDB33829897FBE451E95DB2D1DA86E05d7L" TargetMode="External"/><Relationship Id="rId11" Type="http://schemas.openxmlformats.org/officeDocument/2006/relationships/hyperlink" Target="consultantplus://offline/ref=07B0BEF973C573ACB2D0024D1D7F4D7C3C0B7B334ECC197F13EA759197BCF0E605114EBDC12D08AA54545666A5FDB33829897FBE451E95DB2D1DA86E05d7L" TargetMode="External"/><Relationship Id="rId24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32" Type="http://schemas.openxmlformats.org/officeDocument/2006/relationships/theme" Target="theme/theme1.xml"/><Relationship Id="rId5" Type="http://schemas.openxmlformats.org/officeDocument/2006/relationships/hyperlink" Target="consultantplus://offline/ref=07B0BEF973C573ACB2D0024D1D7F4D7C3C0B7B334ECC1A7A15E0759197BCF0E605114EBDC12D08AA54525761A9FDB33829897FBE451E95DB2D1DA86E05d7L" TargetMode="External"/><Relationship Id="rId15" Type="http://schemas.openxmlformats.org/officeDocument/2006/relationships/hyperlink" Target="consultantplus://offline/ref=07B0BEF973C573ACB2D0024D1D7F4D7C3C0B7B334ECC1A7E17EA759197BCF0E605114EBDC12D08AA54535965AAFDB33829897FBE451E95DB2D1DA86E05d7L" TargetMode="External"/><Relationship Id="rId23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28" Type="http://schemas.openxmlformats.org/officeDocument/2006/relationships/hyperlink" Target="consultantplus://offline/ref=07B0BEF973C573ACB2D0024D1D7F4D7C3C0B7B334ECC1D7E10E3759197BCF0E605114EBDD32D50A6555F4066AAE8E5696F0DdDL" TargetMode="External"/><Relationship Id="rId10" Type="http://schemas.openxmlformats.org/officeDocument/2006/relationships/hyperlink" Target="consultantplus://offline/ref=07B0BEF973C573ACB2D0024D1D7F4D7C3C0B7B334ECC187E12E4759197BCF0E605114EBDC12D08AA54555D60AEFDB33829897FBE451E95DB2D1DA86E05d7L" TargetMode="External"/><Relationship Id="rId19" Type="http://schemas.openxmlformats.org/officeDocument/2006/relationships/hyperlink" Target="consultantplus://offline/ref=07B0BEF973C573ACB2D0024D1D7F4D7C3C0B7B334ECC187F13EB759197BCF0E605114EBDC12D08AA54565E61AEFDB33829897FBE451E95DB2D1DA86E05d7L" TargetMode="External"/><Relationship Id="rId31" Type="http://schemas.openxmlformats.org/officeDocument/2006/relationships/fontTable" Target="fontTable.xml"/><Relationship Id="rId4" Type="http://schemas.openxmlformats.org/officeDocument/2006/relationships/hyperlink" Target="consultantplus://offline/ref=07B0BEF973C573ACB2D0024D1D7F4D7C3C0B7B334ECC1A7A15E0759197BCF0E605114EBDC12D08AA55515965ADFDB33829897FBE451E95DB2D1DA86E05d7L" TargetMode="External"/><Relationship Id="rId9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14" Type="http://schemas.openxmlformats.org/officeDocument/2006/relationships/hyperlink" Target="consultantplus://offline/ref=07B0BEF973C573ACB2D0024D1D7F4D7C3C0B7B334ECC197F14E2759197BCF0E605114EBDC12D08AA54545D60ADFDB33829897FBE451E95DB2D1DA86E05d7L" TargetMode="External"/><Relationship Id="rId22" Type="http://schemas.openxmlformats.org/officeDocument/2006/relationships/hyperlink" Target="consultantplus://offline/ref=07B0BEF973C573ACB2D0024D1D7F4D7C3C0B7B334ECC187911E5759197BCF0E605114EBDC12D08AA54545765AAFDB33829897FBE451E95DB2D1DA86E05d7L" TargetMode="External"/><Relationship Id="rId27" Type="http://schemas.openxmlformats.org/officeDocument/2006/relationships/hyperlink" Target="consultantplus://offline/ref=07B0BEF973C573ACB2D0024D1D7F4D7C3C0B7B334ECC187911E5759197BCF0E605114EBDC12D08AA54545765AAFDB33829897FBE451E95DB2D1DA86E05d7L" TargetMode="External"/><Relationship Id="rId30" Type="http://schemas.openxmlformats.org/officeDocument/2006/relationships/hyperlink" Target="consultantplus://offline/ref=07B0BEF973C573ACB2D01C400B131A733801263948CC142F4CB773C6C8ECF6B3455148E8826905AB5D5D0A37E9A3EA6864C272B8520295DE03d2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4526</Words>
  <Characters>25803</Characters>
  <Application>Microsoft Office Word</Application>
  <DocSecurity>0</DocSecurity>
  <Lines>215</Lines>
  <Paragraphs>60</Paragraphs>
  <ScaleCrop>false</ScaleCrop>
  <Company>Microsoft</Company>
  <LinksUpToDate>false</LinksUpToDate>
  <CharactersWithSpaces>30269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Otdel1</dc:creator>
  <cp:lastModifiedBy>Otdel1</cp:lastModifiedBy>
  <cp:revision>2</cp:revision>
  <dcterms:created xsi:type="dcterms:W3CDTF">2021-07-23T05:08:00Z</dcterms:created>
  <dcterms:modified xsi:type="dcterms:W3CDTF">2021-07-23T05:08:00Z</dcterms:modified>
</cp:coreProperties>
</file>