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9639" w:hanging="0"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ru-RU"/>
        </w:rPr>
        <w:t>2</w:t>
      </w:r>
    </w:p>
    <w:p>
      <w:pPr>
        <w:pStyle w:val="Normal"/>
        <w:ind w:left="9639" w:hanging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Порядку определения перечня и кодов целевых статей расходов бюджетов  поселений, </w:t>
      </w:r>
      <w:r>
        <w:rPr>
          <w:sz w:val="24"/>
          <w:szCs w:val="24"/>
        </w:rPr>
        <w:t xml:space="preserve">в границах Белоярского района, </w:t>
      </w:r>
      <w:r>
        <w:rPr>
          <w:sz w:val="24"/>
          <w:szCs w:val="24"/>
        </w:rPr>
        <w:t xml:space="preserve">финансовое обеспечение которых осуществляется за счет межбюджетных субсидий, субвенций и иных межбюджетных трансфертов, </w:t>
      </w:r>
      <w:r>
        <w:rPr>
          <w:sz w:val="24"/>
          <w:szCs w:val="24"/>
        </w:rPr>
        <w:t xml:space="preserve">имеющих целевое назначение, </w:t>
      </w:r>
      <w:r>
        <w:rPr>
          <w:sz w:val="24"/>
          <w:szCs w:val="24"/>
        </w:rPr>
        <w:t xml:space="preserve"> предоставляемых из бюджета Белоярского района, на 202</w:t>
      </w:r>
      <w:r>
        <w:rPr>
          <w:sz w:val="24"/>
          <w:szCs w:val="24"/>
        </w:rPr>
        <w:t>1</w:t>
      </w:r>
      <w:r>
        <w:rPr>
          <w:sz w:val="24"/>
          <w:szCs w:val="24"/>
        </w:rPr>
        <w:t xml:space="preserve"> - 202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годы</w:t>
      </w:r>
    </w:p>
    <w:p>
      <w:pPr>
        <w:pStyle w:val="Normal"/>
        <w:ind w:left="9639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left="4111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ТАБЛИЦА</w:t>
      </w:r>
    </w:p>
    <w:p>
      <w:pPr>
        <w:pStyle w:val="Normal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отнесения иных межбюджетных трансфертов предоставляемых бюджетам поселений из бюджета Белоярского района на 202</w:t>
      </w:r>
      <w:r>
        <w:rPr>
          <w:b/>
          <w:sz w:val="24"/>
          <w:szCs w:val="24"/>
          <w:lang w:val="ru-RU"/>
        </w:rPr>
        <w:t>1</w:t>
      </w:r>
      <w:r>
        <w:rPr>
          <w:b/>
          <w:sz w:val="24"/>
          <w:szCs w:val="24"/>
        </w:rPr>
        <w:t>-202</w:t>
      </w:r>
      <w:r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</w:rPr>
        <w:t xml:space="preserve"> годы по разделам, подразделам, целевым статьям и видам расходов, а также по кодам доходов в соответствующих бюджетах поселений </w:t>
      </w: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7"/>
        <w:tblW w:w="15134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8"/>
        <w:gridCol w:w="1133"/>
        <w:gridCol w:w="1559"/>
        <w:gridCol w:w="852"/>
        <w:gridCol w:w="2692"/>
        <w:gridCol w:w="1135"/>
        <w:gridCol w:w="1845"/>
        <w:gridCol w:w="993"/>
        <w:gridCol w:w="1415"/>
      </w:tblGrid>
      <w:tr>
        <w:trPr>
          <w:tblHeader w:val="true"/>
        </w:trPr>
        <w:tc>
          <w:tcPr>
            <w:tcW w:w="35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Наименование</w:t>
            </w:r>
          </w:p>
        </w:tc>
        <w:tc>
          <w:tcPr>
            <w:tcW w:w="3544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Передача средств из бюджета Белоярского района</w:t>
            </w:r>
          </w:p>
        </w:tc>
        <w:tc>
          <w:tcPr>
            <w:tcW w:w="8080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Отражение в бюджетах поселений</w:t>
            </w:r>
          </w:p>
        </w:tc>
      </w:tr>
      <w:tr>
        <w:trPr>
          <w:tblHeader w:val="true"/>
          <w:trHeight w:val="445" w:hRule="atLeast"/>
        </w:trPr>
        <w:tc>
          <w:tcPr>
            <w:tcW w:w="3508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13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код раздела, подраздела</w:t>
            </w:r>
          </w:p>
        </w:tc>
        <w:tc>
          <w:tcPr>
            <w:tcW w:w="155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КЦСР*</w:t>
            </w:r>
          </w:p>
        </w:tc>
        <w:tc>
          <w:tcPr>
            <w:tcW w:w="852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КВР*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i/>
                <w:i/>
                <w:sz w:val="22"/>
                <w:szCs w:val="22"/>
              </w:rPr>
            </w:pPr>
            <w:r>
              <w:rPr>
                <w:b/>
                <w:i/>
                <w:kern w:val="0"/>
                <w:sz w:val="22"/>
                <w:szCs w:val="22"/>
              </w:rPr>
              <w:t>доходы</w:t>
            </w:r>
          </w:p>
        </w:tc>
        <w:tc>
          <w:tcPr>
            <w:tcW w:w="5388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i/>
                <w:i/>
                <w:sz w:val="22"/>
                <w:szCs w:val="22"/>
              </w:rPr>
            </w:pPr>
            <w:r>
              <w:rPr>
                <w:b/>
                <w:i/>
                <w:kern w:val="0"/>
                <w:sz w:val="22"/>
                <w:szCs w:val="22"/>
              </w:rPr>
              <w:t>расходы</w:t>
            </w:r>
          </w:p>
        </w:tc>
      </w:tr>
      <w:tr>
        <w:trPr>
          <w:tblHeader w:val="true"/>
          <w:trHeight w:val="845" w:hRule="atLeast"/>
        </w:trPr>
        <w:tc>
          <w:tcPr>
            <w:tcW w:w="350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/>
            </w:r>
          </w:p>
        </w:tc>
        <w:tc>
          <w:tcPr>
            <w:tcW w:w="113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/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/>
            </w:r>
          </w:p>
        </w:tc>
        <w:tc>
          <w:tcPr>
            <w:tcW w:w="85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jc w:val="left"/>
              <w:rPr/>
            </w:pPr>
            <w:r>
              <w:rPr/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b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код раздела, подраздела</w:t>
            </w:r>
          </w:p>
        </w:tc>
        <w:tc>
          <w:tcPr>
            <w:tcW w:w="18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КЦСР*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КВР*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КОСГУ*</w:t>
            </w:r>
          </w:p>
        </w:tc>
      </w:tr>
      <w:tr>
        <w:trPr>
          <w:tblHeader w:val="true"/>
        </w:trPr>
        <w:tc>
          <w:tcPr>
            <w:tcW w:w="35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3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4</w:t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5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6</w:t>
            </w:r>
          </w:p>
        </w:tc>
        <w:tc>
          <w:tcPr>
            <w:tcW w:w="18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8</w:t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b/>
                <w:b/>
                <w:sz w:val="22"/>
                <w:szCs w:val="22"/>
              </w:rPr>
            </w:pPr>
            <w:r>
              <w:rPr>
                <w:b/>
                <w:kern w:val="0"/>
                <w:sz w:val="22"/>
                <w:szCs w:val="22"/>
              </w:rPr>
              <w:t>9</w:t>
            </w:r>
          </w:p>
        </w:tc>
      </w:tr>
      <w:tr>
        <w:trPr/>
        <w:tc>
          <w:tcPr>
            <w:tcW w:w="35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Иные межбюджетные трансферты бюджетам поселений из бюджета Белоярского района для обеспечения сбалансированности бюджетов поселений Белоярского района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1403</w:t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19.2.02.89030</w:t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540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000 202 49999 10 0000 150 «Прочие межбюджетные трансферты, передаваемые бюджетам сельских поселений»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000 202 49999 13 0000 150 «Прочие межбюджетные трансферты, передаваемые бюджетам городских поселений»</w:t>
            </w:r>
          </w:p>
        </w:tc>
        <w:tc>
          <w:tcPr>
            <w:tcW w:w="5388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по соответствующим КФСР, КЦСР, КВР, КОСГУ</w:t>
            </w:r>
          </w:p>
        </w:tc>
      </w:tr>
      <w:tr>
        <w:trPr/>
        <w:tc>
          <w:tcPr>
            <w:tcW w:w="3508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Иные межбюджетные трансферты из бюджета муниципального района бюджетам городских, сельских поселений на осуществление части полномочий по решению вопросов местного значения в соответствии с заключенными соглашениями, в том числе:</w:t>
            </w:r>
          </w:p>
        </w:tc>
        <w:tc>
          <w:tcPr>
            <w:tcW w:w="113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692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sz w:val="22"/>
                <w:szCs w:val="22"/>
                <w:lang w:eastAsia="en-US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/>
              </w:rPr>
              <w:t>000 202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rFonts w:eastAsia="Calibri" w:eastAsiaTheme="minorHAnsi"/>
                <w:sz w:val="22"/>
                <w:szCs w:val="22"/>
                <w:lang w:eastAsia="en-US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/>
              </w:rPr>
              <w:t>000 202 40014 13 0000 150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 w:eastAsiaTheme="minorHAnsi"/>
                <w:kern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 w:eastAsiaTheme="minorHAnsi"/>
                <w:kern w:val="0"/>
                <w:sz w:val="22"/>
                <w:szCs w:val="22"/>
                <w:lang w:eastAsia="en-US"/>
              </w:rPr>
              <w:t>«Межбюджетные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41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bookmarkStart w:id="0" w:name="_GoBack"/>
            <w:bookmarkStart w:id="1" w:name="_GoBack"/>
            <w:bookmarkEnd w:id="1"/>
          </w:p>
        </w:tc>
      </w:tr>
      <w:tr>
        <w:trPr>
          <w:trHeight w:val="412" w:hRule="atLeast"/>
        </w:trPr>
        <w:tc>
          <w:tcPr>
            <w:tcW w:w="3508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в части администрирования из бюджета Белоярского района</w:t>
            </w:r>
          </w:p>
        </w:tc>
        <w:tc>
          <w:tcPr>
            <w:tcW w:w="113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0104</w:t>
            </w:r>
          </w:p>
        </w:tc>
        <w:tc>
          <w:tcPr>
            <w:tcW w:w="1559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19.2.03.89010</w:t>
            </w:r>
          </w:p>
        </w:tc>
        <w:tc>
          <w:tcPr>
            <w:tcW w:w="852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540</w:t>
            </w:r>
          </w:p>
        </w:tc>
        <w:tc>
          <w:tcPr>
            <w:tcW w:w="2692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tcW w:w="113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0104</w:t>
            </w:r>
          </w:p>
        </w:tc>
        <w:tc>
          <w:tcPr>
            <w:tcW w:w="184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ХХ.Х.ХХ.02040</w:t>
            </w:r>
          </w:p>
        </w:tc>
        <w:tc>
          <w:tcPr>
            <w:tcW w:w="993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121</w:t>
            </w:r>
          </w:p>
        </w:tc>
        <w:tc>
          <w:tcPr>
            <w:tcW w:w="1415" w:type="dxa"/>
            <w:vMerge w:val="restart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211</w:t>
            </w:r>
          </w:p>
        </w:tc>
      </w:tr>
      <w:tr>
        <w:trPr>
          <w:trHeight w:val="463" w:hRule="atLeast"/>
        </w:trPr>
        <w:tc>
          <w:tcPr>
            <w:tcW w:w="350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13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85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269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tcW w:w="113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184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99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129</w:t>
            </w:r>
          </w:p>
        </w:tc>
        <w:tc>
          <w:tcPr>
            <w:tcW w:w="141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213</w:t>
            </w:r>
          </w:p>
        </w:tc>
      </w:tr>
      <w:tr>
        <w:trPr/>
        <w:tc>
          <w:tcPr>
            <w:tcW w:w="3508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на реализацию полномочий</w:t>
            </w:r>
          </w:p>
        </w:tc>
        <w:tc>
          <w:tcPr>
            <w:tcW w:w="1133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0502</w:t>
            </w:r>
          </w:p>
        </w:tc>
        <w:tc>
          <w:tcPr>
            <w:tcW w:w="1559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19.2.03.89010</w:t>
            </w:r>
          </w:p>
        </w:tc>
        <w:tc>
          <w:tcPr>
            <w:tcW w:w="85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540</w:t>
            </w:r>
          </w:p>
        </w:tc>
        <w:tc>
          <w:tcPr>
            <w:tcW w:w="2692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highlight w:val="yellow"/>
              </w:rPr>
            </w:r>
          </w:p>
        </w:tc>
        <w:tc>
          <w:tcPr>
            <w:tcW w:w="1135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0502</w:t>
            </w:r>
          </w:p>
        </w:tc>
        <w:tc>
          <w:tcPr>
            <w:tcW w:w="4253" w:type="dxa"/>
            <w:gridSpan w:val="3"/>
            <w:vMerge w:val="continue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по соответствующим КЦСР, КВР, КОСГУ</w:t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Код раздела, подраздела классификации расходов (ХХХХ),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КЦСР - код целевой статьи расходов (ХХХХХ – программная (непрограммная) статья расходов, ХХХХХ – направление расходов),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КВР - код вида расходов (ХХХ),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КОСГУ – код операции сектора государственного управления (ХХХ).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/>
      </w:pPr>
      <w:r>
        <w:rPr>
          <w:sz w:val="24"/>
          <w:szCs w:val="24"/>
        </w:rPr>
        <w:t>___________________</w:t>
      </w:r>
    </w:p>
    <w:sectPr>
      <w:headerReference w:type="default" r:id="rId2"/>
      <w:headerReference w:type="first" r:id="rId3"/>
      <w:type w:val="nextPage"/>
      <w:pgSz w:orient="landscape" w:w="16838" w:h="11906"/>
      <w:pgMar w:left="1134" w:right="678" w:header="567" w:top="1134" w:footer="0" w:bottom="1559" w:gutter="0"/>
      <w:pgNumType w:fmt="decimal"/>
      <w:formProt w:val="false"/>
      <w:titlePg/>
      <w:textDirection w:val="lrTb"/>
      <w:docGrid w:type="default" w:linePitch="27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Style23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3"/>
      <w:jc w:val="center"/>
      <w:rPr/>
    </w:pPr>
    <w:r>
      <w:rPr/>
    </w:r>
  </w:p>
  <w:p>
    <w:pPr>
      <w:pStyle w:val="Style23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99"/>
    <w:lsdException w:name="annotation text" w:uiPriority="99"/>
    <w:lsdException w:name="header" w:uiPriority="99" w:semiHidden="0" w:qFormat="1"/>
    <w:lsdException w:name="footer" w:uiPriority="99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0" w:semiHidden="0" w:unhideWhenUsed="0" w:qFormat="1"/>
    <w:lsdException w:name="Table Theme" w:uiPriority="99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3"/>
    <w:uiPriority w:val="99"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link w:val="4"/>
    <w:uiPriority w:val="99"/>
    <w:semiHidden/>
    <w:qFormat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link w:val="2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Mang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10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8"/>
    <w:uiPriority w:val="99"/>
    <w:unhideWhenUsed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link w:val="9"/>
    <w:uiPriority w:val="99"/>
    <w:semiHidden/>
    <w:unhideWhenUsed/>
    <w:qFormat/>
    <w:pPr>
      <w:tabs>
        <w:tab w:val="clear" w:pos="708"/>
        <w:tab w:val="center" w:pos="4677" w:leader="none"/>
        <w:tab w:val="right" w:pos="9355" w:leader="none"/>
      </w:tabs>
    </w:pPr>
    <w:rPr/>
  </w:style>
  <w:style w:type="table" w:default="1" w:styleId="6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uiPriority w:val="0"/>
    <w:qFormat/>
    <w:pPr>
      <w:spacing w:after="0" w:line="240" w:lineRule="auto"/>
    </w:pPr>
    <w:rPr>
      <w:lang w:eastAsia="ru-RU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Relationship Id="rId8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0BA5E789-4279-43C2-B157-1E91D70BDC82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Application>LibreOffice/7.0.0.3$Windows_x86 LibreOffice_project/8061b3e9204bef6b321a21033174034a5e2ea88e</Application>
  <Pages>3</Pages>
  <Words>311</Words>
  <Characters>2116</Characters>
  <CharactersWithSpaces>2375</CharactersWithSpaces>
  <Paragraphs>59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2015-12-25T08:59:00Z</dcterms:created>
  <dc:creator>Ольга Орлова</dc:creator>
  <dc:description/>
  <dc:language>ru-RU</dc:language>
  <cp:lastModifiedBy/>
  <cp:lastPrinted>2020-12-09T11:58:26Z</cp:lastPrinted>
  <dcterms:modified xsi:type="dcterms:W3CDTF">2021-03-22T15:58:49Z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*</vt:lpwstr>
  </property>
  <property fmtid="{D5CDD505-2E9C-101B-9397-08002B2CF9AE}" pid="3" name="DocSecurity">
    <vt:i4>0</vt:i4>
  </property>
  <property fmtid="{D5CDD505-2E9C-101B-9397-08002B2CF9AE}" pid="4" name="KSOProductBuildVer">
    <vt:lpwstr>1049-11.2.0.9747</vt:lpwstr>
  </property>
  <property fmtid="{D5CDD505-2E9C-101B-9397-08002B2CF9AE}" pid="5" name="LinksUpToDate">
    <vt:bool>0</vt:bool>
  </property>
  <property fmtid="{D5CDD505-2E9C-101B-9397-08002B2CF9AE}" pid="6" name="ScaleCrop">
    <vt:bool>0</vt:bool>
  </property>
</Properties>
</file>