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2023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 от 9 января 2017 года № 3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Белоярского района                            от 1ноября 2023 года № 644 «Об увеличении фондов оплаты труда муниципальных учреждений Белоярского района» п о с т а н о в л я ю: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«Положение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к постановлению администрации Белоярского района                          от 9 января 2017 года № 3 «Об утверждении Положения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изменения, изложив пункты 2.1, 2.2, 2.3 раздела II «Порядок и условия оплаты труда работников учреждений»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 Минимальные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     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4365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(оклад),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10 115,0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центра обработки вызовов ЕДДС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6 873,0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9 093,0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старшего оперативного дежурного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6 873,0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7 815,0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10 371,0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Минимальный размер должностного оклада руководителя учреждения: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12 857,0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октября 2023 года.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</w:pP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123DA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0D04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508EF"/>
    <w:rsid w:val="00BC2506"/>
    <w:rsid w:val="00C04D1F"/>
    <w:rsid w:val="00C06F88"/>
    <w:rsid w:val="00C40CFA"/>
    <w:rsid w:val="00C6415E"/>
    <w:rsid w:val="00C8273F"/>
    <w:rsid w:val="00CF46B0"/>
    <w:rsid w:val="00CF7363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00FA3050"/>
    <w:rsid w:val="42F37286"/>
    <w:rsid w:val="48F60BFB"/>
    <w:rsid w:val="58252F9D"/>
    <w:rsid w:val="64224B4C"/>
    <w:rsid w:val="64CF2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1"/>
    <w:link w:val="9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Основной текст (2)_"/>
    <w:basedOn w:val="2"/>
    <w:link w:val="13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4">
    <w:name w:val="Основной текст (2) + Интервал 3 pt"/>
    <w:basedOn w:val="12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_"/>
    <w:basedOn w:val="2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6">
    <w:name w:val="Заголовок №1"/>
    <w:basedOn w:val="15"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498</Words>
  <Characters>2839</Characters>
  <Lines>23</Lines>
  <Paragraphs>6</Paragraphs>
  <TotalTime>0</TotalTime>
  <ScaleCrop>false</ScaleCrop>
  <LinksUpToDate>false</LinksUpToDate>
  <CharactersWithSpaces>3331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2023-11-01T11:53:00Z</dcterms:created>
  <dc:creator>Schorin</dc:creator>
  <cp:lastModifiedBy>BraginVV</cp:lastModifiedBy>
  <cp:lastPrinted>2022-06-15T10:34:00Z</cp:lastPrinted>
  <dcterms:modified xsi:type="dcterms:W3CDTF">2023-11-01T12:27:51Z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4DCC1422047646BBA858A58E48161DA0_13</vt:lpwstr>
  </property>
</Properties>
</file>