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8D8D8" w:themeFill="background1" w:themeFillShade="D9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Настоящим управление по архитектуре и градостроительству администрации Белоярского района уведомляет о проведении публичных консультаций в целях экспертизы </w:t>
      </w:r>
      <w:bookmarkStart w:id="0" w:name="_GoBack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проекта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остановления администрации Белоярского района от 18 марта 2019 года № 205 «О внесении изменений в приложение к постановлению администрации Белоярского района от 18 июля 2016 года № 724»</w:t>
      </w:r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Регулирующий орган: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управление по архитектуре и градостроительству администрации Белоярского района.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Период проведения публичных консультаций: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23.05.2022 – 03.06.2022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Способ направления ответов: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адрес: </w:t>
      </w:r>
      <w:r>
        <w:fldChar w:fldCharType="begin"/>
      </w:r>
      <w:r>
        <w:instrText xml:space="preserve"> HYPERLINK "mailto:SerebrennikovMF@admbel.ru" </w:instrText>
      </w:r>
      <w:r>
        <w:fldChar w:fldCharType="separate"/>
      </w:r>
      <w:r>
        <w:rPr>
          <w:rStyle w:val="4"/>
          <w:rFonts w:ascii="Times New Roman" w:hAnsi="Times New Roman" w:cs="Times New Roman"/>
          <w:bCs/>
          <w:sz w:val="24"/>
          <w:lang w:val="en-US"/>
        </w:rPr>
        <w:t>S</w:t>
      </w:r>
      <w:r>
        <w:rPr>
          <w:rStyle w:val="4"/>
          <w:rFonts w:ascii="Times New Roman" w:hAnsi="Times New Roman" w:cs="Times New Roman"/>
          <w:bCs/>
          <w:sz w:val="24"/>
        </w:rPr>
        <w:t>erebrennikov</w:t>
      </w:r>
      <w:r>
        <w:rPr>
          <w:rStyle w:val="4"/>
          <w:rFonts w:ascii="Times New Roman" w:hAnsi="Times New Roman" w:cs="Times New Roman"/>
          <w:bCs/>
          <w:sz w:val="24"/>
          <w:lang w:val="en-US"/>
        </w:rPr>
        <w:t>MF</w:t>
      </w:r>
      <w:r>
        <w:rPr>
          <w:rStyle w:val="4"/>
          <w:rFonts w:ascii="Times New Roman" w:hAnsi="Times New Roman" w:cs="Times New Roman"/>
          <w:bCs/>
          <w:sz w:val="24"/>
        </w:rPr>
        <w:t>@admbel.ru</w:t>
      </w:r>
      <w:r>
        <w:rPr>
          <w:rStyle w:val="4"/>
          <w:rFonts w:ascii="Times New Roman" w:hAnsi="Times New Roman" w:cs="Times New Roman"/>
          <w:bCs/>
          <w:sz w:val="24"/>
        </w:rPr>
        <w:fldChar w:fldCharType="end"/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или в форме документа на бумажном носителе по почте: 628162, ул. Центральная, д. 9, 1 этаж,          г. Белоярский, Белоярский район, Ханты-Мансийский автономный округ – Югра.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Контактное лицо по вопросам проведения публичных консультаций: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ведущий специалист управления по архитектуре и градостроительству администрации Белоярского района Серебренников Максим Федорович, тел.: 8(34670)2-16-41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</w:p>
    <w:tbl>
      <w:tblPr>
        <w:tblStyle w:val="3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  <w: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содержащихся в информационной системе обеспечения градостроительной деятельности</w:t>
            </w:r>
            <w: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- Административный регламент) определяет порядок, сроки и последовательность действий (административных процедур), формы контроля за исполнением, порядок обжалования действий (бездействия) должностного лица, а также принимаемого им решения при приеме заявлений и выдаче разрешения на установку и эксплуатацию рекламных конструкций (далее – муниципальная услуга).</w:t>
            </w:r>
          </w:p>
          <w:p>
            <w:pPr>
              <w:pStyle w:val="5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разрабатывается в целях повышения качества предоставления и доступности муниципальной услуги, устранения избыточных процедур и избыточных административных действий, сокращения количества документов, предоставляемых заявителем.</w:t>
            </w:r>
          </w:p>
          <w:p>
            <w:pPr>
              <w:pStyle w:val="5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управление по архитектуре и градостроительству администрации Белоярского района в соответствии с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Перечень вопросов: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(в случае отсутствия опросного листа)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Приложение: нормативный правовой акт, пояснительная записка к нормативному правовому акту.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13"/>
    <w:rsid w:val="00084615"/>
    <w:rsid w:val="00094E6D"/>
    <w:rsid w:val="000B1C13"/>
    <w:rsid w:val="001D4DD2"/>
    <w:rsid w:val="003958CC"/>
    <w:rsid w:val="0047777A"/>
    <w:rsid w:val="00481B26"/>
    <w:rsid w:val="004A3B11"/>
    <w:rsid w:val="0057097E"/>
    <w:rsid w:val="005A0A35"/>
    <w:rsid w:val="005A6DBC"/>
    <w:rsid w:val="0065578B"/>
    <w:rsid w:val="00787E30"/>
    <w:rsid w:val="007948EE"/>
    <w:rsid w:val="0079522B"/>
    <w:rsid w:val="00A12E05"/>
    <w:rsid w:val="00A21920"/>
    <w:rsid w:val="00AA52EE"/>
    <w:rsid w:val="00B50C58"/>
    <w:rsid w:val="00DA5896"/>
    <w:rsid w:val="00DB4FD8"/>
    <w:rsid w:val="00DB57D4"/>
    <w:rsid w:val="00E53E69"/>
    <w:rsid w:val="00EC3141"/>
    <w:rsid w:val="00F6377A"/>
    <w:rsid w:val="4FAB6D94"/>
    <w:rsid w:val="5DA8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paragraph" w:customStyle="1" w:styleId="5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AF77F-9FE9-42E1-A01C-D1937D219E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1</Pages>
  <Words>487</Words>
  <Characters>2778</Characters>
  <Lines>23</Lines>
  <Paragraphs>6</Paragraphs>
  <TotalTime>0</TotalTime>
  <ScaleCrop>false</ScaleCrop>
  <LinksUpToDate>false</LinksUpToDate>
  <CharactersWithSpaces>3259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2016-12-20T05:31:00Z</dcterms:created>
  <dc:creator>Мазур Григорий Петрович</dc:creator>
  <cp:lastModifiedBy>YagodkaYV</cp:lastModifiedBy>
  <cp:lastPrinted>2016-10-31T08:56:00Z</cp:lastPrinted>
  <dcterms:modified xsi:type="dcterms:W3CDTF">2022-05-23T09:14:30Z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9C0FA09DD7214D949AD69DBAC27BBCB9</vt:lpwstr>
  </property>
</Properties>
</file>