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14" w:rsidRDefault="00974B14">
      <w:pPr>
        <w:pStyle w:val="ConsPlusNormal"/>
        <w:jc w:val="both"/>
      </w:pP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МИНИСТЕРСТВО СТРОИТЕЛЬСТВА И ЖИЛИЩНО-КОММУНАЛЬНОГО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ХОЗЯЙСТВА РОССИЙСКОЙ ФЕДЕРАЦИИ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ПРИКАЗ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от 25 декабря 2015 г. N 937/</w:t>
      </w:r>
      <w:proofErr w:type="spellStart"/>
      <w:proofErr w:type="gramStart"/>
      <w:r w:rsidRPr="00974B1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ОБ УТВЕРЖДЕНИИ ТРЕБОВАНИЙ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К ОФОРМЛЕНИЮ ПРОТОКОЛОВ ОБЩИХ СОБРАНИЙ СОБСТВЕННИКОВ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ПОМЕЩЕНИЙ В МНОГОКВАРТИРНЫХ ДОМАХ И ПОРЯДКА ПЕРЕДАЧИ КОПИЙ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РЕШЕНИЙ И ПРОТОКОЛОВ ОБЩИХ СОБРАНИЙ СОБСТВЕННИКОВ ПОМЕЩЕНИЙ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В МНОГОКВАРТИРНЫХ ДОМАХ В УПОЛНОМОЧЕННЫЕ ОРГАНЫ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ИСПОЛНИТЕЛЬНОЙ ВЛАСТИ СУБЪЕКТОВ РОССИЙСКОЙ ФЕДЕРАЦИИ,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ГОСУДАРСТВЕННЫЙ ЖИЛИЩНЫЙ НАДЗОР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1.1 статьи 46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1. Утвердить: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7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  <w:proofErr w:type="gramEnd"/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111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Министр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М.А.МЕНЬ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к приказу Министерства строительства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от 25 декабря 2015 г. N 937/</w:t>
      </w:r>
      <w:proofErr w:type="spellStart"/>
      <w:proofErr w:type="gramStart"/>
      <w:r w:rsidRPr="00974B1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974B14">
        <w:rPr>
          <w:rFonts w:ascii="Times New Roman" w:hAnsi="Times New Roman" w:cs="Times New Roman"/>
          <w:sz w:val="24"/>
          <w:szCs w:val="24"/>
        </w:rPr>
        <w:t>ТРЕБОВАНИЯ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К ОФОРМЛЕНИЮ ПРОТОКОЛОВ ОБЩИХ СОБРАНИЙ СОБСТВЕННИКОВ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ПОМЕЩЕНИЙ В МНОГОКВАРТИРНЫХ ДОМАХ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1. Настоящие Требования устанавливают порядок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оформления протоколов общих собраний собственников помещений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в многоквартирных домах (далее соответственно - протокол общего собрания, общее собрание).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4. Обязательными реквизитами протокола общего собрания являются: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а) наименование документа;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б) дата и регистрационный номер протокола общего собрания;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в) дата и место проведения общего собрания;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г) заголовок к содержательной части протокола общего собрания;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д) содержательная часть протокола общего собрания;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з) подпись.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II. Требования к оформлению реквизитов протокола</w:t>
      </w:r>
    </w:p>
    <w:p w:rsidR="00974B14" w:rsidRPr="00974B14" w:rsidRDefault="00974B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общего собрания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5. Наименование документа - протокол общего собрания собственников помещений в многоквартирном доме.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lastRenderedPageBreak/>
        <w:t xml:space="preserve"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в сообщении о проведении общего собрания.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10. Содержательная часть протокола общего собрания состоит из двух частей -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вводной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и основной.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11. Вводная часть протокола общего собрания включает в себя следующие сведения: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в) о лицах, принявших участие в общем собрании (далее - присутствующие) и приглашенных для участия в нем (далее - приглашенные);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г) об общем количестве голосов собственников помещений в многоквартирном доме;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е) об общей площади жилых и нежилых помещений в многоквартирном доме;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ж) о повестке дня;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з) о наличии или отсутствии кворума общего собрания.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 w:rsidRPr="00974B14">
        <w:rPr>
          <w:rFonts w:ascii="Times New Roman" w:hAnsi="Times New Roman" w:cs="Times New Roman"/>
          <w:sz w:val="24"/>
          <w:szCs w:val="24"/>
        </w:rPr>
        <w:t>12. Сведения о лицах, присутствующих на общем собрании, указываются после слова "Присутствующие" и включают в себя: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 xml:space="preserve"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владеет </w:t>
      </w:r>
      <w:r w:rsidRPr="00974B14">
        <w:rPr>
          <w:rFonts w:ascii="Times New Roman" w:hAnsi="Times New Roman" w:cs="Times New Roman"/>
          <w:sz w:val="24"/>
          <w:szCs w:val="24"/>
        </w:rPr>
        <w:lastRenderedPageBreak/>
        <w:t>соответствующее лицо, наименование и реквизиты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лица, подпись данного лица.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  <w:proofErr w:type="gramEnd"/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  <w:proofErr w:type="gramEnd"/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lastRenderedPageBreak/>
        <w:t>17. Те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>отокола общего собрания излагается от третьего лица множественного числа ("слушали", "выступили", "постановили", "решили").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18. Текст каждого раздела протокола общего собрания состоит из трех частей: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19. Обязательными приложениями к протоколу общего собрания являются: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  <w:proofErr w:type="gramEnd"/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 xml:space="preserve">б) сообщение о проведении общего собрания, оформленное в соответствии с </w:t>
      </w:r>
      <w:hyperlink r:id="rId8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пунктом 5 статьи 45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47.1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  <w:proofErr w:type="gramEnd"/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14">
        <w:rPr>
          <w:rFonts w:ascii="Times New Roman" w:hAnsi="Times New Roman" w:cs="Times New Roman"/>
          <w:sz w:val="24"/>
          <w:szCs w:val="24"/>
        </w:rPr>
        <w:t>в)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определенном таким решением и доступном для всех собственников помещений в данном доме;</w:t>
      </w:r>
      <w:proofErr w:type="gramEnd"/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настоящих Требований;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д) доверенности (или их копии) или иные документы (их копии), удостоверяющие </w:t>
      </w:r>
      <w:r w:rsidRPr="00974B14">
        <w:rPr>
          <w:rFonts w:ascii="Times New Roman" w:hAnsi="Times New Roman" w:cs="Times New Roman"/>
          <w:sz w:val="24"/>
          <w:szCs w:val="24"/>
        </w:rPr>
        <w:lastRenderedPageBreak/>
        <w:t>полномочия представителей собственников помещений в многоквартирном доме, присутствовавших на общем собрании;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974B14">
        <w:rPr>
          <w:rFonts w:ascii="Times New Roman" w:hAnsi="Times New Roman" w:cs="Times New Roman"/>
          <w:sz w:val="24"/>
          <w:szCs w:val="24"/>
        </w:rPr>
        <w:t>21. Реквизиты подписи протокола общего собрания содержат сведения о фамилии, 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22. В установленных Жилищным </w:t>
      </w:r>
      <w:hyperlink r:id="rId10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к приказу Министерства строительства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74B14" w:rsidRPr="00974B14" w:rsidRDefault="00974B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от 25 декабря 2015 г. N 937/</w:t>
      </w:r>
      <w:proofErr w:type="spellStart"/>
      <w:proofErr w:type="gramStart"/>
      <w:r w:rsidRPr="00974B1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1"/>
      <w:bookmarkEnd w:id="3"/>
      <w:r w:rsidRPr="00974B14">
        <w:rPr>
          <w:rFonts w:ascii="Times New Roman" w:hAnsi="Times New Roman" w:cs="Times New Roman"/>
          <w:sz w:val="24"/>
          <w:szCs w:val="24"/>
        </w:rPr>
        <w:t>ПОРЯДОК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ПЕРЕДАЧИ КОПИЙ РЕШЕНИЙ И ПРОТОКОЛОВ ОБЩИХ СОБРАНИЙ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МНОГОКВАРТИРНЫХ ДОМАХ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В УПОЛНОМОЧЕННЫЕ ОРГАНЫ ИСПОЛНИТЕЛЬНОЙ ВЛАСТИ СУБЪЕКТОВ</w:t>
      </w:r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РОССИЙСКОЙ ФЕДЕРАЦИИ, ОСУЩЕСТВЛЯЮЩИЕ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</w:p>
    <w:p w:rsidR="00974B14" w:rsidRPr="00974B14" w:rsidRDefault="00974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ЖИЛИЩНЫЙ НАДЗОР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 xml:space="preserve">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11" w:history="1">
        <w:r w:rsidRPr="00974B14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46</w:t>
        </w:r>
      </w:hyperlink>
      <w:r w:rsidRPr="00974B1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(Собрание законодательства Российской Федерации, 2005, N 1, ст. 14; 2009, N 39, ст. 4542;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  <w:proofErr w:type="gramEnd"/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>Передача копий решений, протокола должна осуществляться способами, позволяющими подтвердить факт и дату ее получения органом государственного жилищного надзора, а также 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974B14" w:rsidRPr="00974B14" w:rsidRDefault="00974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74B14">
        <w:rPr>
          <w:rFonts w:ascii="Times New Roman" w:hAnsi="Times New Roman" w:cs="Times New Roman"/>
          <w:sz w:val="24"/>
          <w:szCs w:val="24"/>
        </w:rPr>
        <w:t>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</w:t>
      </w:r>
      <w:proofErr w:type="gramEnd"/>
      <w:r w:rsidRPr="00974B14">
        <w:rPr>
          <w:rFonts w:ascii="Times New Roman" w:hAnsi="Times New Roman" w:cs="Times New Roman"/>
          <w:sz w:val="24"/>
          <w:szCs w:val="24"/>
        </w:rPr>
        <w:t xml:space="preserve"> в орган государственного жилищного надзора.</w:t>
      </w: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14" w:rsidRPr="00974B14" w:rsidRDefault="00974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D8B" w:rsidRPr="00974B14" w:rsidRDefault="00B47D8B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B47D8B" w:rsidRPr="00974B14" w:rsidSect="0002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4"/>
    <w:rsid w:val="00974B14"/>
    <w:rsid w:val="00B47D8B"/>
    <w:rsid w:val="00B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6C77B1A3576315FE368211DDB88C8107B74F4B3C29B319E0318B7305D50F9246AB91ACD4EFBACQChA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E6C77B1A3576315FE368211DDB88C8107B74F4B3C29B319E0318B7305D50F9246AB91EC8Q4h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E6C77B1A3576315FE368211DDB88C8107B74F4B3C29B319E0318B7305D50F9246AB91EC8Q4hAE" TargetMode="External"/><Relationship Id="rId11" Type="http://schemas.openxmlformats.org/officeDocument/2006/relationships/hyperlink" Target="consultantplus://offline/ref=ADE6C77B1A3576315FE368211DDB88C8107B74F4B3C29B319E0318B7305D50F9246AB91EC8Q4h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6C77B1A3576315FE368211DDB88C8107B74F4B3C29B319E0318B730Q5h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6C77B1A3576315FE368211DDB88C8107B74F4B3C29B319E0318B7305D50F9246AB91ACD4FFAAAQCh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42BE-DCD5-4264-A87C-5FAFB960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2017-09-15T04:33:00Z</dcterms:created>
  <dcterms:modified xsi:type="dcterms:W3CDTF">2017-09-15T04:36:00Z</dcterms:modified>
</cp:coreProperties>
</file>