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>Аналитическая записка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>о результатах оценки эффективности предоставленных налоговых расходов Белоярского района за 202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zh-CN"/>
        </w:rPr>
        <w:t>2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 xml:space="preserve"> год</w:t>
      </w:r>
    </w:p>
    <w:p>
      <w:pPr>
        <w:suppressAutoHyphens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851"/>
        <w:jc w:val="both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Оценка эффективности предоставленных налоговых расходов Белоярского района  (далее - района) за 202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год проведена в соответствии с Порядком, утверждённым постановлением администрации Белоярского района от 20 августа 2020 года № 738 «Об утверждении Порядка оценки налоговых расходов Белоярского района и поселений в границах Белоярского района». Направлена на оптимизацию перечня налоговых преференций, установленных нормативными правовыми актами представительных органов местного самоуправления района по налогам и сборам, обеспечение оптимального выбора объектов для предоставления государственной (муниципальной) поддержки в виде данных налоговых преференций.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Перечень налоговых расходов района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(далее - Перечень) сформирован Комитетом по финансам и налоговой политике администрации Белоярского района в соответствии с Порядком, утверждённым постановлением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В Перечень включено 9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видов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налоговых расходов, обусловленных льготами, пониженными ставками и иными преференциями по местным налогам (земельный налог, налог на имущество физических лиц). Налоговые расходы соответствуют целям 5 муниципальных программ Белоярского района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и 1 цели Стратегии социально-экономического развития Белоярского района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Определены типы налоговых расходов в зависимости от целевой категории: стимулирующие, социальные и технические.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Оценка эффективности предоставленных налоговых расходов проведена кураторами налоговых расходов района, на основе результатов которых подготовлена настоящая Аналитическая записка и сводный отчет об оценке эффективности предоставленных налоговых расходов района за 202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год (приложение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2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к аналитической записке).</w:t>
      </w:r>
    </w:p>
    <w:p>
      <w:pPr>
        <w:suppressAutoHyphens/>
        <w:spacing w:after="0" w:line="240" w:lineRule="auto"/>
        <w:ind w:firstLine="851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Информация о структуре и динамике налоговых расходов района по видам налогов за 20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– 202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годы представлена в таблице 1.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right"/>
        <w:textAlignment w:val="baseline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Таблица 1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 xml:space="preserve">Структура и динамика налоговых расходов по видам налогов  </w:t>
      </w:r>
    </w:p>
    <w:p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за 20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 xml:space="preserve"> –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 xml:space="preserve"> годы</w:t>
      </w:r>
    </w:p>
    <w:p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b/>
          <w:kern w:val="2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0"/>
          <w:szCs w:val="20"/>
          <w:lang w:eastAsia="zh-CN"/>
        </w:rPr>
        <w:t>(тыс.рублей)</w:t>
      </w:r>
    </w:p>
    <w:tbl>
      <w:tblPr>
        <w:tblStyle w:val="3"/>
        <w:tblW w:w="984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99"/>
        <w:gridCol w:w="1367"/>
        <w:gridCol w:w="1645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val="ru-RU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eastAsia="zh-CN"/>
              </w:rPr>
              <w:t xml:space="preserve"> год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highlight w:val="none"/>
                <w:lang w:eastAsia="zh-CN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>Объем налоговых и неналоговых доходов бюджета Белоярского района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859 901,5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highlight w:val="none"/>
                <w:lang w:val="ru-RU" w:eastAsia="zh-CN"/>
              </w:rPr>
              <w:t>806 501,5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highlight w:val="none"/>
                <w:lang w:val="ru-RU" w:eastAsia="zh-CN"/>
              </w:rPr>
              <w:t>901 780,2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Налоговые расходы, обусловленные льготами, пониженными ставками и иными преференциями, установленными муниципальными правовыми актами представительного органа Белоярского района по налогам и сборам, всего: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6 150,0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1.2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65,0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 процентах к объему налоговых и неналоговых доходов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Поступления по  земельному налогу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-17,8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21,2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Выпадающие доходы, обусловленные предоставленными преференциями в соответствии с решением Думы Белоярского района от 22.10.2010 года № 84 «О земельном налоге на межселенной территории Белоярского района»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 процентах к поступлению по земельному налогу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Поступления по налогу на имущество физических лиц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14,3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Выпадающие доходы, обусловленные предоставленными преференциями в соответствии с решением Думы Белоярского района от 29.10.2014 года № 486 «Об утверждении Положения о налоге на имущество физических лиц на межселенной территории Белоярского района»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 процентах к поступлению по налогу на имущество физических лиц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Поступления по единому налогу на вмененный доход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13 555,1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zh-CN"/>
              </w:rPr>
              <w:t>5 427,2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zh-CN"/>
              </w:rPr>
              <w:t>519,5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Выпадающие доходы, обусловленные предоставленными преференциями в соответствии с решением Думы Белоярского района от 18.11.2005 года № 131 «О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6 150,0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65,0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В процентах к поступлению единого налога на вменный доход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45,4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</w:tbl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0"/>
          <w:szCs w:val="20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Информация о структуре типов налоговых расходов района за период 20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– 202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годов представлена в таблице 2.</w:t>
      </w:r>
    </w:p>
    <w:p>
      <w:pPr>
        <w:widowControl w:val="0"/>
        <w:suppressAutoHyphens/>
        <w:spacing w:after="0" w:line="240" w:lineRule="auto"/>
        <w:ind w:firstLine="709"/>
        <w:jc w:val="right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Таблица 2</w:t>
      </w: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zh-CN"/>
        </w:rPr>
      </w:pP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zh-CN"/>
        </w:rPr>
      </w:pP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zh-CN"/>
        </w:rPr>
        <w:t>С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>труктура типов налоговых расходов за период 20</w:t>
      </w:r>
      <w:r>
        <w:rPr>
          <w:rFonts w:hint="default" w:ascii="Times New Roman" w:hAnsi="Times New Roman" w:eastAsia="Times New Roman" w:cs="Times New Roman"/>
          <w:b/>
          <w:kern w:val="2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kern w:val="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 xml:space="preserve"> годов</w:t>
      </w: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2"/>
          <w:sz w:val="32"/>
          <w:szCs w:val="32"/>
          <w:lang w:eastAsia="zh-CN"/>
        </w:rPr>
      </w:pPr>
    </w:p>
    <w:tbl>
      <w:tblPr>
        <w:tblStyle w:val="3"/>
        <w:tblW w:w="984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276"/>
        <w:gridCol w:w="708"/>
        <w:gridCol w:w="1276"/>
        <w:gridCol w:w="709"/>
        <w:gridCol w:w="1134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Предоставленные налоговые расходы в соответствии с муниципальными правовыми актами представительного органа Белоярского района по налогам и сборам, 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6 150,0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65,0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Стимулирующие налоговые расходы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6 150,0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темп роста (снижения) к предыдущему году, 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65,0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Технические налоговые расходы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темп роста (снижения) к предыдущему году, 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Социальные налоговые расходы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темп роста (снижения) к предыдущему году, 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>
      <w:pPr>
        <w:widowControl w:val="0"/>
        <w:tabs>
          <w:tab w:val="left" w:pos="709"/>
          <w:tab w:val="left" w:pos="189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851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Весь объем налоговых расходов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в 20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- 202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году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приходится на преференции, направленные на стимулирование экономической активности субъектов предпринимательской деятельности.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В 202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году налоговые льготы не предоставлялись в связи с отсутствием заявителей на льготы по местным налогам.</w:t>
      </w:r>
    </w:p>
    <w:p>
      <w:pPr>
        <w:widowControl w:val="0"/>
        <w:tabs>
          <w:tab w:val="left" w:pos="709"/>
          <w:tab w:val="left" w:pos="189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kern w:val="2"/>
          <w:sz w:val="24"/>
          <w:szCs w:val="24"/>
        </w:rPr>
        <w:t>1. Эффективность налоговых расходов по земельному налогу</w:t>
      </w: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hAnsi="Times New Roman" w:eastAsia="Calibri" w:cs="Times New Roman"/>
          <w:b/>
          <w:bCs/>
          <w:kern w:val="2"/>
          <w:sz w:val="28"/>
          <w:szCs w:val="28"/>
        </w:rPr>
      </w:pP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 соответствии с решением Думы Белоярского района от 22.10.2010 года № 84 «О земельном налоге на межселенной территории Белоярского района» налоговые расходы представлены в виде налоговых льгот для отдельных категорий физических и юридических лиц.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Оценка эффективности проведена кураторами налоговых расходов по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6 видам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налоговым расходам (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2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стимулирующ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им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, 2 техническим и 2 социальным), распределенным по 4 муниципальным программам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 соответствии с показателями достижения целей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и одному виду непрограмных налоговых расходов, отвечающему целям социально-экономического развития Белоярского района (таблица 1 приложения 1 к аналитической справке).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В муниципальную программу Белоярского района «Управление муниципальными финансами в Белоярском районе»,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ответственным исполнителем которой является Комитет по финансам и налоговой политике администрации Белоярского района включены 2 технических налоговых расхода, которые соответствуют цели муниципальной программы: «Повышение качества управления муниципальными финансами, обеспечение финансовой устойчивости и долгосрочной сбалансированности бюджетной системы Белоярского района»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, в том числе:</w:t>
      </w:r>
    </w:p>
    <w:p>
      <w:pPr>
        <w:widowControl w:val="0"/>
        <w:numPr>
          <w:ilvl w:val="0"/>
          <w:numId w:val="0"/>
        </w:numPr>
        <w:tabs>
          <w:tab w:val="left" w:pos="1276"/>
        </w:tabs>
        <w:suppressAutoHyphens/>
        <w:spacing w:after="0" w:line="240" w:lineRule="auto"/>
        <w:ind w:left="0" w:leftChars="0" w:firstLine="660" w:firstLineChars="275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- освобождение от уплаты земельного налога органов местного самоуправления;</w:t>
      </w:r>
    </w:p>
    <w:p>
      <w:pPr>
        <w:widowControl w:val="0"/>
        <w:numPr>
          <w:ilvl w:val="0"/>
          <w:numId w:val="0"/>
        </w:numPr>
        <w:tabs>
          <w:tab w:val="left" w:pos="1276"/>
        </w:tabs>
        <w:suppressAutoHyphens/>
        <w:spacing w:after="0" w:line="240" w:lineRule="auto"/>
        <w:ind w:left="0" w:leftChars="0" w:firstLine="660" w:firstLineChars="275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- освобождение от уплаты земельного налога муниципальных учреждений Белоярского района.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Налоговые расходы за 5-летний период не были востребованы плательщиками. В тоже время потенциальными получателями налоговых льгот, установленных для органов местного самоуправления и муниципальных учреждений Белоярского района являются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                                  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highlight w:val="none"/>
          <w:lang w:val="ru-RU" w:eastAsia="zh-CN"/>
        </w:rPr>
        <w:t>33</w:t>
      </w:r>
      <w:r>
        <w:rPr>
          <w:rFonts w:ascii="Times New Roman" w:hAnsi="Times New Roman" w:eastAsia="Times New Roman" w:cs="Times New Roman"/>
          <w:kern w:val="2"/>
          <w:sz w:val="24"/>
          <w:szCs w:val="24"/>
          <w:highlight w:val="none"/>
          <w:lang w:eastAsia="zh-CN"/>
        </w:rPr>
        <w:t xml:space="preserve"> налогоплательщик</w:t>
      </w:r>
      <w:r>
        <w:rPr>
          <w:rFonts w:ascii="Times New Roman" w:hAnsi="Times New Roman" w:eastAsia="Times New Roman" w:cs="Times New Roman"/>
          <w:kern w:val="2"/>
          <w:sz w:val="24"/>
          <w:szCs w:val="24"/>
          <w:highlight w:val="none"/>
          <w:lang w:val="ru-RU" w:eastAsia="zh-CN"/>
        </w:rPr>
        <w:t>а</w:t>
      </w:r>
      <w:r>
        <w:rPr>
          <w:rFonts w:ascii="Times New Roman" w:hAnsi="Times New Roman" w:eastAsia="Times New Roman" w:cs="Times New Roman"/>
          <w:kern w:val="2"/>
          <w:sz w:val="24"/>
          <w:szCs w:val="24"/>
          <w:highlight w:val="none"/>
          <w:lang w:eastAsia="zh-CN"/>
        </w:rPr>
        <w:t>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Куратор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м налоговых расходов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(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Комитет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по финансам и налоговой политике администрации Белоярского 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)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предложено сохранить льготы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, так как они направлены на исключение встречных финансовых потоков , оптимизацию бюджетных расходов.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2. В муниципальную программу Белоярского района «Развитие социальной политики на территории Белоярского района»,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ответственным исполнителем которой является Управление по охране труда и социальной политики администрации Белоярского района включены 2 социальных налоговых расхода, которые соответствуют целям муниципальной программы, в том числе: 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«Социальная поддержка отдельных категорий граждан, повышение качества жизни жителей Белоярского района»;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«Создание условий для развития институтов гражданского общества и реализация гражданских инициатив».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Налоговые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льготы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не были востребованы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социально ориентированными некоммерческими организациями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ветеранами и инвалидами Великой Отечественной войны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более чем за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5-летний период.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У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читывая необходимость развития некоммерческого сектора экономики, предоставляющего, в том числе услуги социального характера, институтов гражданского общества, использования потенциала социально ориентированных некоммерческих организаций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поддержку социально-незащищенных слоев населения, куратором налоговых расходов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(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Управление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по охране труда и социальной политики администрации Белоярского 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)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предлагается сохранить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данные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налоговые расходы.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3. В муниципальную программу Белоярского района «Обеспечение доступным и комфортным жильем жителей Белоярского района»,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ответственным исполнителем которой является Управление по архитектуре и градостроительству администрации Белоярского района, включен 1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вид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налогов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ого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расход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стимулирующего характера «Освобождение от уплаты налога организаций и индивидуальных предпринимателей, в отношении земельных участков, используемых для реализации инвестиционных проектов на межселенной территории Белоярского района, включенных в Реестр приоритетных инвестиционных проектов Ханты-Мансийского автономного округа - Югры, на плановый срок реализации инвестиционного проекта».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Данный налоговый расход  соответствует цели муниципальной программы: «Создание на территории Белоярского района благоприятного инвестиционного климата, развития конкуренции». Вступил в силу с 1 января 2021 года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, в отчетном году не был востребован в виду отсутствия заявителей. С целью создания благоприятного инвестиционного климата на территории Белоярского района куратором предлагается сохранить налоговый расход. 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4. В муниципальную программу Белоярского района «Развитие агропромышленного комплекса»,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ответственным исполнителем которой является Управление природопользования, сельского хозяйства и развития предпринимательства администрации Белоярского района, включен 1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вид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налогов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ого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расход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стимулирующего характера «Установление пониженной ставки по налогу с целью поддержки сельскохозяйственных производителей».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Данный налоговый расход  соответствует цели муниципальной программы: «Оказание поддержки сельскохозяйственным производителям».</w:t>
      </w:r>
      <w: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На протяжении 5-ти лет налоговый расход не был востребован плательщиками налога. Учитывая, что представленный налоговый расход является дополнительны</w:t>
      </w:r>
      <w:bookmarkStart w:id="0" w:name="_GoBack"/>
      <w:bookmarkEnd w:id="0"/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м механизмом государственной (муниципальной) поддержки организаций, занимающихся выращиванием сельскохозяйственных культур на территории Белоярского района, куратором налогового расхода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(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Управление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)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предлагается сохранить данную налоговую льготу.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С 1 января 2022 года в Перечень включен новый налоговый расход по земельному налогу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стимулирующего характера </w:t>
      </w:r>
      <w:r>
        <w:rPr>
          <w:rFonts w:hint="default" w:ascii="Times New Roman" w:hAnsi="Times New Roman" w:eastAsia="Times New Roman" w:cs="Times New Roman"/>
          <w:i/>
          <w:iCs/>
          <w:kern w:val="2"/>
          <w:sz w:val="24"/>
          <w:szCs w:val="24"/>
          <w:lang w:val="ru-RU" w:eastAsia="zh-CN"/>
        </w:rPr>
        <w:t>«</w:t>
      </w:r>
      <w:r>
        <w:rPr>
          <w:rFonts w:hint="default" w:ascii="Times New Roman" w:hAnsi="Times New Roman" w:eastAsia="Times New Roman"/>
          <w:i/>
          <w:iCs/>
          <w:kern w:val="2"/>
          <w:sz w:val="24"/>
          <w:szCs w:val="24"/>
          <w:lang w:eastAsia="zh-CN"/>
        </w:rPr>
        <w:t>Установление пониженной ставки для владельцев земельных участков, предназначенных для обеспечения деятельности организаций и (или) объектов связи, радиовещания, телевидения, информатики</w:t>
      </w:r>
      <w:r>
        <w:rPr>
          <w:rFonts w:hint="default" w:ascii="Times New Roman" w:hAnsi="Times New Roman" w:eastAsia="Times New Roman"/>
          <w:i/>
          <w:iCs/>
          <w:kern w:val="2"/>
          <w:sz w:val="24"/>
          <w:szCs w:val="24"/>
          <w:lang w:val="ru-RU" w:eastAsia="zh-CN"/>
        </w:rPr>
        <w:t>».</w:t>
      </w:r>
    </w:p>
    <w:p>
      <w:pPr>
        <w:widowControl w:val="0"/>
        <w:numPr>
          <w:ilvl w:val="0"/>
          <w:numId w:val="0"/>
        </w:numPr>
        <w:tabs>
          <w:tab w:val="left" w:pos="1276"/>
        </w:tabs>
        <w:suppressAutoHyphens/>
        <w:spacing w:after="0" w:line="240" w:lineRule="auto"/>
        <w:ind w:left="0" w:leftChars="0" w:firstLine="660" w:firstLineChars="275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Данный налоговый расход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установлен на территории района в соответствии с </w:t>
      </w:r>
      <w:r>
        <w:rPr>
          <w:rFonts w:hint="default" w:ascii="Times New Roman" w:hAnsi="Times New Roman" w:eastAsia="Times New Roman"/>
          <w:kern w:val="2"/>
          <w:sz w:val="24"/>
          <w:szCs w:val="24"/>
          <w:lang w:val="ru-RU" w:eastAsia="zh-CN"/>
        </w:rPr>
        <w:t>Указом Президента Российской Федерации от 2 марта 2022 года № 83 «О мерах по обеспечению ускоренного развития отрасли информационных технологий в Российской Федерации» с целью обеспечения ускоренного развития отрасли информационных технологий в Российской Федерации. Налоговая льгота с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оответствует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одной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из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цел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ей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kern w:val="2"/>
          <w:sz w:val="24"/>
          <w:szCs w:val="24"/>
          <w:lang w:eastAsia="zh-CN"/>
        </w:rPr>
        <w:t>Стратеги</w:t>
      </w:r>
      <w:r>
        <w:rPr>
          <w:rFonts w:hint="default" w:ascii="Times New Roman" w:hAnsi="Times New Roman" w:eastAsia="Times New Roman"/>
          <w:kern w:val="2"/>
          <w:sz w:val="24"/>
          <w:szCs w:val="24"/>
          <w:lang w:val="ru-RU" w:eastAsia="zh-CN"/>
        </w:rPr>
        <w:t>и</w:t>
      </w:r>
      <w:r>
        <w:rPr>
          <w:rFonts w:hint="default" w:ascii="Times New Roman" w:hAnsi="Times New Roman" w:eastAsia="Times New Roman"/>
          <w:kern w:val="2"/>
          <w:sz w:val="24"/>
          <w:szCs w:val="24"/>
          <w:lang w:eastAsia="zh-CN"/>
        </w:rPr>
        <w:t xml:space="preserve"> социально-экономического развития Белоярского района до 2030 года</w:t>
      </w:r>
      <w:r>
        <w:rPr>
          <w:rFonts w:hint="default" w:ascii="Times New Roman" w:hAnsi="Times New Roman" w:eastAsia="Times New Roman"/>
          <w:kern w:val="2"/>
          <w:sz w:val="24"/>
          <w:szCs w:val="24"/>
          <w:lang w:val="ru-RU" w:eastAsia="zh-CN"/>
        </w:rPr>
        <w:t xml:space="preserve"> - «Внедрение информационно - коммуникационных технологий». Выявлено 4 потенциальных получателя  вышеуказанной налоговой льготы.  Куратором налогового расхода (Отделом по информационным ресурсам и защите информации администрации Белоярского района) налоговый расход предлагается сохранить.  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/>
          <w:kern w:val="2"/>
          <w:sz w:val="24"/>
          <w:szCs w:val="24"/>
          <w:lang w:val="ru-RU"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>2. Эффективность налоговых расходов по налогу на имущество физических лиц</w:t>
      </w: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 соответствии с решением Думы Белоярского района от 29.10.2014 года № 84 «Об утверждении Положения о налоге на имущество физических лиц на межселенной территории Белоярского района» налоговые расходы представлены в виде налоговых льгот для отдельных категорий физических и юридических лиц.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Оценка эффективности проведена кураторами налоговых расходов по 2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видам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налоговы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х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расход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(1 стимулирующий и 1 социальный), распределенным по 2 муниципальным программам в соответствии с показателями достижения целей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(таблица 2 приложения 1 к аналитической справке).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1. В муниципальную программу Белоярского района «Развитие социальной политики на территории Белоярского района»,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ответственным исполнителем которой является Управление по охране труда и социальной политики администрации Белоярского района, включен 1 социальный  налоговый расход «Освобождение от уплаты налога несовершеннолетних владельцев долей имущества».  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Данный налоговый расход соответствует цели муниципальной программы «Социальная поддержка отдельных категорий граждан, повышение качества жизни жителей Белоярского района». На протяжении 5-ти лет вышеуказанный налоговый расход не был востребован плательщиками налога, но учитывая его социальную направленность (поддержка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социально-незащищённых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слоев населения), куратором налогового расхода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(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Управление по охране труда и социальной политики администрации Белоярского 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)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предлагается сохранить данную льготу.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2. В муниципальную программу Белоярского района «Развитие малого и среднего предпринимательства  и туризма в Белоярском районе</w:t>
      </w:r>
      <w:r>
        <w:rPr>
          <w:rFonts w:hint="default" w:ascii="Times New Roman" w:hAnsi="Times New Roman" w:eastAsia="Times New Roman" w:cs="Times New Roman"/>
          <w:i/>
          <w:kern w:val="2"/>
          <w:sz w:val="24"/>
          <w:szCs w:val="24"/>
          <w:lang w:val="ru-RU" w:eastAsia="zh-CN"/>
        </w:rPr>
        <w:t>»</w:t>
      </w: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,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ответственным исполнителем которой является Управление природопользования, сельского хозяйства и развития предпринимательства администрации Белоярского района, включен 1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вид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налогов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ого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расход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стимулирующего характера «Установление пониженной ставки для индивидуальных предпринимателей – владельцев объектов недвижимого имущества», включенного в перечень, определяемый в соответствии с пунктом 7 статьи 378.2 Налогового кодекса Российской Федерации».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Данный налоговый расход соответствует цели муниципальной программы «Содействие развитию малого и среднего предпринимательства  в Белоярском районе». 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На протяжении 5-ти лет налоговый расход не был востребован плательщиками налога.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Преимущества представленного налогового расхода относительно доступных альтернативных механизмов государственной (муниципальной) поддержки является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е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го экономичность. Альтернативный механизм субсидирования расходов имеет компенсационный, целевой характер и направлен на возмещение части затрат субъектов малого и среднего предпринимательства, в то время, как налоговые льготы дают вариативность в принятии решения данной категорией плательщиков в использовании высвободившихся средств на пополнение оборотных средств и инвестиций в основной капитал. Куратором налогового расхода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(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Управление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)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предлагается сохранить данную льготу.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/>
          <w:kern w:val="2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>. Выводы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Установленные налоговые расходы района направлены на достижение целей 5 муниципальных программ Белоярского 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 и 1 цели Стратегии социально-экономического развития района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, в том числе: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социальную поддержку отдельных категорий граждан, повышение качества жизни жителей района;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поддержку сельскохозяйственных производителей;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поддержку субъектов малого предпринимательства, развития предпринимательской деятельности;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создание условий для развития институтов гражданского общества и реализации гражданских инициатив;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оптимизацию бюджетных расходов, исключение встречных финансовых потоков;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- поддержка о</w:t>
      </w:r>
      <w:r>
        <w:rPr>
          <w:rFonts w:hint="default" w:ascii="Times New Roman" w:hAnsi="Times New Roman" w:eastAsia="Times New Roman"/>
          <w:kern w:val="2"/>
          <w:sz w:val="24"/>
          <w:szCs w:val="24"/>
          <w:lang w:eastAsia="zh-CN"/>
        </w:rPr>
        <w:t>бъектов связи, радиовещания, телевидения</w:t>
      </w:r>
      <w:r>
        <w:rPr>
          <w:rFonts w:hint="default" w:ascii="Times New Roman" w:hAnsi="Times New Roman" w:eastAsia="Times New Roman"/>
          <w:kern w:val="2"/>
          <w:sz w:val="24"/>
          <w:szCs w:val="24"/>
          <w:lang w:val="ru-RU" w:eastAsia="zh-CN"/>
        </w:rPr>
        <w:t xml:space="preserve"> и</w:t>
      </w:r>
      <w:r>
        <w:rPr>
          <w:rFonts w:hint="default" w:ascii="Times New Roman" w:hAnsi="Times New Roman" w:eastAsia="Times New Roman"/>
          <w:kern w:val="2"/>
          <w:sz w:val="24"/>
          <w:szCs w:val="24"/>
          <w:lang w:eastAsia="zh-CN"/>
        </w:rPr>
        <w:t xml:space="preserve"> информатики</w:t>
      </w:r>
      <w:r>
        <w:rPr>
          <w:rFonts w:hint="default" w:ascii="Times New Roman" w:hAnsi="Times New Roman" w:eastAsia="Times New Roman"/>
          <w:kern w:val="2"/>
          <w:sz w:val="24"/>
          <w:szCs w:val="24"/>
          <w:lang w:val="ru-RU" w:eastAsia="zh-CN"/>
        </w:rPr>
        <w:t>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создание на территории района благоприятного инвестиционного климата, развития конкуренции.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Н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а протяжении пяти лет невостребованными оказалось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7 налоговых расходов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, в том числе: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по земельному налогу – 5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видов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налоговых расход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,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по налогу на имущество физических лиц – 2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вида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налоговых расхода.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Два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налоговых расхода установлены на территории района недавно, в настоящее время заявители на данные льготы отсутствуют, но выявлены 4 потенциальных получателя льгот в последующие налоговые периоды.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Все установленные налоговые расходы района соответствуют целям муниципальных программ Белоярского района и Стратегии социально - экономического развития Белоярского района до 2030 года.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С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района показал, что существующий механизм льготного налогообложения более эффективный и менее затратный для бюджета района.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Н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алоговые расходы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являются дополнительной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мерой поддержки для отдельных категорий налогоплательщиков.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Исходя из значений критериев результативности налоговые расходы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района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признаны  неэффективными в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9-ти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случаях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, но, у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читывая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ru-RU" w:eastAsia="zh-CN"/>
        </w:rPr>
        <w:t xml:space="preserve"> их направленность, а также принимая во внимание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предложения кураторов налоговых расходов, при формировании основных направлений налоговой и бюджетной политики района предлагается установленные на территории Белоярского района налоговые расходы, включенные в Перечень сохранить в полном составе.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992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992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Начальник отдела прогнозирования </w:t>
      </w:r>
    </w:p>
    <w:p>
      <w:pPr>
        <w:suppressAutoHyphens/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доходов и финансов           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О.Н.Орлова</w:t>
      </w:r>
    </w:p>
    <w:p/>
    <w:p>
      <w:pPr>
        <w:rPr>
          <w:rFonts w:hint="default"/>
          <w:lang w:val="ru-RU"/>
        </w:rPr>
        <w:sectPr>
          <w:headerReference r:id="rId5" w:type="first"/>
          <w:footerReference r:id="rId6" w:type="first"/>
          <w:footnotePr>
            <w:pos w:val="beneathText"/>
          </w:footnotePr>
          <w:pgSz w:w="11906" w:h="16838"/>
          <w:pgMar w:top="1440" w:right="866" w:bottom="1440" w:left="1800" w:header="720" w:footer="720" w:gutter="0"/>
          <w:cols w:space="720" w:num="1"/>
          <w:docGrid w:linePitch="360" w:charSpace="0"/>
        </w:sectPr>
      </w:pPr>
      <w:r>
        <w:rPr>
          <w:rFonts w:hint="default"/>
          <w:lang w:val="ru-RU"/>
        </w:rPr>
        <w:t xml:space="preserve">       </w:t>
      </w:r>
    </w:p>
    <w:p/>
    <w:p>
      <w:pPr>
        <w:spacing w:after="0" w:line="240" w:lineRule="auto"/>
        <w:ind w:left="0" w:leftChars="0" w:firstLine="1012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</w:t>
      </w:r>
    </w:p>
    <w:p>
      <w:pPr>
        <w:spacing w:after="0" w:line="240" w:lineRule="auto"/>
        <w:ind w:left="0" w:leftChars="0" w:firstLine="101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аналитической записке о результатах оценки</w:t>
      </w:r>
    </w:p>
    <w:p>
      <w:pPr>
        <w:spacing w:after="0" w:line="240" w:lineRule="auto"/>
        <w:ind w:left="0" w:leftChars="0" w:firstLine="101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эффективности предоставленных налоговых расходов</w:t>
      </w:r>
    </w:p>
    <w:p>
      <w:pPr>
        <w:spacing w:after="0" w:line="240" w:lineRule="auto"/>
        <w:ind w:left="0" w:leftChars="0" w:firstLine="101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Белоярского района за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>
      <w:pPr>
        <w:ind w:firstLine="4678"/>
        <w:rPr>
          <w:sz w:val="20"/>
          <w:szCs w:val="20"/>
        </w:rPr>
      </w:pPr>
    </w:p>
    <w:p>
      <w:pPr>
        <w:ind w:firstLine="4678"/>
        <w:rPr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налоговых расходов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Белоярского района 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/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1. По земельному налогу:</w:t>
      </w:r>
    </w:p>
    <w:tbl>
      <w:tblPr>
        <w:tblStyle w:val="3"/>
        <w:tblW w:w="15075" w:type="dxa"/>
        <w:tblInd w:w="-16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"/>
        <w:gridCol w:w="1928"/>
        <w:gridCol w:w="1875"/>
        <w:gridCol w:w="963"/>
        <w:gridCol w:w="1225"/>
        <w:gridCol w:w="1300"/>
        <w:gridCol w:w="1112"/>
        <w:gridCol w:w="1863"/>
        <w:gridCol w:w="1575"/>
        <w:gridCol w:w="1350"/>
        <w:gridCol w:w="1600"/>
      </w:tblGrid>
      <w:tr>
        <w:trPr>
          <w:tblHeader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п/п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Наименование налогового расхода (налоговых льгот, освобождений и иных преференций)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Цели предоставления налоговых расходов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Объем налоговых расходов (тыс. руб.)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Востребованность плательщиками предоставленных налоговых расходов (коэффициент востребованности &gt; 0,3)                                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Коэффициент эффективности вклада  (&gt; 0)                                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Оценка вклада предусмотренного налогового расхода в изменение значения показателя (индикатора) достижения целей государственных программ автономного округа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сравнительного анализа результативности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Бюджетный эффект (самоокупаемость)             (тыс. руб.)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(&gt; 0)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vertAlign w:val="superscript"/>
                <w:lang w:eastAsia="zh-CN" w:bidi="hi-IN"/>
              </w:rPr>
              <w:footnoteReference w:id="0"/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оценки эффективности налогового расхода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tblHeader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7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uppressAutoHyphens/>
              <w:spacing w:before="57" w:after="57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"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1. Муниципальная программа Белоярского района «Управление муниципальными финансами в Белоярском районе»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(куратор - Комитет по финансам и налоговой политике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Освобождение от уплаты налога органов местного самоуправления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 встречных финансовых потоков, оптимизации бюджетных расходов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муниципальных учреждений Белоярского района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 встречных финансовых потоков, оптимизации бюджетных расходов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2. Муниципальная программа Белоярского района «Развитие социальной политики на территории Белоярского района»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(куратор - Управление по охране труда и социальной политике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ветеранов и инвалидов Великой Отечественной войны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поддержки  отдельных категорий граждан, повышения качества жизни жителей района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социально ориентированных некоммерческих организаций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институтов гражданского общества и реализации гражданских инициатив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20" w:leftChars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Муниципальная программа Белоярского района «Обеспечение доступным и комфортным жильем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жителей Белоярского района»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(куратор - Управление по архитектуре и градостроительству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en-US" w:eastAsia="zh-CN" w:bidi="ar-SA"/>
              </w:rPr>
              <w:t>Освобождение от уплаты налога организаций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en-US" w:eastAsia="zh-CN" w:bidi="ar-SA"/>
              </w:rPr>
              <w:t>Освобождение от уплаты налога организаций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 не востребован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20" w:leftChars="0" w:firstLine="0"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униципальн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>ая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программ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Белоярск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>ого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района «Развитие агропромышленного комплекса»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(куратор - Управление природопользования, сельского хозяйства и развития предпринимательства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Theme="minorHAnsi"/>
                <w:color w:val="000000"/>
                <w:sz w:val="18"/>
                <w:szCs w:val="18"/>
                <w:lang w:val="en-US" w:eastAsia="zh-CN"/>
              </w:rPr>
              <w:t>Установление пониженной ставки по налогу с целью поддержки сельскохозяйственных производителей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en-US" w:eastAsia="zh-CN" w:bidi="ar-SA"/>
              </w:rPr>
              <w:t>Поддержка сельскохозяйственных производителей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 не востребован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2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>Стратегия социально - экономического развития Белоярского района до 2030 года (куратор - Отдел по информационным ресурсам и защите информации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HAnsi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eastAsiaTheme="minorHAnsi"/>
                <w:color w:val="000000"/>
                <w:sz w:val="18"/>
                <w:szCs w:val="18"/>
                <w:lang w:val="en-US" w:eastAsia="zh-CN"/>
              </w:rPr>
              <w:t>Установление пониженной ставки для владельцев земельных участков, предназначенных для обеспечения деятельности организаций и (или) объектов связи, радиовещания, телевидения, информатики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Theme="minorHAnsi"/>
                <w:color w:val="000000"/>
                <w:sz w:val="18"/>
                <w:szCs w:val="18"/>
                <w:lang w:val="en-US" w:eastAsia="zh-CN"/>
              </w:rPr>
              <w:t>Снижение налоговой нагрузки для объектов связи и центров обработки данных с целью обеспечения ускоренного развития отрасли информационных технологий в Российской Федерации (Указ Президента Российской Федерации от 2 марта 2022 года № 83 «О мерах по обеспечению ускоренного развития отрасли информационных технологий в Российской Федерации»)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 не востребован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Налоговый расход недостаточно эффективный</w:t>
            </w:r>
          </w:p>
        </w:tc>
      </w:tr>
    </w:tbl>
    <w:p>
      <w:pPr>
        <w:wordWrap/>
        <w:jc w:val="left"/>
        <w:rPr>
          <w:rFonts w:hint="default"/>
          <w:sz w:val="16"/>
          <w:szCs w:val="16"/>
          <w:lang w:val="ru-RU"/>
        </w:rPr>
      </w:pPr>
    </w:p>
    <w:p>
      <w:pPr>
        <w:wordWrap/>
        <w:jc w:val="left"/>
        <w:rPr>
          <w:rFonts w:hint="default" w:ascii="Times New Roman" w:hAnsi="Times New Roman" w:eastAsia="Calibri" w:cs="Times New Roman"/>
          <w:sz w:val="16"/>
          <w:szCs w:val="16"/>
          <w:lang w:val="ru-RU" w:eastAsia="zh-CN"/>
        </w:rPr>
      </w:pPr>
    </w:p>
    <w:p>
      <w:pPr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Таблица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2</w:t>
      </w:r>
    </w:p>
    <w:p>
      <w:pPr>
        <w:rPr>
          <w:b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По налогу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на имущество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3"/>
        <w:tblW w:w="15075" w:type="dxa"/>
        <w:tblInd w:w="-16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"/>
        <w:gridCol w:w="1928"/>
        <w:gridCol w:w="1875"/>
        <w:gridCol w:w="963"/>
        <w:gridCol w:w="1225"/>
        <w:gridCol w:w="1300"/>
        <w:gridCol w:w="1112"/>
        <w:gridCol w:w="1863"/>
        <w:gridCol w:w="1575"/>
        <w:gridCol w:w="1350"/>
        <w:gridCol w:w="16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п/п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Наименование налогового расхода (налоговых льгот, освобождений и иных преференций)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Цели предоставления налоговых расходов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Объем налоговых расходов (тыс. руб.)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Востребованность плательщиками предоставленных налоговых расходов (коэффициент востребованности &gt; 0,3)                                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Коэффициент эффективности вклада  (&gt; 0)                                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Оценка вклада предусмотренного налогового расхода в изменение значения показателя (индикатора) достижения целей государственных программ автономного округа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сравнительного анализа результативности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Бюджетный эффект (самоокупаемость)             (тыс. руб.)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(&gt; 0)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vertAlign w:val="superscript"/>
                <w:lang w:eastAsia="zh-CN" w:bidi="hi-IN"/>
              </w:rPr>
              <w:footnoteReference w:id="1"/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оценки эффективности налогового расхода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tblHeader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7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numPr>
                <w:ilvl w:val="0"/>
                <w:numId w:val="4"/>
              </w:numPr>
              <w:suppressAutoHyphens/>
              <w:spacing w:before="57" w:after="57" w:line="240" w:lineRule="auto"/>
              <w:ind w:left="44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Муниципальная программа Белоярского района </w:t>
            </w:r>
            <w:r>
              <w:rPr>
                <w:rFonts w:hint="default" w:ascii="Times New Roman" w:hAnsi="Times New Roman" w:eastAsia="Times New Roman"/>
                <w:b/>
                <w:kern w:val="2"/>
                <w:sz w:val="24"/>
                <w:szCs w:val="24"/>
                <w:lang w:eastAsia="zh-CN"/>
              </w:rPr>
              <w:t>«Развитие социальной политики</w:t>
            </w:r>
            <w:r>
              <w:rPr>
                <w:rFonts w:hint="default" w:ascii="Times New Roman" w:hAnsi="Times New Roman" w:eastAsia="Times New Roman"/>
                <w:b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kern w:val="2"/>
                <w:sz w:val="24"/>
                <w:szCs w:val="24"/>
                <w:lang w:eastAsia="zh-CN"/>
              </w:rPr>
              <w:t>на территории Белоярского района»</w:t>
            </w:r>
            <w:r>
              <w:rPr>
                <w:rFonts w:hint="default" w:ascii="Times New Roman" w:hAnsi="Times New Roman" w:eastAsia="Times New Roman"/>
                <w:b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>(куратор - Управление по охране труда и социальной политике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>Освобождение от уплаты налога несовершеннолетних владельцев долей имущества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Социальная поддержка отдельных категорий граждан, повышения качества жизни жителей района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uppressAutoHyphens/>
              <w:spacing w:before="57" w:after="57" w:line="240" w:lineRule="auto"/>
              <w:ind w:left="220" w:leftChars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Муниципальная программа Белоярского района «Развитие малого и среднего предпринимательства и туризма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в Белоярском районе»</w:t>
            </w:r>
            <w:r>
              <w:rPr>
                <w:rFonts w:hint="default" w:ascii="Times New Roman" w:hAnsi="Times New Roman" w:eastAsia="Times New Roman" w:cs="Times New Roman"/>
                <w:b/>
                <w:kern w:val="2"/>
                <w:sz w:val="24"/>
                <w:szCs w:val="24"/>
                <w:lang w:val="ru-RU" w:eastAsia="zh-CN"/>
              </w:rPr>
              <w:t xml:space="preserve"> (куратор - Управление природопользования, сельского хозяйства и развития предпринимательства администрации Белоярского района)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Установление пониженной ставки для индивидуальных предпринимателей - владельцев объектов недвижимого имущества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>включённого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 xml:space="preserve"> в перечень, определяемый в соответствии с пунктом 7 статьи 378.2 Налогового кодекса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 xml:space="preserve">оссийской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Поддержка субъектов малого предпринимательства, развития предпринимательской деятельности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>относительно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zh-CN"/>
              </w:rPr>
              <w:t xml:space="preserve"> экономный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</w:tbl>
    <w:p>
      <w:pPr>
        <w:wordWrap/>
        <w:jc w:val="center"/>
        <w:rPr>
          <w:rFonts w:hint="default"/>
          <w:lang w:val="ru-RU"/>
        </w:rPr>
      </w:pPr>
    </w:p>
    <w:p>
      <w:pPr>
        <w:wordWrap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____________</w:t>
      </w:r>
    </w:p>
    <w:sectPr>
      <w:footnotePr>
        <w:pos w:val="beneathText"/>
      </w:footnotePr>
      <w:pgSz w:w="16838" w:h="11906" w:orient="landscape"/>
      <w:pgMar w:top="1080" w:right="780" w:bottom="1080" w:left="1135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</w:p>
  </w:footnote>
  <w:footnote w:type="continuationSeparator" w:id="5">
    <w:p>
      <w:pPr>
        <w:spacing w:before="0" w:after="0" w:line="259" w:lineRule="auto"/>
      </w:pPr>
    </w:p>
  </w:footnote>
  <w:footnote w:id="0">
    <w:p>
      <w:pPr>
        <w:pStyle w:val="5"/>
        <w:jc w:val="both"/>
        <w:rPr>
          <w:b/>
          <w:bCs/>
          <w:color w:val="0000FF"/>
          <w:u w:val="single"/>
        </w:rPr>
      </w:pPr>
    </w:p>
  </w:footnote>
  <w:footnote w:id="1">
    <w:p>
      <w:pPr>
        <w:pStyle w:val="5"/>
        <w:jc w:val="both"/>
        <w:rPr>
          <w:rFonts w:hint="default" w:ascii="Times New Roman" w:hAnsi="Times New Roman" w:cs="Times New Roman" w:eastAsiaTheme="minorHAnsi"/>
          <w:b/>
          <w:kern w:val="0"/>
          <w:sz w:val="24"/>
          <w:szCs w:val="24"/>
          <w:lang w:val="ru-RU" w:eastAsia="en-US" w:bidi="ar-S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</w:p>
  <w:p>
    <w:pPr>
      <w:pStyle w:val="6"/>
      <w:jc w:val="center"/>
      <w:rPr>
        <w:sz w:val="28"/>
        <w:szCs w:val="28"/>
      </w:rPr>
    </w:pPr>
  </w:p>
  <w:p>
    <w:pPr>
      <w:pStyle w:val="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332C5"/>
    <w:multiLevelType w:val="singleLevel"/>
    <w:tmpl w:val="E80332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F6AA7"/>
    <w:multiLevelType w:val="singleLevel"/>
    <w:tmpl w:val="15AF6AA7"/>
    <w:lvl w:ilvl="0" w:tentative="0">
      <w:start w:val="1"/>
      <w:numFmt w:val="decimal"/>
      <w:suff w:val="space"/>
      <w:lvlText w:val="%1."/>
      <w:lvlJc w:val="left"/>
      <w:pPr>
        <w:ind w:left="440"/>
      </w:pPr>
    </w:lvl>
  </w:abstractNum>
  <w:abstractNum w:abstractNumId="2">
    <w:nsid w:val="1702A3C8"/>
    <w:multiLevelType w:val="singleLevel"/>
    <w:tmpl w:val="1702A3C8"/>
    <w:lvl w:ilvl="0" w:tentative="0">
      <w:start w:val="2"/>
      <w:numFmt w:val="decimal"/>
      <w:suff w:val="space"/>
      <w:lvlText w:val="%1."/>
      <w:lvlJc w:val="left"/>
      <w:pPr>
        <w:ind w:left="220"/>
      </w:pPr>
      <w:rPr>
        <w:rFonts w:hint="default"/>
        <w:b/>
        <w:bCs/>
      </w:rPr>
    </w:lvl>
  </w:abstractNum>
  <w:abstractNum w:abstractNumId="3">
    <w:nsid w:val="6A4CCADC"/>
    <w:multiLevelType w:val="singleLevel"/>
    <w:tmpl w:val="6A4CCADC"/>
    <w:lvl w:ilvl="0" w:tentative="0">
      <w:start w:val="3"/>
      <w:numFmt w:val="decimal"/>
      <w:suff w:val="space"/>
      <w:lvlText w:val="%1."/>
      <w:lvlJc w:val="left"/>
      <w:pPr>
        <w:ind w:left="220"/>
      </w:pPr>
      <w:rPr>
        <w:rFonts w:hint="default"/>
        <w:b/>
        <w:bCs/>
        <w:sz w:val="21"/>
        <w:szCs w:val="21"/>
      </w:rPr>
    </w:lvl>
  </w:abstractNum>
  <w:abstractNum w:abstractNumId="4">
    <w:nsid w:val="7D09DD59"/>
    <w:multiLevelType w:val="singleLevel"/>
    <w:tmpl w:val="7D09DD59"/>
    <w:lvl w:ilvl="0" w:tentative="0">
      <w:start w:val="5"/>
      <w:numFmt w:val="decimal"/>
      <w:suff w:val="space"/>
      <w:lvlText w:val="%1."/>
      <w:lvlJc w:val="left"/>
      <w:rPr>
        <w:rFonts w:hint="default"/>
        <w:i/>
        <w:iCs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pos w:val="beneathText"/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6"/>
    <w:rsid w:val="00002474"/>
    <w:rsid w:val="00034B2D"/>
    <w:rsid w:val="00104290"/>
    <w:rsid w:val="00104F89"/>
    <w:rsid w:val="00121A52"/>
    <w:rsid w:val="001310B0"/>
    <w:rsid w:val="0013321A"/>
    <w:rsid w:val="00165FF7"/>
    <w:rsid w:val="0019223F"/>
    <w:rsid w:val="001B1569"/>
    <w:rsid w:val="001D5DD1"/>
    <w:rsid w:val="001D5EBC"/>
    <w:rsid w:val="00210184"/>
    <w:rsid w:val="002609B0"/>
    <w:rsid w:val="00285CC1"/>
    <w:rsid w:val="002B0F96"/>
    <w:rsid w:val="002F5A38"/>
    <w:rsid w:val="0031615F"/>
    <w:rsid w:val="0031637F"/>
    <w:rsid w:val="003558D0"/>
    <w:rsid w:val="00387E1A"/>
    <w:rsid w:val="003E3165"/>
    <w:rsid w:val="00400B9E"/>
    <w:rsid w:val="004320BC"/>
    <w:rsid w:val="00462D46"/>
    <w:rsid w:val="004A47B6"/>
    <w:rsid w:val="004B5067"/>
    <w:rsid w:val="005239C9"/>
    <w:rsid w:val="00535A97"/>
    <w:rsid w:val="00542593"/>
    <w:rsid w:val="00595280"/>
    <w:rsid w:val="005F40D1"/>
    <w:rsid w:val="006D0A19"/>
    <w:rsid w:val="006F0E9F"/>
    <w:rsid w:val="0074349C"/>
    <w:rsid w:val="00746CED"/>
    <w:rsid w:val="00752786"/>
    <w:rsid w:val="007751FF"/>
    <w:rsid w:val="007A2BAA"/>
    <w:rsid w:val="007D378A"/>
    <w:rsid w:val="007E4F10"/>
    <w:rsid w:val="007E5510"/>
    <w:rsid w:val="00804E6D"/>
    <w:rsid w:val="0084247E"/>
    <w:rsid w:val="0084368D"/>
    <w:rsid w:val="00854151"/>
    <w:rsid w:val="00863315"/>
    <w:rsid w:val="00896751"/>
    <w:rsid w:val="008B0696"/>
    <w:rsid w:val="0096250A"/>
    <w:rsid w:val="00983026"/>
    <w:rsid w:val="00995FB3"/>
    <w:rsid w:val="00996191"/>
    <w:rsid w:val="009975DC"/>
    <w:rsid w:val="00A17152"/>
    <w:rsid w:val="00A56848"/>
    <w:rsid w:val="00AC6386"/>
    <w:rsid w:val="00B47E87"/>
    <w:rsid w:val="00BA7497"/>
    <w:rsid w:val="00BD0B13"/>
    <w:rsid w:val="00C300D6"/>
    <w:rsid w:val="00C56EF5"/>
    <w:rsid w:val="00C8556F"/>
    <w:rsid w:val="00CE2AF1"/>
    <w:rsid w:val="00CE7C97"/>
    <w:rsid w:val="00D10C86"/>
    <w:rsid w:val="00D57646"/>
    <w:rsid w:val="00D8169B"/>
    <w:rsid w:val="00D84743"/>
    <w:rsid w:val="00DA22CE"/>
    <w:rsid w:val="00E76847"/>
    <w:rsid w:val="00F37582"/>
    <w:rsid w:val="00FA0257"/>
    <w:rsid w:val="00FA19DB"/>
    <w:rsid w:val="00FA3933"/>
    <w:rsid w:val="035C3621"/>
    <w:rsid w:val="08263BCE"/>
    <w:rsid w:val="0A313ED7"/>
    <w:rsid w:val="0FCC118B"/>
    <w:rsid w:val="10741CD8"/>
    <w:rsid w:val="1D691BAA"/>
    <w:rsid w:val="2202254F"/>
    <w:rsid w:val="25A31840"/>
    <w:rsid w:val="285C0647"/>
    <w:rsid w:val="296D4D6F"/>
    <w:rsid w:val="2A2B6DC2"/>
    <w:rsid w:val="2D7D53BA"/>
    <w:rsid w:val="2DC90C20"/>
    <w:rsid w:val="2E92651A"/>
    <w:rsid w:val="31716ADE"/>
    <w:rsid w:val="35422940"/>
    <w:rsid w:val="37B75C5B"/>
    <w:rsid w:val="3A7613BA"/>
    <w:rsid w:val="3C9F2951"/>
    <w:rsid w:val="3E3F3D5A"/>
    <w:rsid w:val="414D1A59"/>
    <w:rsid w:val="42105636"/>
    <w:rsid w:val="446D2CAA"/>
    <w:rsid w:val="489F3C58"/>
    <w:rsid w:val="4A58274B"/>
    <w:rsid w:val="4BC16F93"/>
    <w:rsid w:val="4DD62421"/>
    <w:rsid w:val="4EC46E4B"/>
    <w:rsid w:val="4F167DB2"/>
    <w:rsid w:val="4FAC524D"/>
    <w:rsid w:val="54EF50D9"/>
    <w:rsid w:val="55890581"/>
    <w:rsid w:val="56626E56"/>
    <w:rsid w:val="58501C42"/>
    <w:rsid w:val="59FD4A77"/>
    <w:rsid w:val="5A9A7390"/>
    <w:rsid w:val="5E275133"/>
    <w:rsid w:val="63C447EE"/>
    <w:rsid w:val="645B06BC"/>
    <w:rsid w:val="645E5B15"/>
    <w:rsid w:val="68A375CB"/>
    <w:rsid w:val="68DC6F55"/>
    <w:rsid w:val="69B650F2"/>
    <w:rsid w:val="6E431F7B"/>
    <w:rsid w:val="77F65736"/>
    <w:rsid w:val="7801122D"/>
    <w:rsid w:val="7B5E2936"/>
    <w:rsid w:val="7B5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note text"/>
    <w:basedOn w:val="1"/>
    <w:semiHidden/>
    <w:unhideWhenUsed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kern w:val="2"/>
      <w:sz w:val="20"/>
      <w:szCs w:val="20"/>
      <w:lang w:val="zh-CN" w:eastAsia="zh-CN"/>
    </w:rPr>
  </w:style>
  <w:style w:type="paragraph" w:styleId="6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6"/>
    <w:semiHidden/>
    <w:qFormat/>
    <w:uiPriority w:val="99"/>
  </w:style>
  <w:style w:type="character" w:customStyle="1" w:styleId="12">
    <w:name w:val="Нижний колонтитул Знак"/>
    <w:basedOn w:val="2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2484</Words>
  <Characters>14159</Characters>
  <Lines>117</Lines>
  <Paragraphs>33</Paragraphs>
  <TotalTime>24</TotalTime>
  <ScaleCrop>false</ScaleCrop>
  <LinksUpToDate>false</LinksUpToDate>
  <CharactersWithSpaces>16610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2021-10-16T01:31:00Z</dcterms:created>
  <dc:creator>orlovaa9048851878@gmail.com</dc:creator>
  <cp:lastModifiedBy>OrlovaON</cp:lastModifiedBy>
  <cp:lastPrinted>2023-10-24T10:00:00Z</cp:lastPrinted>
  <dcterms:modified xsi:type="dcterms:W3CDTF">2023-10-25T06:11:42Z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C7807B8C6C3E4B4BA08B9FC6757C7338</vt:lpwstr>
  </property>
</Properties>
</file>