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pageBreakBefore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  <w:bookmarkStart w:id="3" w:name="_GoBack"/>
      <w:bookmarkEnd w:id="3"/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drawing>
          <wp:inline distT="0" distB="0" distL="114300" distR="114300">
            <wp:extent cx="628015" cy="884555"/>
            <wp:effectExtent l="0" t="0" r="635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>
      <w:pPr>
        <w:pStyle w:val="19"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19"/>
        <w:keepNext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19"/>
        <w:keepNext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</w:p>
    <w:p>
      <w:pPr>
        <w:pStyle w:val="19"/>
        <w:keepNext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АДМИНИСТРАЦИЯ БЕЛОЯРСКОГО РАЙОНА</w:t>
      </w:r>
    </w:p>
    <w:p>
      <w:pPr>
        <w:pStyle w:val="19"/>
        <w:widowControl/>
        <w:tabs>
          <w:tab w:val="left" w:pos="7797"/>
        </w:tabs>
        <w:suppressAutoHyphens w:val="0"/>
        <w:spacing w:line="240" w:lineRule="auto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ab/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               </w:t>
      </w:r>
      <w:r>
        <w:rPr>
          <w:rFonts w:eastAsia="Times New Roman" w:cs="Times New Roman"/>
          <w:b/>
          <w:kern w:val="0"/>
          <w:sz w:val="20"/>
          <w:szCs w:val="20"/>
          <w:lang w:val="ru-RU" w:eastAsia="ar-SA" w:bidi="ar-SA"/>
        </w:rPr>
        <w:t>ПРОЕКТ</w:t>
      </w:r>
    </w:p>
    <w:p>
      <w:pPr>
        <w:pStyle w:val="2"/>
        <w:jc w:val="center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 w:eastAsia="ar-SA" w:bidi="ar-SA"/>
        </w:rPr>
        <w:t>ПОСТАНОВЛЕНИЕ</w:t>
      </w:r>
    </w:p>
    <w:p>
      <w:pPr>
        <w:pStyle w:val="19"/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</w:p>
    <w:tbl>
      <w:tblPr>
        <w:tblStyle w:val="6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820" w:type="dxa"/>
            <w:noWrap w:val="0"/>
            <w:vAlign w:val="top"/>
          </w:tcPr>
          <w:p>
            <w:pPr>
              <w:pStyle w:val="19"/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от «_» _________ 2022 года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pStyle w:val="19"/>
              <w:widowControl/>
              <w:suppressAutoHyphens w:val="0"/>
              <w:spacing w:line="240" w:lineRule="auto"/>
              <w:ind w:right="1167"/>
              <w:jc w:val="right"/>
              <w:textAlignment w:val="auto"/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№ </w:t>
            </w:r>
          </w:p>
        </w:tc>
      </w:tr>
    </w:tbl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kern w:val="0"/>
          <w:lang w:val="ru-RU" w:eastAsia="ru-RU" w:bidi="ar-SA"/>
        </w:rPr>
      </w:pP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kern w:val="0"/>
          <w:lang w:val="ru-RU" w:eastAsia="ru-RU" w:bidi="ar-SA"/>
        </w:rPr>
      </w:pP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kern w:val="0"/>
          <w:lang w:val="ru-RU" w:eastAsia="ru-RU" w:bidi="ar-SA"/>
        </w:rPr>
      </w:pP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hint="default" w:ascii="Times New Roman CYR" w:hAnsi="Times New Roman CYR" w:eastAsia="Times New Roman" w:cs="Times New Roman CYR"/>
          <w:kern w:val="0"/>
          <w:lang w:val="en-US" w:eastAsia="ru-RU" w:bidi="ar-SA"/>
        </w:rPr>
      </w:pPr>
      <w:r>
        <w:rPr>
          <w:rFonts w:ascii="Times New Roman CYR" w:hAnsi="Times New Roman CYR" w:eastAsia="Times New Roman" w:cs="Times New Roman CYR"/>
          <w:b/>
          <w:kern w:val="0"/>
          <w:lang w:val="ru-RU" w:eastAsia="ru-RU" w:bidi="ar-SA"/>
        </w:rPr>
        <w:t>Об</w:t>
      </w:r>
      <w:r>
        <w:rPr>
          <w:rFonts w:hint="default" w:ascii="Times New Roman CYR" w:hAnsi="Times New Roman CYR" w:eastAsia="Times New Roman" w:cs="Times New Roman CYR"/>
          <w:b/>
          <w:kern w:val="0"/>
          <w:lang w:val="en-US" w:eastAsia="ru-RU" w:bidi="ar-SA"/>
        </w:rPr>
        <w:t xml:space="preserve"> утверждении порядка организации ярмарок и предоставления торговых мест на них, организатором которых выступает администрация Белоярского района</w:t>
      </w: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ind w:left="0" w:leftChars="0" w:firstLine="720" w:firstLineChars="300"/>
        <w:textAlignment w:val="auto"/>
        <w:rPr>
          <w:rFonts w:ascii="Times New Roman CYR" w:hAnsi="Times New Roman CYR" w:eastAsia="Times New Roman" w:cs="Times New Roman CYR"/>
          <w:b w:val="0"/>
          <w:bCs w:val="0"/>
          <w:kern w:val="0"/>
          <w:lang w:val="ru-RU" w:eastAsia="ru-RU" w:bidi="ar-SA"/>
        </w:rPr>
      </w:pP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ind w:left="0" w:leftChars="0" w:firstLine="720" w:firstLineChars="300"/>
        <w:textAlignment w:val="auto"/>
        <w:rPr>
          <w:rFonts w:ascii="Times New Roman CYR" w:hAnsi="Times New Roman CYR" w:eastAsia="Times New Roman" w:cs="Times New Roman CYR"/>
          <w:b w:val="0"/>
          <w:bCs w:val="0"/>
          <w:kern w:val="0"/>
          <w:lang w:val="ru-RU" w:eastAsia="ru-RU" w:bidi="ar-SA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"consultantplus://offline/ref=6C88575B8F3C2A5E090739F9D49518013CF10CDE15BA38F7D01871DDFE1DCBFE93DF51FDEA9173191648148A0EB29A38EDE73EBE6162C30Aj528L" \o "Федеральный закон от 06.10.2003 N 131-ФЗ (ред. от 30.12.2021) "Об общих принципах организации местного самоуправления в Российской Федерации"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
{КонсультантПлюс}" \h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t>пунктом 10 части 1 статьи 14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от 6 октября 2003 года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131-ФЗ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"consultantplus://offline/ref=6C88575B8F3C2A5E090739F9D49518013CF30BD611B938F7D01871DDFE1DCBFE93DF51FEE1C5235F464E42DB54E79E24EFF93CjB25L" \o "Федеральный закон от 28.12.2009 N 381-ФЗ (ред. от 14.07.2022) "Об основах государственного регулирования торговой деятельности в Российской Федерации"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
{КонсультантПлюс}" \h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t>пунктом 1 статьи 11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от 28 декабря 2009 года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381-ФЗ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»,</w:t>
      </w:r>
      <w:r>
        <w:rPr>
          <w:rFonts w:hint="default" w:ascii="Arial" w:hAnsi="Arial"/>
          <w:sz w:val="20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consultantplus://offline/ref=E98D19DD85FD884552030C4EB41CDBF500F9ADA8C6CBACB17D1A49FC7F66EC75A23C0B3F22AD6C650207498569730F95D9A0u4G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Мансийского автономного округа - Югры от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июля </w:t>
      </w:r>
      <w:r>
        <w:rPr>
          <w:rFonts w:hint="default" w:ascii="Times New Roman" w:hAnsi="Times New Roman" w:cs="Times New Roman"/>
          <w:sz w:val="24"/>
          <w:szCs w:val="24"/>
        </w:rPr>
        <w:t>2007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 №</w:t>
      </w:r>
      <w:r>
        <w:rPr>
          <w:rFonts w:hint="default" w:ascii="Times New Roman" w:hAnsi="Times New Roman" w:cs="Times New Roman"/>
          <w:sz w:val="24"/>
          <w:szCs w:val="24"/>
        </w:rPr>
        <w:t xml:space="preserve"> 102-оз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организации деятельности ярмарок на территории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Мансийского автономного округа - Югры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, в целях создания условий для обеспечения жителей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услугами торговли и общественного питания, увеличения предпринимательской активности и самозанятости граждан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  <w:t>п о с т а н о в л я ю:</w:t>
      </w:r>
    </w:p>
    <w:p>
      <w:pPr>
        <w:widowControl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line="240" w:lineRule="auto"/>
        <w:ind w:left="0" w:leftChars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0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прилагаемый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\l "P30" \o "ПОРЯДОК" \h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организации ярмарок и предоставления торговых мест на них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lang w:val="en-US" w:eastAsia="ru-RU" w:bidi="ar-SA"/>
        </w:rPr>
        <w:t>, организатором которых выступает администрация Белоярского района.</w:t>
      </w: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ind w:left="0" w:leftChars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4"/>
          <w:szCs w:val="24"/>
          <w:lang w:val="en-US" w:eastAsia="ru-RU" w:bidi="ar-SA"/>
        </w:rPr>
        <w:t>2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4"/>
          <w:szCs w:val="24"/>
          <w:lang w:val="ru-RU" w:eastAsia="ru-RU" w:bidi="ar-SA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  <w:t>Опубликовать настоящее постановление в газете «Белоярские вести. Официальный выпуск»,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4"/>
          <w:szCs w:val="24"/>
          <w:lang w:val="ru-RU" w:eastAsia="ru-RU" w:bidi="ar-SA"/>
        </w:rPr>
        <w:t xml:space="preserve"> разместить на официальном сайте органов местного самоуправления Белоярского района в сети Интернет (www.admbel.ru).</w:t>
      </w:r>
    </w:p>
    <w:p>
      <w:pPr>
        <w:widowControl/>
        <w:suppressAutoHyphens w:val="0"/>
        <w:autoSpaceDE w:val="0"/>
        <w:autoSpaceDN w:val="0"/>
        <w:adjustRightInd w:val="0"/>
        <w:spacing w:line="240" w:lineRule="auto"/>
        <w:ind w:left="0" w:leftChars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ru-RU" w:eastAsia="ru-RU" w:bidi="ar-SA"/>
        </w:rPr>
        <w:t>. Настоящее постановление вступает в силу после официального опубликования.</w:t>
      </w:r>
    </w:p>
    <w:p>
      <w:pPr>
        <w:widowControl/>
        <w:suppressAutoHyphens w:val="0"/>
        <w:autoSpaceDE w:val="0"/>
        <w:autoSpaceDN w:val="0"/>
        <w:adjustRightInd w:val="0"/>
        <w:spacing w:line="240" w:lineRule="auto"/>
        <w:ind w:left="0" w:leftChars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lang w:val="en-US" w:eastAsia="ru-RU" w:bidi="ar-SA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lang w:val="ru-RU" w:eastAsia="ru-RU" w:bidi="ar-SA"/>
        </w:rPr>
        <w:t>. Контроль за выполнением постановления возложить на заместителя главы Белоярского района Ващука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lang w:val="en-US" w:eastAsia="ru-RU" w:bidi="ar-SA"/>
        </w:rPr>
        <w:t xml:space="preserve"> В.А.</w:t>
      </w: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</w:p>
    <w:p>
      <w:pPr>
        <w:pStyle w:val="19"/>
        <w:widowControl/>
        <w:suppressAutoHyphens w:val="0"/>
        <w:autoSpaceDE w:val="0"/>
        <w:spacing w:line="240" w:lineRule="auto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</w:pPr>
    </w:p>
    <w:p>
      <w:pPr>
        <w:pStyle w:val="19"/>
        <w:widowControl/>
        <w:suppressAutoHyphens w:val="0"/>
        <w:autoSpaceDE w:val="0"/>
        <w:spacing w:line="240" w:lineRule="auto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</w:pPr>
    </w:p>
    <w:p>
      <w:pPr>
        <w:pStyle w:val="19"/>
        <w:widowControl/>
        <w:tabs>
          <w:tab w:val="left" w:pos="6650"/>
        </w:tabs>
        <w:suppressAutoHyphens w:val="0"/>
        <w:autoSpaceDE w:val="0"/>
        <w:spacing w:line="240" w:lineRule="auto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  <w:t xml:space="preserve">Глава Белоярского района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  <w:t>С.П.Маненков</w:t>
      </w:r>
    </w:p>
    <w:p>
      <w:pPr>
        <w:pStyle w:val="19"/>
        <w:widowControl/>
        <w:tabs>
          <w:tab w:val="left" w:pos="6650"/>
        </w:tabs>
        <w:suppressAutoHyphens w:val="0"/>
        <w:autoSpaceDE w:val="0"/>
        <w:spacing w:line="240" w:lineRule="auto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ar-SA" w:bidi="ar-SA"/>
        </w:rPr>
      </w:pPr>
    </w:p>
    <w:p>
      <w:pPr>
        <w:pStyle w:val="23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</w:t>
      </w:r>
    </w:p>
    <w:p>
      <w:pPr>
        <w:pStyle w:val="2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постановлением 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</w:p>
    <w:p>
      <w:pPr>
        <w:pStyle w:val="2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Белоярского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</w:p>
    <w:p>
      <w:pPr>
        <w:pStyle w:val="2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№</w:t>
      </w: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P30"/>
      <w:bookmarkEnd w:id="0"/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hint="default" w:ascii="Times New Roman CYR" w:hAnsi="Times New Roman CYR" w:eastAsia="Times New Roman" w:cs="Times New Roman CYR"/>
          <w:kern w:val="0"/>
          <w:lang w:val="en-US" w:eastAsia="ru-RU" w:bidi="ar-SA"/>
        </w:rPr>
      </w:pPr>
      <w:r>
        <w:rPr>
          <w:rFonts w:hint="default" w:ascii="Times New Roman CYR" w:hAnsi="Times New Roman CYR" w:eastAsia="Times New Roman" w:cs="Times New Roman CYR"/>
          <w:b/>
          <w:kern w:val="0"/>
          <w:lang w:val="en-US" w:eastAsia="ru-RU" w:bidi="ar-SA"/>
        </w:rPr>
        <w:t>организации ярмарок и предоставления торговых мест на них, организатором которых выступает администрация Белоярского района</w:t>
      </w:r>
    </w:p>
    <w:p>
      <w:pPr>
        <w:widowControl/>
        <w:tabs>
          <w:tab w:val="left" w:pos="284"/>
          <w:tab w:val="left" w:pos="709"/>
        </w:tabs>
        <w:suppressAutoHyphens w:val="0"/>
        <w:spacing w:line="240" w:lineRule="auto"/>
        <w:jc w:val="center"/>
        <w:textAlignment w:val="auto"/>
        <w:rPr>
          <w:rFonts w:hint="default" w:ascii="Times New Roman CYR" w:hAnsi="Times New Roman CYR" w:eastAsia="Times New Roman" w:cs="Times New Roman CYR"/>
          <w:kern w:val="0"/>
          <w:lang w:val="en-US" w:eastAsia="ru-RU" w:bidi="ar-SA"/>
        </w:rPr>
      </w:pPr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(далее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орядок)</w:t>
      </w: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jc w:val="center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1. Общие положения</w:t>
      </w:r>
    </w:p>
    <w:p>
      <w:pPr>
        <w:pStyle w:val="23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Порядок разработан в целях создания условий для обеспечения населения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товарами народного потребления, сельскохозяйственной продукцией, услугами торговли и общественного питания и поддержки товаропроизводителей,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животноводством, по реализации собственной продукции.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 Организатор ярмарки -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организацией ярмарок занимается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отдел развития предпринимательства управления природопользования, сельского хозяйства и развития предпринимательства </w:t>
      </w:r>
      <w:r>
        <w:rPr>
          <w:rFonts w:hint="default"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 Место нахождения Уполномоченного органа: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Центральная д. 9,</w:t>
      </w:r>
      <w:r>
        <w:rPr>
          <w:rFonts w:hint="default" w:ascii="Times New Roman" w:hAnsi="Times New Roman" w:cs="Times New Roman"/>
          <w:sz w:val="24"/>
          <w:szCs w:val="24"/>
        </w:rPr>
        <w:t xml:space="preserve"> кабинет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отдела развития предпринимательства, 1 этаж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Белоярский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район,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-Мансийский автономный округ - Югра, 628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720" w:firstLineChars="300"/>
        <w:jc w:val="center"/>
        <w:textAlignment w:val="auto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Статья 2. Порядок организации ярмарки и предоставления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720" w:firstLineChars="30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торговых мест на ней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Белоярского района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3" w:firstLineChars="30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Уполномоченный орган: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2.1.1. Осуществляет сбор заявок на участие в ярмарке: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заявитель, желающий принять участие в ярмарке, обращается с заявкой к организатору ярмарки о предоставлении места для продажи товаров. Начало срока предварительной подачи заявок о предоставлении места для продажи товаров - не менее чем за 5 рабочих дней до начала срока проведения ярмарки;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5 рабочих дней с даты регистрации заявки Уполномоченный орган готовит ответ заявителю, который направляется по адресу, указанному в заявке.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ярмарке осуществляется на основании заявки участника ярмарки, представляемой организатору ярмарки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согласно приложению 1 к настоящему Порядку.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2.1.2. Размещает участников ярмарки и продажи товаров (выполнения работ, оказания услуг) на ней согласно торговым местам. Торговые места размещения предусматривают торговые зоны для реализации различных групп товаров (продовольственные товары, непродовольственные товары, сельскохозяйственная продукции) и выполнения работ, оказания услуг для участников ярмарки.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2.1.3. Предоставляет участникам ярмарки торговые места на ярмарке на основании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"P187" \o "                                Разрешение"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 участие в ярмарке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согласно приложению 2 к настоящему </w:t>
      </w:r>
      <w:r>
        <w:rPr>
          <w:rFonts w:hint="default" w:ascii="Times New Roman" w:hAnsi="Times New Roman" w:cs="Times New Roman"/>
          <w:sz w:val="24"/>
          <w:szCs w:val="24"/>
        </w:rPr>
        <w:t>Порядку.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торговых мест на ярмарке должно обеспечивать необходимые условия для организации продажи товаров (выполнения работ, оказания услуг) на ярмарке, в том числе с автотранспортных средств, и иметь свободный проход и доступ к торговым местам на ярмарке.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Торговые места на ярмарке предоставляются на безвозмездной основе.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2.1.4. Обеспечивает соблюдение режима работы ярмарки.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Основанием для отказа в предоставлении места для продажи товаров является: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установление факта недостоверности предоставленной заявителем информации.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 ярмарки имеет право досрочно отказаться от участия в ярмарке, предоставив организатору ярмарки соответствующее письменное уведомление, которое оформляется в свободной форме.</w:t>
      </w:r>
    </w:p>
    <w:p>
      <w:pPr>
        <w:spacing w:beforeLines="0" w:afterLines="0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2.3. </w:t>
      </w:r>
      <w:r>
        <w:rPr>
          <w:rFonts w:hint="default" w:ascii="Times New Roman" w:hAnsi="Times New Roman" w:cs="Times New Roman"/>
          <w:sz w:val="24"/>
          <w:szCs w:val="24"/>
        </w:rPr>
        <w:t>Ярмарки проводятся в местах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определяемых </w:t>
      </w:r>
      <w:r>
        <w:rPr>
          <w:rFonts w:hint="default" w:ascii="Times New Roman" w:hAnsi="Times New Roman" w:cs="Times New Roman"/>
          <w:sz w:val="24"/>
          <w:szCs w:val="24"/>
        </w:rPr>
        <w:t>Уполномоченн</w:t>
      </w:r>
      <w:r>
        <w:rPr>
          <w:rFonts w:hint="default" w:cs="Times New Roman"/>
          <w:sz w:val="24"/>
          <w:szCs w:val="24"/>
          <w:lang w:val="ru-RU"/>
        </w:rPr>
        <w:t>ым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</w:t>
      </w:r>
      <w:r>
        <w:rPr>
          <w:rFonts w:hint="default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>, с высокой проходимостью граждан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Продажа товаров на ярмарках осуществляется на торговых местах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учётом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требований, установленных действующим законодательством Российской Федерации о защите прав потребителей, в области обеспечения санитарно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Контроль за соблюдением в местах проведения ярмарки правил торговли, требований действующего законодательства Российской Федерации осуществляется контролирующими и надзорными органами в пределах своей компетенции.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соблюдением требований, установленных Порядком, осуществляется организатором ярмарки, Уполномоченным органом в пределах его компетенции.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/>
        <w:ind w:left="0" w:leftChars="0"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pStyle w:val="23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1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 Порядку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организации ярмарок 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и предоставления торговых мест на них, 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>организатором которых выступает</w:t>
      </w:r>
    </w:p>
    <w:p>
      <w:pPr>
        <w:pStyle w:val="23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 администрация Белоярского района</w:t>
      </w:r>
    </w:p>
    <w:p>
      <w:pPr>
        <w:pStyle w:val="23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</w:t>
      </w:r>
    </w:p>
    <w:p>
      <w:pPr>
        <w:pStyle w:val="24"/>
        <w:jc w:val="righ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2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529"/>
        <w:gridCol w:w="5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(наименование юридического лица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индивидуального предпринимателя,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крестьянск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(фермерск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хозяйств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а, гражданина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2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 руководителя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</w:t>
            </w:r>
          </w:p>
          <w:p>
            <w:pPr>
              <w:pStyle w:val="24"/>
              <w:jc w:val="righ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4"/>
              <w:jc w:val="righ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кем выдан, дата выдачи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арегистрирован по адресу: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5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>
            <w:pPr>
              <w:pStyle w:val="24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" w:name="P85"/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</w:rPr>
        <w:t>Заявка на участие в ярмарке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ind w:left="0" w:leftChars="0" w:firstLine="720" w:firstLineChars="3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Прошу предоставить торговое место для участия в ярмарке.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Тип объекта 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hint="default" w:ascii="Times New Roman" w:hAnsi="Times New Roman" w:cs="Times New Roman"/>
          <w:sz w:val="24"/>
          <w:szCs w:val="24"/>
        </w:rPr>
        <w:t>______</w:t>
      </w:r>
    </w:p>
    <w:p>
      <w:pPr>
        <w:pStyle w:val="2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(лоток, палатка, автомашина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Ассортимент реализуемой продукции 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Требуемая п</w:t>
      </w:r>
      <w:r>
        <w:rPr>
          <w:rFonts w:hint="default" w:ascii="Times New Roman" w:hAnsi="Times New Roman" w:cs="Times New Roman"/>
          <w:sz w:val="24"/>
          <w:szCs w:val="24"/>
        </w:rPr>
        <w:t>лощадь торгового места 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Номер автомашины 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Наличие: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информационных табличек с указанием субъекта торговли и региона, где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продукция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роизводится </w:t>
      </w:r>
      <w:r>
        <w:rPr>
          <w:rFonts w:hint="default" w:ascii="Times New Roman" w:hAnsi="Times New Roman" w:cs="Times New Roman"/>
          <w:sz w:val="24"/>
          <w:szCs w:val="24"/>
        </w:rPr>
        <w:t>__________ (да/нет)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холодильного оборудования __________ (да/нет)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спецодежды (обязательно)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контейнеров для сбора мусора __________ (да/нет)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огнетушитель __________ (да/нет)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согласен на обработку персональных данных 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"consultantplus://offline/ref=6C88575B8F3C2A5E090739F9D49518013CF30BD412B938F7D01871DDFE1DCBFE81DF09F1E8916C1B1A5D42DB48jE25L" \o "Федеральный закон от 27.07.2006 N 152-ФЗ (ред. от 14.07.2022) "О персональных данных"</w:instrTex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instrText xml:space="preserve">
{КонсультантПлюс}"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27 июля 2006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152-ФЗ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персональных данных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    ________________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(Ф.И.О.)                               (подпись)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___________________________               ______________________</w:t>
      </w:r>
    </w:p>
    <w:p>
      <w:pPr>
        <w:pStyle w:val="2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(подпись заявителя)                          (дата)</w:t>
      </w: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</w:t>
      </w:r>
    </w:p>
    <w:p>
      <w:pPr>
        <w:pStyle w:val="23"/>
        <w:jc w:val="right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 Порядку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организации ярмарок 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и предоставления торговых мест на них, </w:t>
      </w:r>
    </w:p>
    <w:p>
      <w:pPr>
        <w:pStyle w:val="23"/>
        <w:jc w:val="right"/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>организатором которых выступает</w:t>
      </w:r>
    </w:p>
    <w:p>
      <w:pPr>
        <w:pStyle w:val="23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4"/>
          <w:szCs w:val="24"/>
          <w:lang w:val="en-US" w:eastAsia="ru-RU" w:bidi="ar-SA"/>
        </w:rPr>
        <w:t xml:space="preserve"> администрация Белоярского района</w:t>
      </w:r>
    </w:p>
    <w:p>
      <w:pPr>
        <w:pStyle w:val="23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jc w:val="righ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93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8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ГЕРБ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ru-RU"/>
              </w:rPr>
              <w:t xml:space="preserve"> БЕЛОЯРСКОГО РАЙОНА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БЕЛОЯРСКИЙ РАЙОН </w:t>
            </w:r>
          </w:p>
          <w:p>
            <w:pPr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ХАНТЫ-МАНСИЙСКИЙ АВТОНОМНЫЙ ОКРУГ – ЮГРА </w:t>
            </w:r>
          </w:p>
          <w:p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  <w:p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8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ЦЕНТРАЛЬНАЯ УЛ., Д. 9, Г.БЕЛОЯРСКИЙ,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ХАНТЫ-МАНСИЙСКИЙ АВТОНОМНЫЙ ОКРУГ – ЮГРА,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ТЮМЕНСКАЯ ОБЛАСТЬ, 628161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ТЕЛ. (34670) 2-14-90, ФАКС (34670) 2-18-73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instrText xml:space="preserve"> HYPERLINK "mailto:admbel@admbel.ru" </w:instrTex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ADMBEL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@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ADMBEL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fldChar w:fldCharType="end"/>
            </w:r>
          </w:p>
        </w:tc>
      </w:tr>
    </w:tbl>
    <w:p>
      <w:pPr>
        <w:pStyle w:val="2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2" w:name="P187"/>
      <w:bookmarkEnd w:id="2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азрешение</w:t>
      </w:r>
    </w:p>
    <w:p>
      <w:pPr>
        <w:pStyle w:val="2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 участие в ярмарке</w:t>
      </w:r>
    </w:p>
    <w:p>
      <w:pPr>
        <w:pStyle w:val="24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____________________ _______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осуществляющего выдачу разрешения на участие в ярмарке)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Выдано 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</w:p>
    <w:p>
      <w:pPr>
        <w:pStyle w:val="2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юридического лица, Ф.И.О. индивидуального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 крестьянск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(фермерск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>) хозяйств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гражданина, </w:t>
      </w:r>
      <w:r>
        <w:rPr>
          <w:rFonts w:hint="default" w:ascii="Times New Roman" w:hAnsi="Times New Roman" w:cs="Times New Roman"/>
          <w:sz w:val="24"/>
          <w:szCs w:val="24"/>
        </w:rPr>
        <w:t>ИНН)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 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</w:p>
    <w:p>
      <w:pPr>
        <w:pStyle w:val="2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(адрес места регистрации юридического лица, местожительства физического лица, прошедшего регистрацию в качестве индивидуального предпринимателя)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 деятельности 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Ассортимент товаров 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 осуществления деятельности 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и время торговли 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</w:t>
      </w:r>
    </w:p>
    <w:p>
      <w:pPr>
        <w:pStyle w:val="23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340"/>
        <w:gridCol w:w="1928"/>
        <w:gridCol w:w="340"/>
        <w:gridCol w:w="3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pStyle w:val="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>
      <w:pPr>
        <w:pStyle w:val="23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"consultantplus://offline/ref=6C88575B8F3C2A5E090739F9D49518013CF30BD611B938F7D01871DDFE1DCBFE93DF51FBE1C5235F464E42DB54E79E24EFF93CjB25L" \o "Федеральный закон от 28.12.2009 N 381-ФЗ (ред. от 14.07.2022) "Об основах государственного регулирования торговой деятельности в Российской Федерации"</w:instrTex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instrText xml:space="preserve">
{КонсультантПлюс}"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6 статьи 11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28 декабря 2009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381-ФЗ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субъектов Российской Федерации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учётом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"consultantplus://offline/ref=6C88575B8F3C2A5E090727F4C2F94F0E3EFA57DB17B037A1854E778AA14DCDABD39F57A8A9D57F1A134340D34FECC36BA9AC33B57F7EC301445ACF66jB29L" \o "Закон ХМАО - Югры от 20.07.2007 N 102-оз (ред. от 13.12.2018) "Об организации деятельности ярмарок на территории Ханты-Мансийского автономного округа - Югры" (принят Думой Ханты-Мансийского автономного округа - Югры 12.07.2007)</w:instrTex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instrText xml:space="preserve">
{КонсультантПлюс}"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статьей 6.1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Закона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Мансийского автономного округа - Югры от 20 июля 2007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102-оз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организации деятельности ярмарок на территории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Мансийского автономного округа - Югры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предусмотрены требования к участникам ярмарки.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Продажа товаров (выполнение работ, оказание услуг) участниками ярмарки осуществляется при наличии: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У юридических лиц и индивидуальных предпринимателей: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документа, удостоверяющего личность продавца;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документов, подтверждающих качество и безопасность продукции (сертификат или декларация о соответствии либо их копии), товарно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сопроводительных документов;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медицинских книжек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продуктов, а также лиц, привлекаемых участником ярмарки для реализации пищевых продуктов) и других документов, предусмотренных действующим законодательством;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копии документов о постановке на учет в налоговом органе.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У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документа, удостоверяющего личность;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документа (справки), подтверждающего статус гражданина как главы крестьянского (фермерского) хозяйства, члена такого хозяйства, статус гражданина, ведущего личное подсобное хозяйство или занимающегося садоводством, огородничеством, животноводством;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документа, подтверждающего наличие в собственности или на ином законном основании земельного (дачного) участка.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Копии документов должны быть заверены надлежащим образом в порядке, предусмотренном законодательством Российской Федерации.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Документы, указанные в пункте 1 разрешения на участие в ярмарке, хранятся у участников ярмарки, самостоятельно осуществляющих реализацию товаров (выполнение работ, оказание услуг), а также у лиц, привлекаемых участником ярмарки для реализации товаров (выполнения работ, оказания услуг), в течение всего времени работы ярмарки и предъявляются по первому требованию организаторов ярмарки, контролирующих органов, покупателей.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продаже товаров участники ярмарки обязаны: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требования, предусмотренные законодательством в области обеспечения санитарно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эпидемиологического благополучия населения, пожарной безопасности, охраны окружающей среды, ветеринарии, технического регулирования;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законодательство, регулирующее торговую деятельность, и требования, предъявляемые к продаже отдельных видов товаров;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информацию о товарах и об их изготовителях;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иметь в наличии торговое оборудование, предназначенное для выкладки товаров (горки, подтоварники для хранения товарного запаса и другое),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производить на торговом месте уборку мусора в течение рабочего дня и после завершения торговли (выполнения работ, оказания услуг). Недопустимо складирование мусора возле жилых домов (подъездов);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оформлять ценники на реализуемые товары в соответствии с требованиями, установленными законодательством Российской Федерации.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9"/>
        <w:gridCol w:w="18"/>
        <w:gridCol w:w="549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27" w:type="dxa"/>
            <w:gridSpan w:val="2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Требования и обязанности мне разъяснены и понятны:</w:t>
            </w:r>
          </w:p>
        </w:tc>
        <w:tc>
          <w:tcPr>
            <w:tcW w:w="3709" w:type="dxa"/>
            <w:gridSpan w:val="2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6009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After w:w="0" w:type="auto"/>
        </w:trPr>
        <w:tc>
          <w:tcPr>
            <w:tcW w:w="6009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680"/>
        <w:gridCol w:w="2721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9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9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240" w:lineRule="auto"/>
        <w:jc w:val="center"/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>_____________________</w:t>
      </w:r>
    </w:p>
    <w:sectPr>
      <w:pgSz w:w="11907" w:h="16840"/>
      <w:pgMar w:top="902" w:right="993" w:bottom="902" w:left="127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E0002AFF" w:usb1="C0007841" w:usb2="00000009" w:usb3="00000000" w:csb0="0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8ABAC"/>
    <w:multiLevelType w:val="singleLevel"/>
    <w:tmpl w:val="2A08AB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38"/>
    <w:rsid w:val="00026378"/>
    <w:rsid w:val="00045E62"/>
    <w:rsid w:val="00047A18"/>
    <w:rsid w:val="000B78E0"/>
    <w:rsid w:val="000F1235"/>
    <w:rsid w:val="000F7D79"/>
    <w:rsid w:val="00115E14"/>
    <w:rsid w:val="00133B2D"/>
    <w:rsid w:val="001545FD"/>
    <w:rsid w:val="00164B7F"/>
    <w:rsid w:val="001651C6"/>
    <w:rsid w:val="00166BFE"/>
    <w:rsid w:val="00175974"/>
    <w:rsid w:val="001A374F"/>
    <w:rsid w:val="001B1845"/>
    <w:rsid w:val="001B324F"/>
    <w:rsid w:val="001C3DCC"/>
    <w:rsid w:val="00234BF2"/>
    <w:rsid w:val="00247994"/>
    <w:rsid w:val="002518A9"/>
    <w:rsid w:val="00282277"/>
    <w:rsid w:val="002B40E0"/>
    <w:rsid w:val="002C0E1C"/>
    <w:rsid w:val="002D2100"/>
    <w:rsid w:val="002E2754"/>
    <w:rsid w:val="002E3AC3"/>
    <w:rsid w:val="002F41EA"/>
    <w:rsid w:val="002F5CAD"/>
    <w:rsid w:val="0031766C"/>
    <w:rsid w:val="00317C94"/>
    <w:rsid w:val="003221A3"/>
    <w:rsid w:val="003825C7"/>
    <w:rsid w:val="00396DB1"/>
    <w:rsid w:val="003D7D77"/>
    <w:rsid w:val="00423731"/>
    <w:rsid w:val="00430579"/>
    <w:rsid w:val="00492FF1"/>
    <w:rsid w:val="004A4070"/>
    <w:rsid w:val="004C15BD"/>
    <w:rsid w:val="004F004E"/>
    <w:rsid w:val="00520BA1"/>
    <w:rsid w:val="00523063"/>
    <w:rsid w:val="005278E6"/>
    <w:rsid w:val="00534159"/>
    <w:rsid w:val="00543B93"/>
    <w:rsid w:val="005463BB"/>
    <w:rsid w:val="00546798"/>
    <w:rsid w:val="00552CB9"/>
    <w:rsid w:val="0055335A"/>
    <w:rsid w:val="00556139"/>
    <w:rsid w:val="00571145"/>
    <w:rsid w:val="005961B6"/>
    <w:rsid w:val="005C0520"/>
    <w:rsid w:val="005E495D"/>
    <w:rsid w:val="005F08BF"/>
    <w:rsid w:val="00627B17"/>
    <w:rsid w:val="00633C9E"/>
    <w:rsid w:val="00666DCB"/>
    <w:rsid w:val="006716D1"/>
    <w:rsid w:val="00683C50"/>
    <w:rsid w:val="00691E96"/>
    <w:rsid w:val="00692B63"/>
    <w:rsid w:val="00696A84"/>
    <w:rsid w:val="006B2A34"/>
    <w:rsid w:val="006B3F23"/>
    <w:rsid w:val="006F5CF2"/>
    <w:rsid w:val="007242F3"/>
    <w:rsid w:val="007437C0"/>
    <w:rsid w:val="00761EAE"/>
    <w:rsid w:val="00775B9B"/>
    <w:rsid w:val="00785673"/>
    <w:rsid w:val="007B05BB"/>
    <w:rsid w:val="007F5BF0"/>
    <w:rsid w:val="00804869"/>
    <w:rsid w:val="0082248D"/>
    <w:rsid w:val="00834919"/>
    <w:rsid w:val="00834FD3"/>
    <w:rsid w:val="0083554E"/>
    <w:rsid w:val="008357D9"/>
    <w:rsid w:val="008360A4"/>
    <w:rsid w:val="00842C3E"/>
    <w:rsid w:val="008836F3"/>
    <w:rsid w:val="00884AAE"/>
    <w:rsid w:val="008A476E"/>
    <w:rsid w:val="008C2D7A"/>
    <w:rsid w:val="008D180C"/>
    <w:rsid w:val="008E4102"/>
    <w:rsid w:val="008E638F"/>
    <w:rsid w:val="008F092C"/>
    <w:rsid w:val="008F2CB0"/>
    <w:rsid w:val="00944148"/>
    <w:rsid w:val="00947A72"/>
    <w:rsid w:val="009550A1"/>
    <w:rsid w:val="00956968"/>
    <w:rsid w:val="00956A27"/>
    <w:rsid w:val="00957250"/>
    <w:rsid w:val="00960CCE"/>
    <w:rsid w:val="00977B92"/>
    <w:rsid w:val="009B5C47"/>
    <w:rsid w:val="009D1593"/>
    <w:rsid w:val="009D1950"/>
    <w:rsid w:val="009E3168"/>
    <w:rsid w:val="00A06154"/>
    <w:rsid w:val="00A06C8F"/>
    <w:rsid w:val="00A37549"/>
    <w:rsid w:val="00A44014"/>
    <w:rsid w:val="00A463A9"/>
    <w:rsid w:val="00A6264A"/>
    <w:rsid w:val="00A77673"/>
    <w:rsid w:val="00A80061"/>
    <w:rsid w:val="00A929C6"/>
    <w:rsid w:val="00AC09B2"/>
    <w:rsid w:val="00AD20ED"/>
    <w:rsid w:val="00AD4DA3"/>
    <w:rsid w:val="00AF6FFA"/>
    <w:rsid w:val="00B152AA"/>
    <w:rsid w:val="00B232E1"/>
    <w:rsid w:val="00B57973"/>
    <w:rsid w:val="00BA13BA"/>
    <w:rsid w:val="00BC4A8D"/>
    <w:rsid w:val="00C2099B"/>
    <w:rsid w:val="00C37C05"/>
    <w:rsid w:val="00C41F62"/>
    <w:rsid w:val="00C43CF4"/>
    <w:rsid w:val="00C63107"/>
    <w:rsid w:val="00C6517E"/>
    <w:rsid w:val="00C70975"/>
    <w:rsid w:val="00C723BF"/>
    <w:rsid w:val="00C76D5D"/>
    <w:rsid w:val="00C819A8"/>
    <w:rsid w:val="00CB5BCD"/>
    <w:rsid w:val="00CF30F3"/>
    <w:rsid w:val="00CF3346"/>
    <w:rsid w:val="00CF3451"/>
    <w:rsid w:val="00D27B99"/>
    <w:rsid w:val="00D3267A"/>
    <w:rsid w:val="00D45DAF"/>
    <w:rsid w:val="00D74E2C"/>
    <w:rsid w:val="00D76112"/>
    <w:rsid w:val="00D940E5"/>
    <w:rsid w:val="00DA444C"/>
    <w:rsid w:val="00E077B3"/>
    <w:rsid w:val="00E2014E"/>
    <w:rsid w:val="00E26327"/>
    <w:rsid w:val="00E3150B"/>
    <w:rsid w:val="00E5751D"/>
    <w:rsid w:val="00E627BA"/>
    <w:rsid w:val="00E96C54"/>
    <w:rsid w:val="00E977DF"/>
    <w:rsid w:val="00EA03CE"/>
    <w:rsid w:val="00EF0866"/>
    <w:rsid w:val="00EF5D13"/>
    <w:rsid w:val="00F02E14"/>
    <w:rsid w:val="00F05878"/>
    <w:rsid w:val="00F25C9F"/>
    <w:rsid w:val="00F2713F"/>
    <w:rsid w:val="00F72CC8"/>
    <w:rsid w:val="00FA2DD3"/>
    <w:rsid w:val="00FD037C"/>
    <w:rsid w:val="00FE3B40"/>
    <w:rsid w:val="00FF42C4"/>
    <w:rsid w:val="01F1003B"/>
    <w:rsid w:val="02420E9A"/>
    <w:rsid w:val="04435897"/>
    <w:rsid w:val="160371C0"/>
    <w:rsid w:val="18FA041F"/>
    <w:rsid w:val="1B98153D"/>
    <w:rsid w:val="1CD1508C"/>
    <w:rsid w:val="25A3545C"/>
    <w:rsid w:val="31971E5C"/>
    <w:rsid w:val="3A186238"/>
    <w:rsid w:val="4CCD0874"/>
    <w:rsid w:val="4CD774BC"/>
    <w:rsid w:val="4D9D0EE9"/>
    <w:rsid w:val="58EC496C"/>
    <w:rsid w:val="62DB6B2B"/>
    <w:rsid w:val="6BA76802"/>
    <w:rsid w:val="6FD61EBA"/>
    <w:rsid w:val="76853650"/>
    <w:rsid w:val="79354A30"/>
    <w:rsid w:val="7AA16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4">
    <w:name w:val="heading 8"/>
    <w:basedOn w:val="1"/>
    <w:next w:val="1"/>
    <w:qFormat/>
    <w:uiPriority w:val="9"/>
    <w:pPr>
      <w:keepNext/>
      <w:spacing w:after="0" w:line="240" w:lineRule="auto"/>
      <w:jc w:val="center"/>
      <w:outlineLvl w:val="7"/>
    </w:pPr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5"/>
    <w:unhideWhenUsed/>
    <w:uiPriority w:val="99"/>
    <w:pPr>
      <w:spacing w:line="240" w:lineRule="auto"/>
    </w:pPr>
    <w:rPr>
      <w:rFonts w:ascii="Tahoma" w:hAnsi="Tahoma"/>
      <w:sz w:val="16"/>
      <w:szCs w:val="16"/>
    </w:rPr>
  </w:style>
  <w:style w:type="paragraph" w:styleId="9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unhideWhenUsed/>
    <w:qFormat/>
    <w:uiPriority w:val="99"/>
    <w:pPr>
      <w:spacing w:after="120"/>
    </w:pPr>
  </w:style>
  <w:style w:type="paragraph" w:styleId="11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link w:val="2"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val="de-DE" w:eastAsia="fa-IR" w:bidi="fa-IR"/>
    </w:rPr>
  </w:style>
  <w:style w:type="character" w:customStyle="1" w:styleId="14">
    <w:name w:val="Заголовок 2 Знак"/>
    <w:link w:val="3"/>
    <w:uiPriority w:val="9"/>
    <w:rPr>
      <w:rFonts w:ascii="Calibri Light" w:hAnsi="Calibri Light" w:eastAsia="Times New Roman" w:cs="Times New Roman"/>
      <w:b/>
      <w:bCs/>
      <w:i/>
      <w:iCs/>
      <w:kern w:val="1"/>
      <w:sz w:val="28"/>
      <w:szCs w:val="28"/>
      <w:lang w:val="de-DE" w:eastAsia="fa-IR" w:bidi="fa-IR"/>
    </w:rPr>
  </w:style>
  <w:style w:type="character" w:customStyle="1" w:styleId="15">
    <w:name w:val="Текст выноски Знак"/>
    <w:link w:val="8"/>
    <w:semiHidden/>
    <w:uiPriority w:val="99"/>
    <w:rPr>
      <w:rFonts w:ascii="Tahoma" w:hAnsi="Tahoma" w:eastAsia="Andale Sans UI" w:cs="Tahoma"/>
      <w:kern w:val="1"/>
      <w:sz w:val="16"/>
      <w:szCs w:val="16"/>
      <w:lang w:val="de-DE" w:eastAsia="fa-IR" w:bidi="fa-IR"/>
    </w:rPr>
  </w:style>
  <w:style w:type="character" w:customStyle="1" w:styleId="16">
    <w:name w:val="Верхний колонтитул Знак"/>
    <w:link w:val="9"/>
    <w:uiPriority w:val="99"/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17">
    <w:name w:val="Нижний колонтитул Знак"/>
    <w:link w:val="11"/>
    <w:uiPriority w:val="99"/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18">
    <w:name w:val="Основной шрифт абзаца1"/>
    <w:uiPriority w:val="0"/>
  </w:style>
  <w:style w:type="paragraph" w:customStyle="1" w:styleId="19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08"/>
    </w:pPr>
  </w:style>
  <w:style w:type="paragraph" w:styleId="22">
    <w:name w:val="No Spacing"/>
    <w:qFormat/>
    <w:uiPriority w:val="1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eastAsia="SimSun" w:cs="Arial"/>
      <w:sz w:val="20"/>
      <w:szCs w:val="22"/>
    </w:rPr>
  </w:style>
  <w:style w:type="paragraph" w:customStyle="1" w:styleId="24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eastAsia="SimSun" w:cs="Courier New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21</Pages>
  <Words>8308</Words>
  <Characters>47356</Characters>
  <Lines>394</Lines>
  <Paragraphs>111</Paragraphs>
  <TotalTime>7</TotalTime>
  <ScaleCrop>false</ScaleCrop>
  <LinksUpToDate>false</LinksUpToDate>
  <CharactersWithSpaces>55553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2021-04-01T09:11:00Z</dcterms:created>
  <dc:creator>Голубкова Елена Валентиновна</dc:creator>
  <cp:lastModifiedBy>YagodkaYV</cp:lastModifiedBy>
  <cp:lastPrinted>2022-10-05T11:02:06Z</cp:lastPrinted>
  <dcterms:modified xsi:type="dcterms:W3CDTF">2022-10-13T10:14:07Z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188ACF3ACE61482090C8C4E7609B6A86</vt:lpwstr>
  </property>
</Properties>
</file>