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 xml:space="preserve">15 </w:t>
      </w:r>
      <w:r>
        <w:rPr>
          <w:rFonts w:cs="Times New Roman" w:ascii="Times New Roman" w:hAnsi="Times New Roman"/>
          <w:sz w:val="24"/>
        </w:rPr>
        <w:t xml:space="preserve">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 № </w:t>
      </w:r>
      <w:r>
        <w:rPr>
          <w:rFonts w:cs="Times New Roman" w:ascii="Times New Roman" w:hAnsi="Times New Roman"/>
          <w:sz w:val="24"/>
        </w:rPr>
        <w:t>41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Сосновка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Сосновка </w:t>
      </w:r>
      <w:r>
        <w:rPr>
          <w:rFonts w:cs="Times New Roman" w:ascii="Times New Roman" w:hAnsi="Times New Roman"/>
          <w:sz w:val="24"/>
          <w:szCs w:val="24"/>
        </w:rPr>
        <w:t xml:space="preserve">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Сосновка</w:t>
      </w:r>
      <w:r>
        <w:rPr>
          <w:rFonts w:cs="Times New Roman"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LibreOffice/7.0.0.3$Windows_x86 LibreOffice_project/8061b3e9204bef6b321a21033174034a5e2ea88e</Application>
  <Pages>1</Pages>
  <Words>178</Words>
  <Characters>1238</Characters>
  <CharactersWithSpaces>1526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2020-10-28T16:15:06Z</cp:lastPrinted>
  <dcterms:modified xsi:type="dcterms:W3CDTF">2020-10-28T16:16:30Z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