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420" w:rsidRPr="00207420" w:rsidRDefault="00207420" w:rsidP="00207420">
      <w:pPr>
        <w:autoSpaceDE w:val="0"/>
        <w:autoSpaceDN w:val="0"/>
        <w:adjustRightInd w:val="0"/>
        <w:spacing w:after="0" w:line="240" w:lineRule="auto"/>
        <w:outlineLvl w:val="4"/>
        <w:rPr>
          <w:rFonts w:ascii="Tahoma" w:hAnsi="Tahoma" w:cs="Tahoma"/>
          <w:sz w:val="20"/>
          <w:szCs w:val="20"/>
        </w:rPr>
      </w:pPr>
      <w:r w:rsidRPr="00207420"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proofErr w:type="spellStart"/>
        <w:r w:rsidRPr="00207420"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 w:rsidRPr="00207420">
        <w:rPr>
          <w:rFonts w:ascii="Tahoma" w:hAnsi="Tahoma" w:cs="Tahoma"/>
          <w:sz w:val="20"/>
          <w:szCs w:val="20"/>
        </w:rPr>
        <w:br/>
      </w:r>
    </w:p>
    <w:p w:rsidR="00207420" w:rsidRPr="00207420" w:rsidRDefault="00207420" w:rsidP="0020742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207420" w:rsidRPr="00207420" w:rsidRDefault="00207420" w:rsidP="002074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07420">
        <w:rPr>
          <w:rFonts w:ascii="Arial" w:hAnsi="Arial" w:cs="Arial"/>
          <w:b/>
          <w:bCs/>
          <w:sz w:val="20"/>
          <w:szCs w:val="20"/>
        </w:rPr>
        <w:t>Вопрос:</w:t>
      </w:r>
      <w:r w:rsidRPr="00207420">
        <w:rPr>
          <w:rFonts w:ascii="Arial" w:hAnsi="Arial" w:cs="Arial"/>
          <w:sz w:val="20"/>
          <w:szCs w:val="20"/>
        </w:rPr>
        <w:t xml:space="preserve"> 1. Вправе ли работодатель при установлении неполного рабочего времени работнице, имеющей ребенка до 14 лет, потребовать справку или иной документ о режиме рабочего времени второго родителя?</w:t>
      </w:r>
    </w:p>
    <w:p w:rsidR="00207420" w:rsidRPr="00207420" w:rsidRDefault="00207420" w:rsidP="00207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07420">
        <w:rPr>
          <w:rFonts w:ascii="Arial" w:hAnsi="Arial" w:cs="Arial"/>
          <w:sz w:val="20"/>
          <w:szCs w:val="20"/>
        </w:rPr>
        <w:t>2. В организацию трудоустраивается работник на период отпусков трех основных работников. Они уходят в отпуск поочередно (один выходит из отпуска, другой уходит в отпуск). Правомерно ли заключить один срочный трудовой договор на общий период отпусков всех основных работников с указанием их фамилий или необходимо каждый раз заключать новый договор на каждого работника?</w:t>
      </w:r>
    </w:p>
    <w:p w:rsidR="00207420" w:rsidRPr="00207420" w:rsidRDefault="00207420" w:rsidP="00207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07420">
        <w:rPr>
          <w:rFonts w:ascii="Arial" w:hAnsi="Arial" w:cs="Arial"/>
          <w:sz w:val="20"/>
          <w:szCs w:val="20"/>
        </w:rPr>
        <w:t>3. Правомерно ли по соглашению с работником-совместителем (работает по три часа в день) установить ему перерыв на обед продолжительностью 20 минут?</w:t>
      </w:r>
    </w:p>
    <w:p w:rsidR="00207420" w:rsidRPr="00207420" w:rsidRDefault="00207420" w:rsidP="00207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07420">
        <w:rPr>
          <w:rFonts w:ascii="Arial" w:hAnsi="Arial" w:cs="Arial"/>
          <w:sz w:val="20"/>
          <w:szCs w:val="20"/>
        </w:rPr>
        <w:t>4. Может ли организация принять на полный рабочий день по совместительству (сменный график 2/2) работницу, находящуюся по основному месту работы в отпуске по уходу за ребенком до трех лет?</w:t>
      </w:r>
    </w:p>
    <w:p w:rsidR="00207420" w:rsidRPr="00207420" w:rsidRDefault="00207420" w:rsidP="00207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07420">
        <w:rPr>
          <w:rFonts w:ascii="Arial" w:hAnsi="Arial" w:cs="Arial"/>
          <w:sz w:val="20"/>
          <w:szCs w:val="20"/>
        </w:rPr>
        <w:t>5. В связи с производственной необходимостью работник головного офиса организации два дня в месяц будет работать в обособленном подразделении, расположенном в ближайшем городе. В каком порядке оформляется такой режим работы, учитывая, что трудовой функционал будет одинаковый? Является ли выезд данного работника в обособленное подразделение командировкой?</w:t>
      </w:r>
    </w:p>
    <w:p w:rsidR="00207420" w:rsidRPr="00207420" w:rsidRDefault="00207420" w:rsidP="00207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07420" w:rsidRPr="00207420" w:rsidRDefault="00207420" w:rsidP="002074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07420">
        <w:rPr>
          <w:rFonts w:ascii="Arial" w:hAnsi="Arial" w:cs="Arial"/>
          <w:b/>
          <w:bCs/>
          <w:sz w:val="20"/>
          <w:szCs w:val="20"/>
        </w:rPr>
        <w:t>Ответ:</w:t>
      </w:r>
    </w:p>
    <w:p w:rsidR="00207420" w:rsidRPr="00207420" w:rsidRDefault="00207420" w:rsidP="00207420">
      <w:pPr>
        <w:autoSpaceDE w:val="0"/>
        <w:autoSpaceDN w:val="0"/>
        <w:adjustRightInd w:val="0"/>
        <w:spacing w:before="200"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207420">
        <w:rPr>
          <w:rFonts w:ascii="Arial" w:hAnsi="Arial" w:cs="Arial"/>
          <w:b/>
          <w:bCs/>
          <w:sz w:val="20"/>
          <w:szCs w:val="20"/>
        </w:rPr>
        <w:t>МИНИСТЕРСТВО ТРУДА И СОЦИАЛЬНОЙ ЗАЩИТЫ</w:t>
      </w:r>
    </w:p>
    <w:p w:rsidR="00207420" w:rsidRPr="00207420" w:rsidRDefault="00207420" w:rsidP="0020742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207420">
        <w:rPr>
          <w:rFonts w:ascii="Arial" w:hAnsi="Arial" w:cs="Arial"/>
          <w:b/>
          <w:bCs/>
          <w:sz w:val="20"/>
          <w:szCs w:val="20"/>
        </w:rPr>
        <w:t>РОССИЙСКОЙ ФЕДЕРАЦИИ</w:t>
      </w:r>
    </w:p>
    <w:p w:rsidR="00207420" w:rsidRPr="00207420" w:rsidRDefault="00207420" w:rsidP="0020742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207420" w:rsidRPr="00207420" w:rsidRDefault="00207420" w:rsidP="0020742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207420">
        <w:rPr>
          <w:rFonts w:ascii="Arial" w:hAnsi="Arial" w:cs="Arial"/>
          <w:b/>
          <w:bCs/>
          <w:sz w:val="20"/>
          <w:szCs w:val="20"/>
        </w:rPr>
        <w:t>ПИСЬМО</w:t>
      </w:r>
    </w:p>
    <w:p w:rsidR="00207420" w:rsidRPr="00207420" w:rsidRDefault="00207420" w:rsidP="0020742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207420">
        <w:rPr>
          <w:rFonts w:ascii="Arial" w:hAnsi="Arial" w:cs="Arial"/>
          <w:b/>
          <w:bCs/>
          <w:sz w:val="20"/>
          <w:szCs w:val="20"/>
        </w:rPr>
        <w:t>от 17 ноября 2017 г. N 14-2/В-1012</w:t>
      </w:r>
    </w:p>
    <w:p w:rsidR="00207420" w:rsidRPr="00207420" w:rsidRDefault="00207420" w:rsidP="00207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07420" w:rsidRPr="00207420" w:rsidRDefault="00207420" w:rsidP="002074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07420">
        <w:rPr>
          <w:rFonts w:ascii="Arial" w:hAnsi="Arial" w:cs="Arial"/>
          <w:sz w:val="20"/>
          <w:szCs w:val="20"/>
        </w:rPr>
        <w:t>Департамент оплаты труда, трудовых отношений и социального партнерства Министерства труда и социальной защиты Российской Федерации рассмотрел письма по вопросам применения норм трудового законодательства и сообщает.</w:t>
      </w:r>
    </w:p>
    <w:p w:rsidR="00207420" w:rsidRPr="00207420" w:rsidRDefault="00207420" w:rsidP="00207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07420">
        <w:rPr>
          <w:rFonts w:ascii="Arial" w:hAnsi="Arial" w:cs="Arial"/>
          <w:sz w:val="20"/>
          <w:szCs w:val="20"/>
        </w:rPr>
        <w:t xml:space="preserve">В соответствии с </w:t>
      </w:r>
      <w:hyperlink r:id="rId5" w:history="1">
        <w:r w:rsidRPr="00207420">
          <w:rPr>
            <w:rFonts w:ascii="Arial" w:hAnsi="Arial" w:cs="Arial"/>
            <w:color w:val="0000FF"/>
            <w:sz w:val="20"/>
            <w:szCs w:val="20"/>
          </w:rPr>
          <w:t>Положением</w:t>
        </w:r>
      </w:hyperlink>
      <w:r w:rsidRPr="00207420">
        <w:rPr>
          <w:rFonts w:ascii="Arial" w:hAnsi="Arial" w:cs="Arial"/>
          <w:sz w:val="20"/>
          <w:szCs w:val="20"/>
        </w:rPr>
        <w:t xml:space="preserve"> о Министерстве труда и социальной защиты Российской Федерации, утвержденным постановлением Правительства Российской Федерации от 19 июня 2012 г. N 610, Минтруд России дает разъяснения по вопросам, отнесенным к компетенции Министерства, в случаях, предусмотренных законодательством Российской Федерации.</w:t>
      </w:r>
    </w:p>
    <w:p w:rsidR="00207420" w:rsidRPr="00207420" w:rsidRDefault="00207420" w:rsidP="00207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07420">
        <w:rPr>
          <w:rFonts w:ascii="Arial" w:hAnsi="Arial" w:cs="Arial"/>
          <w:sz w:val="20"/>
          <w:szCs w:val="20"/>
        </w:rPr>
        <w:t>Мнение Минтруда России по вопросам, содержащимся в письмах, не является разъяснением и нормативным правовым актом.</w:t>
      </w:r>
    </w:p>
    <w:p w:rsidR="00207420" w:rsidRPr="00207420" w:rsidRDefault="00207420" w:rsidP="00207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07420">
        <w:rPr>
          <w:rFonts w:ascii="Arial" w:hAnsi="Arial" w:cs="Arial"/>
          <w:sz w:val="20"/>
          <w:szCs w:val="20"/>
        </w:rPr>
        <w:t>1. Неполным рабочим временем признается неполный рабочий день (смена) или неполная рабочая неделя.</w:t>
      </w:r>
    </w:p>
    <w:p w:rsidR="00207420" w:rsidRPr="00207420" w:rsidRDefault="00207420" w:rsidP="00207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07420">
        <w:rPr>
          <w:rFonts w:ascii="Arial" w:hAnsi="Arial" w:cs="Arial"/>
          <w:sz w:val="20"/>
          <w:szCs w:val="20"/>
        </w:rPr>
        <w:t xml:space="preserve">В соответствии с </w:t>
      </w:r>
      <w:hyperlink r:id="rId6" w:history="1">
        <w:r w:rsidRPr="00207420">
          <w:rPr>
            <w:rFonts w:ascii="Arial" w:hAnsi="Arial" w:cs="Arial"/>
            <w:color w:val="0000FF"/>
            <w:sz w:val="20"/>
            <w:szCs w:val="20"/>
          </w:rPr>
          <w:t>частью 1 статьи 93</w:t>
        </w:r>
      </w:hyperlink>
      <w:r w:rsidRPr="00207420">
        <w:rPr>
          <w:rFonts w:ascii="Arial" w:hAnsi="Arial" w:cs="Arial"/>
          <w:sz w:val="20"/>
          <w:szCs w:val="20"/>
        </w:rPr>
        <w:t xml:space="preserve"> Трудового кодекса Российской Федерации (далее - Кодекс) по соглашению сторон трудового договора работнику как при приеме на работу, так и впоследствии может устанавливаться неполное рабочее время (неполный рабочий день (смена) и (или) неполная рабочая неделя, в том числе с разделением рабочего дня на части). Неполное рабочее время может устанавливаться как без ограничения срока, так и на любой согласованный сторонами трудового договора срок.</w:t>
      </w:r>
    </w:p>
    <w:p w:rsidR="00207420" w:rsidRPr="00207420" w:rsidRDefault="00207420" w:rsidP="00207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207420">
        <w:rPr>
          <w:rFonts w:ascii="Arial" w:hAnsi="Arial" w:cs="Arial"/>
          <w:sz w:val="20"/>
          <w:szCs w:val="20"/>
        </w:rPr>
        <w:t xml:space="preserve">В силу </w:t>
      </w:r>
      <w:hyperlink r:id="rId7" w:history="1">
        <w:r w:rsidRPr="00207420">
          <w:rPr>
            <w:rFonts w:ascii="Arial" w:hAnsi="Arial" w:cs="Arial"/>
            <w:color w:val="0000FF"/>
            <w:sz w:val="20"/>
            <w:szCs w:val="20"/>
          </w:rPr>
          <w:t>части 2 статьи 93</w:t>
        </w:r>
      </w:hyperlink>
      <w:r w:rsidRPr="00207420">
        <w:rPr>
          <w:rFonts w:ascii="Arial" w:hAnsi="Arial" w:cs="Arial"/>
          <w:sz w:val="20"/>
          <w:szCs w:val="20"/>
        </w:rPr>
        <w:t xml:space="preserve"> Кодекса работодатель обязан устанавливать неполное рабочее время по просьбе беременной женщины, одного из родителей (опекуна, попечителя), имеющего ребенка в возрасте до четырнадцати лет (ребенка-инвалида в возрасте до восемнадцати лет), а также лица, осуществляющего уход за больным членом семьи в соответствии с медицинским заключением, выданным в порядке, установленном федеральными законами и иными нормативными правовыми актами</w:t>
      </w:r>
      <w:proofErr w:type="gramEnd"/>
      <w:r w:rsidRPr="00207420">
        <w:rPr>
          <w:rFonts w:ascii="Arial" w:hAnsi="Arial" w:cs="Arial"/>
          <w:sz w:val="20"/>
          <w:szCs w:val="20"/>
        </w:rPr>
        <w:t xml:space="preserve"> Российской Федерации. </w:t>
      </w:r>
      <w:proofErr w:type="gramStart"/>
      <w:r w:rsidRPr="00207420">
        <w:rPr>
          <w:rFonts w:ascii="Arial" w:hAnsi="Arial" w:cs="Arial"/>
          <w:sz w:val="20"/>
          <w:szCs w:val="20"/>
        </w:rPr>
        <w:t>При этом неполное рабочее время устанавливается на удобный для работника срок, но не более чем на период наличия обстоятельств, явившихся основанием для обязательного установления неполного рабочего времени, а режим рабочего времени и времени отдыха, включая продолжительность ежедневной работы (смены), время начала и окончания работы, время перерывов в работе, устанавливается в соответствии с пожеланиями работника с учетом условий производства (работы) у</w:t>
      </w:r>
      <w:proofErr w:type="gramEnd"/>
      <w:r w:rsidRPr="00207420">
        <w:rPr>
          <w:rFonts w:ascii="Arial" w:hAnsi="Arial" w:cs="Arial"/>
          <w:sz w:val="20"/>
          <w:szCs w:val="20"/>
        </w:rPr>
        <w:t xml:space="preserve"> данного работодателя.</w:t>
      </w:r>
    </w:p>
    <w:p w:rsidR="00207420" w:rsidRPr="00207420" w:rsidRDefault="00207420" w:rsidP="00207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207420">
        <w:rPr>
          <w:rFonts w:ascii="Arial" w:hAnsi="Arial" w:cs="Arial"/>
          <w:sz w:val="20"/>
          <w:szCs w:val="20"/>
        </w:rPr>
        <w:t xml:space="preserve">Исходя из смысла вышеназванной </w:t>
      </w:r>
      <w:hyperlink r:id="rId8" w:history="1">
        <w:r w:rsidRPr="00207420">
          <w:rPr>
            <w:rFonts w:ascii="Arial" w:hAnsi="Arial" w:cs="Arial"/>
            <w:color w:val="0000FF"/>
            <w:sz w:val="20"/>
            <w:szCs w:val="20"/>
          </w:rPr>
          <w:t>статьи</w:t>
        </w:r>
      </w:hyperlink>
      <w:r w:rsidRPr="00207420">
        <w:rPr>
          <w:rFonts w:ascii="Arial" w:hAnsi="Arial" w:cs="Arial"/>
          <w:sz w:val="20"/>
          <w:szCs w:val="20"/>
        </w:rPr>
        <w:t xml:space="preserve"> на установление неполного рабочего времени вправе рассчитывать</w:t>
      </w:r>
      <w:proofErr w:type="gramEnd"/>
      <w:r w:rsidRPr="00207420">
        <w:rPr>
          <w:rFonts w:ascii="Arial" w:hAnsi="Arial" w:cs="Arial"/>
          <w:sz w:val="20"/>
          <w:szCs w:val="20"/>
        </w:rPr>
        <w:t xml:space="preserve"> один из родителей ребенка в возрасте до четырнадцати лет.</w:t>
      </w:r>
    </w:p>
    <w:p w:rsidR="00207420" w:rsidRPr="00207420" w:rsidRDefault="00207420" w:rsidP="00207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07420">
        <w:rPr>
          <w:rFonts w:ascii="Arial" w:hAnsi="Arial" w:cs="Arial"/>
          <w:sz w:val="20"/>
          <w:szCs w:val="20"/>
        </w:rPr>
        <w:lastRenderedPageBreak/>
        <w:t xml:space="preserve">Исходя из изложенного считаем, что для установления факта неиспользования вторым родителем ребенка в возрасте до четырнадцати лет права на неполный рабочий день (неделю) </w:t>
      </w:r>
      <w:proofErr w:type="gramStart"/>
      <w:r w:rsidRPr="00207420">
        <w:rPr>
          <w:rFonts w:ascii="Arial" w:hAnsi="Arial" w:cs="Arial"/>
          <w:sz w:val="20"/>
          <w:szCs w:val="20"/>
        </w:rPr>
        <w:t>по этому</w:t>
      </w:r>
      <w:proofErr w:type="gramEnd"/>
      <w:r w:rsidRPr="00207420">
        <w:rPr>
          <w:rFonts w:ascii="Arial" w:hAnsi="Arial" w:cs="Arial"/>
          <w:sz w:val="20"/>
          <w:szCs w:val="20"/>
        </w:rPr>
        <w:t xml:space="preserve"> же основанию работодатель вправе запросить справку о его режиме работы.</w:t>
      </w:r>
    </w:p>
    <w:p w:rsidR="00207420" w:rsidRPr="00207420" w:rsidRDefault="00207420" w:rsidP="00207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07420">
        <w:rPr>
          <w:rFonts w:ascii="Arial" w:hAnsi="Arial" w:cs="Arial"/>
          <w:sz w:val="20"/>
          <w:szCs w:val="20"/>
        </w:rPr>
        <w:t xml:space="preserve">2. В силу </w:t>
      </w:r>
      <w:hyperlink r:id="rId9" w:history="1">
        <w:r w:rsidRPr="00207420">
          <w:rPr>
            <w:rFonts w:ascii="Arial" w:hAnsi="Arial" w:cs="Arial"/>
            <w:color w:val="0000FF"/>
            <w:sz w:val="20"/>
            <w:szCs w:val="20"/>
          </w:rPr>
          <w:t>части 1 статьи 59</w:t>
        </w:r>
      </w:hyperlink>
      <w:r w:rsidRPr="00207420">
        <w:rPr>
          <w:rFonts w:ascii="Arial" w:hAnsi="Arial" w:cs="Arial"/>
          <w:sz w:val="20"/>
          <w:szCs w:val="20"/>
        </w:rPr>
        <w:t xml:space="preserve"> Кодекса на время исполнения обязанностей отсутствующего работника, за которым в соответствии с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 сохраняется место работы, заключается срочный трудовой договор.</w:t>
      </w:r>
    </w:p>
    <w:p w:rsidR="00207420" w:rsidRPr="00207420" w:rsidRDefault="00207420" w:rsidP="00207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07420">
        <w:rPr>
          <w:rFonts w:ascii="Arial" w:hAnsi="Arial" w:cs="Arial"/>
          <w:sz w:val="20"/>
          <w:szCs w:val="20"/>
        </w:rPr>
        <w:t xml:space="preserve">В соответствии со </w:t>
      </w:r>
      <w:hyperlink r:id="rId10" w:history="1">
        <w:r w:rsidRPr="00207420">
          <w:rPr>
            <w:rFonts w:ascii="Arial" w:hAnsi="Arial" w:cs="Arial"/>
            <w:color w:val="0000FF"/>
            <w:sz w:val="20"/>
            <w:szCs w:val="20"/>
          </w:rPr>
          <w:t>статьей 16</w:t>
        </w:r>
      </w:hyperlink>
      <w:r w:rsidRPr="00207420">
        <w:rPr>
          <w:rFonts w:ascii="Arial" w:hAnsi="Arial" w:cs="Arial"/>
          <w:sz w:val="20"/>
          <w:szCs w:val="20"/>
        </w:rPr>
        <w:t xml:space="preserve"> Кодекса трудовые отношения возникают между работником и работодателем на основании трудового договора.</w:t>
      </w:r>
    </w:p>
    <w:p w:rsidR="00207420" w:rsidRPr="00207420" w:rsidRDefault="00207420" w:rsidP="00207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07420">
        <w:rPr>
          <w:rFonts w:ascii="Arial" w:hAnsi="Arial" w:cs="Arial"/>
          <w:sz w:val="20"/>
          <w:szCs w:val="20"/>
        </w:rPr>
        <w:t xml:space="preserve">Согласно </w:t>
      </w:r>
      <w:hyperlink r:id="rId11" w:history="1">
        <w:r w:rsidRPr="00207420">
          <w:rPr>
            <w:rFonts w:ascii="Arial" w:hAnsi="Arial" w:cs="Arial"/>
            <w:color w:val="0000FF"/>
            <w:sz w:val="20"/>
            <w:szCs w:val="20"/>
          </w:rPr>
          <w:t>статье 57</w:t>
        </w:r>
      </w:hyperlink>
      <w:r w:rsidRPr="00207420">
        <w:rPr>
          <w:rFonts w:ascii="Arial" w:hAnsi="Arial" w:cs="Arial"/>
          <w:sz w:val="20"/>
          <w:szCs w:val="20"/>
        </w:rPr>
        <w:t xml:space="preserve"> Кодекса одним из обязательных условий трудового договора является трудовая функция работника (работа по определенной должности в соответствии со штатным расписанием, профессии, специальности с указанием квалификации; конкретный вид поручаемой работы).</w:t>
      </w:r>
    </w:p>
    <w:p w:rsidR="00207420" w:rsidRPr="00207420" w:rsidRDefault="00207420" w:rsidP="00207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07420">
        <w:rPr>
          <w:rFonts w:ascii="Arial" w:hAnsi="Arial" w:cs="Arial"/>
          <w:sz w:val="20"/>
          <w:szCs w:val="20"/>
        </w:rPr>
        <w:t>Таким образом, трудовой договор с работником может быть заключен по одной определенной трудовой функции.</w:t>
      </w:r>
    </w:p>
    <w:p w:rsidR="00207420" w:rsidRPr="00207420" w:rsidRDefault="00207420" w:rsidP="00207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07420">
        <w:rPr>
          <w:rFonts w:ascii="Arial" w:hAnsi="Arial" w:cs="Arial"/>
          <w:sz w:val="20"/>
          <w:szCs w:val="20"/>
        </w:rPr>
        <w:t xml:space="preserve">3. Согласно </w:t>
      </w:r>
      <w:hyperlink r:id="rId12" w:history="1">
        <w:r w:rsidRPr="00207420">
          <w:rPr>
            <w:rFonts w:ascii="Arial" w:hAnsi="Arial" w:cs="Arial"/>
            <w:color w:val="0000FF"/>
            <w:sz w:val="20"/>
            <w:szCs w:val="20"/>
          </w:rPr>
          <w:t>статье 282</w:t>
        </w:r>
      </w:hyperlink>
      <w:r w:rsidRPr="00207420">
        <w:rPr>
          <w:rFonts w:ascii="Arial" w:hAnsi="Arial" w:cs="Arial"/>
          <w:sz w:val="20"/>
          <w:szCs w:val="20"/>
        </w:rPr>
        <w:t xml:space="preserve"> Кодекса совместительство - это выполнение работником другой регулярной оплачиваемой работы на условиях трудового договора в свободное от основной работы время.</w:t>
      </w:r>
    </w:p>
    <w:p w:rsidR="00207420" w:rsidRPr="00207420" w:rsidRDefault="00207420" w:rsidP="00207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07420">
        <w:rPr>
          <w:rFonts w:ascii="Arial" w:hAnsi="Arial" w:cs="Arial"/>
          <w:sz w:val="20"/>
          <w:szCs w:val="20"/>
        </w:rPr>
        <w:t xml:space="preserve">По общему правилу, изложенному в </w:t>
      </w:r>
      <w:hyperlink r:id="rId13" w:history="1">
        <w:r w:rsidRPr="00207420">
          <w:rPr>
            <w:rFonts w:ascii="Arial" w:hAnsi="Arial" w:cs="Arial"/>
            <w:color w:val="0000FF"/>
            <w:sz w:val="20"/>
            <w:szCs w:val="20"/>
          </w:rPr>
          <w:t>статье 284</w:t>
        </w:r>
      </w:hyperlink>
      <w:r w:rsidRPr="00207420">
        <w:rPr>
          <w:rFonts w:ascii="Arial" w:hAnsi="Arial" w:cs="Arial"/>
          <w:sz w:val="20"/>
          <w:szCs w:val="20"/>
        </w:rPr>
        <w:t xml:space="preserve"> Кодекса, продолжительность рабочего времени при работе по совместительству не должна превышать четырех часов в день. В дни, когда по основному месту работы работник свободен от исполнения трудовых обязанностей, он может работать по совместительству полный рабочий день. Однако и в этом случае общая продолжительность работы совместителя в учетном периоде не может превышать половины нормы рабочего времени, установленной для соответствующей категории работников.</w:t>
      </w:r>
    </w:p>
    <w:p w:rsidR="00207420" w:rsidRPr="00207420" w:rsidRDefault="00207420" w:rsidP="00207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07420">
        <w:rPr>
          <w:rFonts w:ascii="Arial" w:hAnsi="Arial" w:cs="Arial"/>
          <w:sz w:val="20"/>
          <w:szCs w:val="20"/>
        </w:rPr>
        <w:t>Неполным рабочим временем признается неполный рабочий день (смена) или неполная рабочая неделя.</w:t>
      </w:r>
    </w:p>
    <w:p w:rsidR="00207420" w:rsidRPr="00207420" w:rsidRDefault="00207420" w:rsidP="00207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07420">
        <w:rPr>
          <w:rFonts w:ascii="Arial" w:hAnsi="Arial" w:cs="Arial"/>
          <w:sz w:val="20"/>
          <w:szCs w:val="20"/>
        </w:rPr>
        <w:t xml:space="preserve">Согласно </w:t>
      </w:r>
      <w:hyperlink r:id="rId14" w:history="1">
        <w:r w:rsidRPr="00207420">
          <w:rPr>
            <w:rFonts w:ascii="Arial" w:hAnsi="Arial" w:cs="Arial"/>
            <w:color w:val="0000FF"/>
            <w:sz w:val="20"/>
            <w:szCs w:val="20"/>
          </w:rPr>
          <w:t>статье 93</w:t>
        </w:r>
      </w:hyperlink>
      <w:r w:rsidRPr="00207420">
        <w:rPr>
          <w:rFonts w:ascii="Arial" w:hAnsi="Arial" w:cs="Arial"/>
          <w:sz w:val="20"/>
          <w:szCs w:val="20"/>
        </w:rPr>
        <w:t xml:space="preserve"> Кодекса неполное рабочее время может быть установлено по соглашению между работником и работодателем как при приеме на работу, так и впоследствии.</w:t>
      </w:r>
    </w:p>
    <w:p w:rsidR="00207420" w:rsidRPr="00207420" w:rsidRDefault="00207420" w:rsidP="00207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07420">
        <w:rPr>
          <w:rFonts w:ascii="Arial" w:hAnsi="Arial" w:cs="Arial"/>
          <w:sz w:val="20"/>
          <w:szCs w:val="20"/>
        </w:rPr>
        <w:t>Конкретные условия работы в режиме неполного рабочего времени - продолжительность рабочей недели, рабочего дня (смены), условия оплаты труда - должны быть регламентированы в дополнении к трудовому договору, если данный режим работы устанавливается работнику в процессе работы.</w:t>
      </w:r>
    </w:p>
    <w:p w:rsidR="00207420" w:rsidRPr="00207420" w:rsidRDefault="00207420" w:rsidP="002074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207420" w:rsidRPr="0020742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207420" w:rsidRPr="00207420" w:rsidRDefault="00207420" w:rsidP="002074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spellStart"/>
            <w:r w:rsidRPr="00207420">
              <w:rPr>
                <w:rFonts w:ascii="Arial" w:hAnsi="Arial" w:cs="Arial"/>
                <w:color w:val="392C69"/>
                <w:sz w:val="20"/>
                <w:szCs w:val="20"/>
              </w:rPr>
              <w:t>КонсультантПлюс</w:t>
            </w:r>
            <w:proofErr w:type="spellEnd"/>
            <w:r w:rsidRPr="00207420">
              <w:rPr>
                <w:rFonts w:ascii="Arial" w:hAnsi="Arial" w:cs="Arial"/>
                <w:color w:val="392C69"/>
                <w:sz w:val="20"/>
                <w:szCs w:val="20"/>
              </w:rPr>
              <w:t>: примечание.</w:t>
            </w:r>
          </w:p>
          <w:p w:rsidR="00207420" w:rsidRPr="00207420" w:rsidRDefault="00207420" w:rsidP="002074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207420">
              <w:rPr>
                <w:rFonts w:ascii="Arial" w:hAnsi="Arial" w:cs="Arial"/>
                <w:color w:val="392C69"/>
                <w:sz w:val="20"/>
                <w:szCs w:val="20"/>
              </w:rPr>
              <w:t>Статья 108 ТК РФ в редакции Федерального закона от 18.06.2017 N 125-ФЗ устанавливает, что правилами внутреннего трудового распорядка или трудовым договором может быть предусмотрено, что перерыв для отдыха и питания может не предоставляться работнику, если установленная для него продолжительность ежедневной работы (смены) не превышает четырех часов.</w:t>
            </w:r>
          </w:p>
        </w:tc>
      </w:tr>
    </w:tbl>
    <w:p w:rsidR="00207420" w:rsidRPr="00207420" w:rsidRDefault="00207420" w:rsidP="00207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07420">
        <w:rPr>
          <w:rFonts w:ascii="Arial" w:hAnsi="Arial" w:cs="Arial"/>
          <w:sz w:val="20"/>
          <w:szCs w:val="20"/>
        </w:rPr>
        <w:t xml:space="preserve">В соответствии со </w:t>
      </w:r>
      <w:hyperlink r:id="rId15" w:history="1">
        <w:r w:rsidRPr="00207420">
          <w:rPr>
            <w:rFonts w:ascii="Arial" w:hAnsi="Arial" w:cs="Arial"/>
            <w:color w:val="0000FF"/>
            <w:sz w:val="20"/>
            <w:szCs w:val="20"/>
          </w:rPr>
          <w:t>статьей 108</w:t>
        </w:r>
      </w:hyperlink>
      <w:r w:rsidRPr="00207420">
        <w:rPr>
          <w:rFonts w:ascii="Arial" w:hAnsi="Arial" w:cs="Arial"/>
          <w:sz w:val="20"/>
          <w:szCs w:val="20"/>
        </w:rPr>
        <w:t xml:space="preserve"> Кодекса в течение рабочего дня (смены) работнику должен быть предоставлен перерыв для отдыха и питания продолжительностью не более двух часов и не менее 30 минут, который в рабочее время не включается.</w:t>
      </w:r>
    </w:p>
    <w:p w:rsidR="00207420" w:rsidRPr="00207420" w:rsidRDefault="00207420" w:rsidP="00207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07420">
        <w:rPr>
          <w:rFonts w:ascii="Arial" w:hAnsi="Arial" w:cs="Arial"/>
          <w:sz w:val="20"/>
          <w:szCs w:val="20"/>
        </w:rPr>
        <w:t>Время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работодателем.</w:t>
      </w:r>
    </w:p>
    <w:p w:rsidR="00207420" w:rsidRPr="00207420" w:rsidRDefault="00207420" w:rsidP="00207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07420">
        <w:rPr>
          <w:rFonts w:ascii="Arial" w:hAnsi="Arial" w:cs="Arial"/>
          <w:sz w:val="20"/>
          <w:szCs w:val="20"/>
        </w:rPr>
        <w:t xml:space="preserve">Считаем, что положения </w:t>
      </w:r>
      <w:hyperlink r:id="rId16" w:history="1">
        <w:r w:rsidRPr="00207420">
          <w:rPr>
            <w:rFonts w:ascii="Arial" w:hAnsi="Arial" w:cs="Arial"/>
            <w:color w:val="0000FF"/>
            <w:sz w:val="20"/>
            <w:szCs w:val="20"/>
          </w:rPr>
          <w:t>статьи 108</w:t>
        </w:r>
      </w:hyperlink>
      <w:r w:rsidRPr="00207420">
        <w:rPr>
          <w:rFonts w:ascii="Arial" w:hAnsi="Arial" w:cs="Arial"/>
          <w:sz w:val="20"/>
          <w:szCs w:val="20"/>
        </w:rPr>
        <w:t xml:space="preserve"> Кодекса носят императивный характер и обязательны для исполнения работодателем вне зависимости от режима рабочего времени, установленного в организации, продолжительности рабочего дня (смены).</w:t>
      </w:r>
    </w:p>
    <w:p w:rsidR="00207420" w:rsidRPr="00207420" w:rsidRDefault="00207420" w:rsidP="00207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07420">
        <w:rPr>
          <w:rFonts w:ascii="Arial" w:hAnsi="Arial" w:cs="Arial"/>
          <w:sz w:val="20"/>
          <w:szCs w:val="20"/>
        </w:rPr>
        <w:t xml:space="preserve">Данная позиция подтверждена </w:t>
      </w:r>
      <w:hyperlink r:id="rId17" w:history="1">
        <w:r w:rsidRPr="00207420"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  <w:proofErr w:type="gramStart"/>
      </w:hyperlink>
      <w:r w:rsidRPr="00207420">
        <w:rPr>
          <w:rFonts w:ascii="Arial" w:hAnsi="Arial" w:cs="Arial"/>
          <w:sz w:val="20"/>
          <w:szCs w:val="20"/>
        </w:rPr>
        <w:t xml:space="preserve"> В</w:t>
      </w:r>
      <w:proofErr w:type="gramEnd"/>
      <w:r w:rsidRPr="00207420">
        <w:rPr>
          <w:rFonts w:ascii="Arial" w:hAnsi="Arial" w:cs="Arial"/>
          <w:sz w:val="20"/>
          <w:szCs w:val="20"/>
        </w:rPr>
        <w:t>осемнадцатого арбитражного апелляционного суда от 2 марта 2010 г. N 18АП-1088/2010 по делу N А47-4983/2009.</w:t>
      </w:r>
    </w:p>
    <w:p w:rsidR="00207420" w:rsidRPr="00207420" w:rsidRDefault="00207420" w:rsidP="00207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07420">
        <w:rPr>
          <w:rFonts w:ascii="Arial" w:hAnsi="Arial" w:cs="Arial"/>
          <w:sz w:val="20"/>
          <w:szCs w:val="20"/>
        </w:rPr>
        <w:t xml:space="preserve">В соответствии со </w:t>
      </w:r>
      <w:hyperlink r:id="rId18" w:history="1">
        <w:r w:rsidRPr="00207420">
          <w:rPr>
            <w:rFonts w:ascii="Arial" w:hAnsi="Arial" w:cs="Arial"/>
            <w:color w:val="0000FF"/>
            <w:sz w:val="20"/>
            <w:szCs w:val="20"/>
          </w:rPr>
          <w:t>статьей 91</w:t>
        </w:r>
      </w:hyperlink>
      <w:r w:rsidRPr="00207420">
        <w:rPr>
          <w:rFonts w:ascii="Arial" w:hAnsi="Arial" w:cs="Arial"/>
          <w:sz w:val="20"/>
          <w:szCs w:val="20"/>
        </w:rPr>
        <w:t xml:space="preserve"> Кодекса работодатель обязан вести учет времени, фактически отработанного каждым работником.</w:t>
      </w:r>
    </w:p>
    <w:p w:rsidR="00207420" w:rsidRPr="00207420" w:rsidRDefault="00207420" w:rsidP="00207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07420">
        <w:rPr>
          <w:rFonts w:ascii="Arial" w:hAnsi="Arial" w:cs="Arial"/>
          <w:sz w:val="20"/>
          <w:szCs w:val="20"/>
        </w:rPr>
        <w:t xml:space="preserve">4. В соответствии со </w:t>
      </w:r>
      <w:hyperlink r:id="rId19" w:history="1">
        <w:r w:rsidRPr="00207420">
          <w:rPr>
            <w:rFonts w:ascii="Arial" w:hAnsi="Arial" w:cs="Arial"/>
            <w:color w:val="0000FF"/>
            <w:sz w:val="20"/>
            <w:szCs w:val="20"/>
          </w:rPr>
          <w:t>статьей 256</w:t>
        </w:r>
      </w:hyperlink>
      <w:r w:rsidRPr="00207420">
        <w:rPr>
          <w:rFonts w:ascii="Arial" w:hAnsi="Arial" w:cs="Arial"/>
          <w:sz w:val="20"/>
          <w:szCs w:val="20"/>
        </w:rPr>
        <w:t xml:space="preserve"> Кодекса по заявлению женщины ей предоставляется отпуск по уходу за ребенком до достижения им возраста трех лет. Порядок и сроки выплаты пособия по государственному социальному страхованию в период указанного отпуска определяются федеральными законами.</w:t>
      </w:r>
    </w:p>
    <w:p w:rsidR="00207420" w:rsidRPr="00207420" w:rsidRDefault="00207420" w:rsidP="00207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07420">
        <w:rPr>
          <w:rFonts w:ascii="Arial" w:hAnsi="Arial" w:cs="Arial"/>
          <w:sz w:val="20"/>
          <w:szCs w:val="20"/>
        </w:rPr>
        <w:lastRenderedPageBreak/>
        <w:t xml:space="preserve">В соответствии со </w:t>
      </w:r>
      <w:hyperlink r:id="rId20" w:history="1">
        <w:r w:rsidRPr="00207420">
          <w:rPr>
            <w:rFonts w:ascii="Arial" w:hAnsi="Arial" w:cs="Arial"/>
            <w:color w:val="0000FF"/>
            <w:sz w:val="20"/>
            <w:szCs w:val="20"/>
          </w:rPr>
          <w:t>статьей 60.1</w:t>
        </w:r>
      </w:hyperlink>
      <w:r w:rsidRPr="00207420">
        <w:rPr>
          <w:rFonts w:ascii="Arial" w:hAnsi="Arial" w:cs="Arial"/>
          <w:sz w:val="20"/>
          <w:szCs w:val="20"/>
        </w:rPr>
        <w:t xml:space="preserve"> Кодекса Российской Федерации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207420" w:rsidRPr="00207420" w:rsidRDefault="00207420" w:rsidP="00207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07420">
        <w:rPr>
          <w:rFonts w:ascii="Arial" w:hAnsi="Arial" w:cs="Arial"/>
          <w:sz w:val="20"/>
          <w:szCs w:val="20"/>
        </w:rPr>
        <w:t xml:space="preserve">Особенности работы по совместительству регулируются </w:t>
      </w:r>
      <w:hyperlink r:id="rId21" w:history="1">
        <w:r w:rsidRPr="00207420">
          <w:rPr>
            <w:rFonts w:ascii="Arial" w:hAnsi="Arial" w:cs="Arial"/>
            <w:color w:val="0000FF"/>
            <w:sz w:val="20"/>
            <w:szCs w:val="20"/>
          </w:rPr>
          <w:t>главой 44</w:t>
        </w:r>
      </w:hyperlink>
      <w:r w:rsidRPr="00207420">
        <w:rPr>
          <w:rFonts w:ascii="Arial" w:hAnsi="Arial" w:cs="Arial"/>
          <w:sz w:val="20"/>
          <w:szCs w:val="20"/>
        </w:rPr>
        <w:t xml:space="preserve"> Кодекса.</w:t>
      </w:r>
    </w:p>
    <w:p w:rsidR="00207420" w:rsidRPr="00207420" w:rsidRDefault="00207420" w:rsidP="00207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07420">
        <w:rPr>
          <w:rFonts w:ascii="Arial" w:hAnsi="Arial" w:cs="Arial"/>
          <w:sz w:val="20"/>
          <w:szCs w:val="20"/>
        </w:rPr>
        <w:t>Совместительство - это выполнение работником другой регулярной оплачиваемой работы на условиях трудового договора в свободное от основной работы время (</w:t>
      </w:r>
      <w:hyperlink r:id="rId22" w:history="1">
        <w:r w:rsidRPr="00207420">
          <w:rPr>
            <w:rFonts w:ascii="Arial" w:hAnsi="Arial" w:cs="Arial"/>
            <w:color w:val="0000FF"/>
            <w:sz w:val="20"/>
            <w:szCs w:val="20"/>
          </w:rPr>
          <w:t>статья 282</w:t>
        </w:r>
      </w:hyperlink>
      <w:r w:rsidRPr="00207420">
        <w:rPr>
          <w:rFonts w:ascii="Arial" w:hAnsi="Arial" w:cs="Arial"/>
          <w:sz w:val="20"/>
          <w:szCs w:val="20"/>
        </w:rPr>
        <w:t xml:space="preserve"> Кодекса).</w:t>
      </w:r>
    </w:p>
    <w:p w:rsidR="00207420" w:rsidRPr="00207420" w:rsidRDefault="00207420" w:rsidP="00207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07420">
        <w:rPr>
          <w:rFonts w:ascii="Arial" w:hAnsi="Arial" w:cs="Arial"/>
          <w:sz w:val="20"/>
          <w:szCs w:val="20"/>
        </w:rPr>
        <w:t xml:space="preserve">Согласно </w:t>
      </w:r>
      <w:hyperlink r:id="rId23" w:history="1">
        <w:r w:rsidRPr="00207420">
          <w:rPr>
            <w:rFonts w:ascii="Arial" w:hAnsi="Arial" w:cs="Arial"/>
            <w:color w:val="0000FF"/>
            <w:sz w:val="20"/>
            <w:szCs w:val="20"/>
          </w:rPr>
          <w:t>части 5 статьи 282</w:t>
        </w:r>
      </w:hyperlink>
      <w:r w:rsidRPr="00207420">
        <w:rPr>
          <w:rFonts w:ascii="Arial" w:hAnsi="Arial" w:cs="Arial"/>
          <w:sz w:val="20"/>
          <w:szCs w:val="20"/>
        </w:rPr>
        <w:t xml:space="preserve"> Кодекса не допускается работа по совместительству лиц в возрасте до восемнадцати лет на работах с вредными и (или) опасными условиями труда, если основная работа связана с такими же условиями, а также в других случаях, предусмотренных Кодексом и иными федеральными законами.</w:t>
      </w:r>
    </w:p>
    <w:p w:rsidR="00207420" w:rsidRPr="00207420" w:rsidRDefault="00207420" w:rsidP="00207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07420">
        <w:rPr>
          <w:rFonts w:ascii="Arial" w:hAnsi="Arial" w:cs="Arial"/>
          <w:sz w:val="20"/>
          <w:szCs w:val="20"/>
        </w:rPr>
        <w:t xml:space="preserve">По общему правилу, изложенному в </w:t>
      </w:r>
      <w:hyperlink r:id="rId24" w:history="1">
        <w:r w:rsidRPr="00207420">
          <w:rPr>
            <w:rFonts w:ascii="Arial" w:hAnsi="Arial" w:cs="Arial"/>
            <w:color w:val="0000FF"/>
            <w:sz w:val="20"/>
            <w:szCs w:val="20"/>
          </w:rPr>
          <w:t>статье 284</w:t>
        </w:r>
      </w:hyperlink>
      <w:r w:rsidRPr="00207420">
        <w:rPr>
          <w:rFonts w:ascii="Arial" w:hAnsi="Arial" w:cs="Arial"/>
          <w:sz w:val="20"/>
          <w:szCs w:val="20"/>
        </w:rPr>
        <w:t xml:space="preserve"> Кодекса, продолжительность рабочего времени при работе по совместительству не должна превышать четырех часов в день. В дни, когда по основному месту работы работник свободен от исполнения трудовых обязанностей, он может работать по совместительству полный рабочий день. Однако и в этом случае общая продолжительность работы совместителя в учетном периоде не может превышать половины нормы рабочего времени, установленной для соответствующей категории работников.</w:t>
      </w:r>
    </w:p>
    <w:p w:rsidR="00207420" w:rsidRPr="00207420" w:rsidRDefault="00207420" w:rsidP="00207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07420">
        <w:rPr>
          <w:rFonts w:ascii="Arial" w:hAnsi="Arial" w:cs="Arial"/>
          <w:sz w:val="20"/>
          <w:szCs w:val="20"/>
        </w:rPr>
        <w:t>Работодатель обязан вести учет времени, фактически отработанного каждым работником (</w:t>
      </w:r>
      <w:hyperlink r:id="rId25" w:history="1">
        <w:r w:rsidRPr="00207420">
          <w:rPr>
            <w:rFonts w:ascii="Arial" w:hAnsi="Arial" w:cs="Arial"/>
            <w:color w:val="0000FF"/>
            <w:sz w:val="20"/>
            <w:szCs w:val="20"/>
          </w:rPr>
          <w:t>статья 91</w:t>
        </w:r>
      </w:hyperlink>
      <w:r w:rsidRPr="00207420">
        <w:rPr>
          <w:rFonts w:ascii="Arial" w:hAnsi="Arial" w:cs="Arial"/>
          <w:sz w:val="20"/>
          <w:szCs w:val="20"/>
        </w:rPr>
        <w:t xml:space="preserve"> Кодекса).</w:t>
      </w:r>
    </w:p>
    <w:p w:rsidR="00207420" w:rsidRPr="00207420" w:rsidRDefault="00207420" w:rsidP="00207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07420">
        <w:rPr>
          <w:rFonts w:ascii="Arial" w:hAnsi="Arial" w:cs="Arial"/>
          <w:sz w:val="20"/>
          <w:szCs w:val="20"/>
        </w:rPr>
        <w:t xml:space="preserve">5. </w:t>
      </w:r>
      <w:proofErr w:type="gramStart"/>
      <w:r w:rsidRPr="00207420">
        <w:rPr>
          <w:rFonts w:ascii="Arial" w:hAnsi="Arial" w:cs="Arial"/>
          <w:sz w:val="20"/>
          <w:szCs w:val="20"/>
        </w:rPr>
        <w:t xml:space="preserve">В соответствии с </w:t>
      </w:r>
      <w:hyperlink r:id="rId26" w:history="1">
        <w:r w:rsidRPr="00207420">
          <w:rPr>
            <w:rFonts w:ascii="Arial" w:hAnsi="Arial" w:cs="Arial"/>
            <w:color w:val="0000FF"/>
            <w:sz w:val="20"/>
            <w:szCs w:val="20"/>
          </w:rPr>
          <w:t>частью 2 статьи 57</w:t>
        </w:r>
      </w:hyperlink>
      <w:r w:rsidRPr="00207420">
        <w:rPr>
          <w:rFonts w:ascii="Arial" w:hAnsi="Arial" w:cs="Arial"/>
          <w:sz w:val="20"/>
          <w:szCs w:val="20"/>
        </w:rPr>
        <w:t xml:space="preserve"> Кодекса к числу обязательных условий трудового договора относится, в частности, место работы работника, а в случае, когда работник принимается для работы в филиале, представительстве или ином обособленном структурном подразделении организации, расположенном в другой местности, - место работы с указанием обособленного структурного подразделения и его местонахождения.</w:t>
      </w:r>
      <w:proofErr w:type="gramEnd"/>
    </w:p>
    <w:p w:rsidR="00207420" w:rsidRPr="00207420" w:rsidRDefault="00207420" w:rsidP="00207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07420">
        <w:rPr>
          <w:rFonts w:ascii="Arial" w:hAnsi="Arial" w:cs="Arial"/>
          <w:sz w:val="20"/>
          <w:szCs w:val="20"/>
        </w:rPr>
        <w:t>Под местом работы понимается конкретная организация (если работодатель - юридическое лицо), имеющая свое наименование, содержащее указание на организационно-правовую форму.</w:t>
      </w:r>
    </w:p>
    <w:p w:rsidR="00207420" w:rsidRPr="00207420" w:rsidRDefault="00207420" w:rsidP="00207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07420">
        <w:rPr>
          <w:rFonts w:ascii="Arial" w:hAnsi="Arial" w:cs="Arial"/>
          <w:sz w:val="20"/>
          <w:szCs w:val="20"/>
        </w:rPr>
        <w:t>При этом местом работы может быть как местонахождение организации, так и филиал, представительство или иное обособленное структурное подразделение организации, расположенное в той же или в другой местности.</w:t>
      </w:r>
    </w:p>
    <w:p w:rsidR="00207420" w:rsidRPr="00207420" w:rsidRDefault="00207420" w:rsidP="00207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07420">
        <w:rPr>
          <w:rFonts w:ascii="Arial" w:hAnsi="Arial" w:cs="Arial"/>
          <w:sz w:val="20"/>
          <w:szCs w:val="20"/>
        </w:rPr>
        <w:t>Уточнение места работы с указанием структурного подразделения не является обязательным условием для включения в трудовой договор. Указание структурного подразделения организации и его местонахождения обязательно лишь в том случае, когда работник принимается для работы или переводится на работу в филиал, представительство или иное структурное подразделение организации, расположенное в другой местности (</w:t>
      </w:r>
      <w:hyperlink r:id="rId27" w:history="1">
        <w:r w:rsidRPr="00207420">
          <w:rPr>
            <w:rFonts w:ascii="Arial" w:hAnsi="Arial" w:cs="Arial"/>
            <w:color w:val="0000FF"/>
            <w:sz w:val="20"/>
            <w:szCs w:val="20"/>
          </w:rPr>
          <w:t>часть 2 статьи 57</w:t>
        </w:r>
      </w:hyperlink>
      <w:r w:rsidRPr="00207420">
        <w:rPr>
          <w:rFonts w:ascii="Arial" w:hAnsi="Arial" w:cs="Arial"/>
          <w:sz w:val="20"/>
          <w:szCs w:val="20"/>
        </w:rPr>
        <w:t xml:space="preserve"> Кодекса).</w:t>
      </w:r>
    </w:p>
    <w:p w:rsidR="00207420" w:rsidRPr="00207420" w:rsidRDefault="00207420" w:rsidP="00207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07420">
        <w:rPr>
          <w:rFonts w:ascii="Arial" w:hAnsi="Arial" w:cs="Arial"/>
          <w:sz w:val="20"/>
          <w:szCs w:val="20"/>
        </w:rPr>
        <w:t xml:space="preserve">Согласно </w:t>
      </w:r>
      <w:hyperlink r:id="rId28" w:history="1">
        <w:r w:rsidRPr="00207420">
          <w:rPr>
            <w:rFonts w:ascii="Arial" w:hAnsi="Arial" w:cs="Arial"/>
            <w:color w:val="0000FF"/>
            <w:sz w:val="20"/>
            <w:szCs w:val="20"/>
          </w:rPr>
          <w:t>статье 166</w:t>
        </w:r>
      </w:hyperlink>
      <w:r w:rsidRPr="00207420">
        <w:rPr>
          <w:rFonts w:ascii="Arial" w:hAnsi="Arial" w:cs="Arial"/>
          <w:sz w:val="20"/>
          <w:szCs w:val="20"/>
        </w:rPr>
        <w:t xml:space="preserve"> Кодекса служебной командировкой является поездка работника по распоряжению работодателя на определенный срок для выполнения служебного поручения вне места постоянной работы.</w:t>
      </w:r>
    </w:p>
    <w:p w:rsidR="00207420" w:rsidRPr="00207420" w:rsidRDefault="00207420" w:rsidP="00207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07420">
        <w:rPr>
          <w:rFonts w:ascii="Arial" w:hAnsi="Arial" w:cs="Arial"/>
          <w:sz w:val="20"/>
          <w:szCs w:val="20"/>
        </w:rPr>
        <w:t xml:space="preserve">В соответствии с </w:t>
      </w:r>
      <w:hyperlink r:id="rId29" w:history="1">
        <w:r w:rsidRPr="00207420">
          <w:rPr>
            <w:rFonts w:ascii="Arial" w:hAnsi="Arial" w:cs="Arial"/>
            <w:color w:val="0000FF"/>
            <w:sz w:val="20"/>
            <w:szCs w:val="20"/>
          </w:rPr>
          <w:t>пунктом 3</w:t>
        </w:r>
      </w:hyperlink>
      <w:r w:rsidRPr="00207420">
        <w:rPr>
          <w:rFonts w:ascii="Arial" w:hAnsi="Arial" w:cs="Arial"/>
          <w:sz w:val="20"/>
          <w:szCs w:val="20"/>
        </w:rPr>
        <w:t xml:space="preserve"> Положения об особенностях направления работников в служебные командировки, утвержденного постановлением Правительства Российской Федерации от 13 октября 2008 N 749, поездка работника, направляемого в командировку на основании письменного решения работодателя в обособленное подразделение командирующей организации (представительство, филиал), находящееся вне места постоянной работы, также признается командировкой.</w:t>
      </w:r>
    </w:p>
    <w:p w:rsidR="00207420" w:rsidRPr="00207420" w:rsidRDefault="00207420" w:rsidP="00207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07420">
        <w:rPr>
          <w:rFonts w:ascii="Arial" w:hAnsi="Arial" w:cs="Arial"/>
          <w:sz w:val="20"/>
          <w:szCs w:val="20"/>
        </w:rPr>
        <w:t>Служебные поездки работников, постоянная работа которых осуществляется в пути или имеет разъездной характер, командировками не признаются.</w:t>
      </w:r>
    </w:p>
    <w:p w:rsidR="00207420" w:rsidRPr="00207420" w:rsidRDefault="00207420" w:rsidP="0020742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207420">
        <w:rPr>
          <w:rFonts w:ascii="Arial" w:hAnsi="Arial" w:cs="Arial"/>
          <w:sz w:val="20"/>
          <w:szCs w:val="20"/>
        </w:rPr>
        <w:t>Если поездки работников не носят постоянного характера и в каждом случае осуществляются по отдельному распоряжению работодателя, то данные поездки следует рассматривать как служебные командировки.</w:t>
      </w:r>
    </w:p>
    <w:p w:rsidR="00207420" w:rsidRPr="00207420" w:rsidRDefault="00207420" w:rsidP="002074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07420" w:rsidRPr="00207420" w:rsidRDefault="00207420" w:rsidP="002074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07420">
        <w:rPr>
          <w:rFonts w:ascii="Arial" w:hAnsi="Arial" w:cs="Arial"/>
          <w:sz w:val="20"/>
          <w:szCs w:val="20"/>
        </w:rPr>
        <w:t>Заместитель директора Департамента</w:t>
      </w:r>
    </w:p>
    <w:p w:rsidR="00207420" w:rsidRPr="00207420" w:rsidRDefault="00207420" w:rsidP="002074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07420">
        <w:rPr>
          <w:rFonts w:ascii="Arial" w:hAnsi="Arial" w:cs="Arial"/>
          <w:sz w:val="20"/>
          <w:szCs w:val="20"/>
        </w:rPr>
        <w:t>оплаты труда, трудовых отношений и</w:t>
      </w:r>
    </w:p>
    <w:p w:rsidR="00207420" w:rsidRPr="00207420" w:rsidRDefault="00207420" w:rsidP="002074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07420">
        <w:rPr>
          <w:rFonts w:ascii="Arial" w:hAnsi="Arial" w:cs="Arial"/>
          <w:sz w:val="20"/>
          <w:szCs w:val="20"/>
        </w:rPr>
        <w:t>социального партнерства</w:t>
      </w:r>
    </w:p>
    <w:p w:rsidR="00207420" w:rsidRPr="00207420" w:rsidRDefault="00207420" w:rsidP="002074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207420">
        <w:rPr>
          <w:rFonts w:ascii="Arial" w:hAnsi="Arial" w:cs="Arial"/>
          <w:sz w:val="20"/>
          <w:szCs w:val="20"/>
        </w:rPr>
        <w:t>Т.В.МАЛЕНКО</w:t>
      </w:r>
    </w:p>
    <w:p w:rsidR="00207420" w:rsidRPr="00207420" w:rsidRDefault="00207420" w:rsidP="002074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07420">
        <w:rPr>
          <w:rFonts w:ascii="Arial" w:hAnsi="Arial" w:cs="Arial"/>
          <w:sz w:val="20"/>
          <w:szCs w:val="20"/>
        </w:rPr>
        <w:t>17.11.2017</w:t>
      </w:r>
    </w:p>
    <w:sectPr w:rsidR="00207420" w:rsidRPr="00207420" w:rsidSect="00207420">
      <w:pgSz w:w="11906" w:h="16838"/>
      <w:pgMar w:top="709" w:right="566" w:bottom="851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07420"/>
    <w:rsid w:val="00207420"/>
    <w:rsid w:val="00A75A94"/>
    <w:rsid w:val="00CF1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E16684FB17FC2B58A23160F50B930BC95A936E5C51493623D9C3872A04985AA1CB631182CED8B8DFN3L" TargetMode="External"/><Relationship Id="rId13" Type="http://schemas.openxmlformats.org/officeDocument/2006/relationships/hyperlink" Target="consultantplus://offline/ref=4DE16684FB17FC2B58A23160F50B930BC95A936E5C51493623D9C3872A04985AA1CB631182C7DDN8L" TargetMode="External"/><Relationship Id="rId18" Type="http://schemas.openxmlformats.org/officeDocument/2006/relationships/hyperlink" Target="consultantplus://offline/ref=4DE16684FB17FC2B58A23160F50B930BC95A936E5C51493623D9C3872A04985AA1CB631182CED8B7DFNCL" TargetMode="External"/><Relationship Id="rId26" Type="http://schemas.openxmlformats.org/officeDocument/2006/relationships/hyperlink" Target="consultantplus://offline/ref=4DE16684FB17FC2B58A23160F50B930BC95A936E5C51493623D9C3872A04985AA1CB631386DCN8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DE16684FB17FC2B58A23160F50B930BC95A936E5C51493623D9C3872A04985AA1CB631182CFD8B9DFNCL" TargetMode="External"/><Relationship Id="rId7" Type="http://schemas.openxmlformats.org/officeDocument/2006/relationships/hyperlink" Target="consultantplus://offline/ref=4DE16684FB17FC2B58A23160F50B930BC95A936E5C51493623D9C3872A04985AA1CB631280C6DDNCL" TargetMode="External"/><Relationship Id="rId12" Type="http://schemas.openxmlformats.org/officeDocument/2006/relationships/hyperlink" Target="consultantplus://offline/ref=4DE16684FB17FC2B58A23160F50B930BC95A936E5C51493623D9C3872A04985AA1CB631182CFD9B0DFN4L" TargetMode="External"/><Relationship Id="rId17" Type="http://schemas.openxmlformats.org/officeDocument/2006/relationships/hyperlink" Target="consultantplus://offline/ref=4DE16684FB17FC2B58A22F60F263CD07C353CC655F54416674DB92D2240190D0NAL" TargetMode="External"/><Relationship Id="rId25" Type="http://schemas.openxmlformats.org/officeDocument/2006/relationships/hyperlink" Target="consultantplus://offline/ref=4DE16684FB17FC2B58A23160F50B930BC95A936E5C51493623D9C3872A04985AA1CB631182CED8B7DFNC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DE16684FB17FC2B58A23160F50B930BC95A936E5C51493623D9C3872A04985AA1CB631280C6DDNAL" TargetMode="External"/><Relationship Id="rId20" Type="http://schemas.openxmlformats.org/officeDocument/2006/relationships/hyperlink" Target="consultantplus://offline/ref=4DE16684FB17FC2B58A23160F50B930BC95A936E5C51493623D9C3872A04985AA1CB63138BDCNAL" TargetMode="External"/><Relationship Id="rId29" Type="http://schemas.openxmlformats.org/officeDocument/2006/relationships/hyperlink" Target="consultantplus://offline/ref=4DE16684FB17FC2B58A23160F50B930BCA50916F5950493623D9C3872A04985AA1CB631182CEDEB1DFN6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DE16684FB17FC2B58A23160F50B930BC95A936E5C51493623D9C3872A04985AA1CB631280C6DDNFL" TargetMode="External"/><Relationship Id="rId11" Type="http://schemas.openxmlformats.org/officeDocument/2006/relationships/hyperlink" Target="consultantplus://offline/ref=4DE16684FB17FC2B58A23160F50B930BC95A936E5C51493623D9C3872A04985AA1CB63118ACDDDN7L" TargetMode="External"/><Relationship Id="rId24" Type="http://schemas.openxmlformats.org/officeDocument/2006/relationships/hyperlink" Target="consultantplus://offline/ref=4DE16684FB17FC2B58A23160F50B930BC95A936E5C51493623D9C3872A04985AA1CB631182C7DDN8L" TargetMode="External"/><Relationship Id="rId5" Type="http://schemas.openxmlformats.org/officeDocument/2006/relationships/hyperlink" Target="consultantplus://offline/ref=4DE16684FB17FC2B58A23160F50B930BC9599B6E5D57493623D9C3872A04985AA1CB631182CEDEB1DFN1L" TargetMode="External"/><Relationship Id="rId15" Type="http://schemas.openxmlformats.org/officeDocument/2006/relationships/hyperlink" Target="consultantplus://offline/ref=4DE16684FB17FC2B58A23160F50B930BC95A936E5C51493623D9C3872A04985AA1CB631280C6DDNAL" TargetMode="External"/><Relationship Id="rId23" Type="http://schemas.openxmlformats.org/officeDocument/2006/relationships/hyperlink" Target="consultantplus://offline/ref=4DE16684FB17FC2B58A23160F50B930BC95A936E5C51493623D9C3872A04985AA1CB631182CCDBB9DFN2L" TargetMode="External"/><Relationship Id="rId28" Type="http://schemas.openxmlformats.org/officeDocument/2006/relationships/hyperlink" Target="consultantplus://offline/ref=4DE16684FB17FC2B58A23160F50B930BC95A936E5C51493623D9C3872A04985AA1CB631182CFDEB6DFN0L" TargetMode="External"/><Relationship Id="rId10" Type="http://schemas.openxmlformats.org/officeDocument/2006/relationships/hyperlink" Target="consultantplus://offline/ref=4DE16684FB17FC2B58A23160F50B930BC95A936E5C51493623D9C3872A04985AA1CB631182CEDFB4DFN6L" TargetMode="External"/><Relationship Id="rId19" Type="http://schemas.openxmlformats.org/officeDocument/2006/relationships/hyperlink" Target="consultantplus://offline/ref=4DE16684FB17FC2B58A23160F50B930BC95A936E5C51493623D9C3872A04985AA1CB631182CBDDN8L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DE16684FB17FC2B58A23160F50B930BC95A936E5C51493623D9C3872A04985AA1CB631385DCNFL" TargetMode="External"/><Relationship Id="rId14" Type="http://schemas.openxmlformats.org/officeDocument/2006/relationships/hyperlink" Target="consultantplus://offline/ref=4DE16684FB17FC2B58A23160F50B930BC95A936E5C51493623D9C3872A04985AA1CB631280C6DDNFL" TargetMode="External"/><Relationship Id="rId22" Type="http://schemas.openxmlformats.org/officeDocument/2006/relationships/hyperlink" Target="consultantplus://offline/ref=4DE16684FB17FC2B58A23160F50B930BC95A936E5C51493623D9C3872A04985AA1CB631182CFD9B0DFN4L" TargetMode="External"/><Relationship Id="rId27" Type="http://schemas.openxmlformats.org/officeDocument/2006/relationships/hyperlink" Target="consultantplus://offline/ref=4DE16684FB17FC2B58A23160F50B930BC95A936E5C51493623D9C3872A04985AA1CB631386DCN8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2191</Words>
  <Characters>12491</Characters>
  <Application>Microsoft Office Word</Application>
  <DocSecurity>0</DocSecurity>
  <Lines>104</Lines>
  <Paragraphs>29</Paragraphs>
  <ScaleCrop>false</ScaleCrop>
  <Company>Microsoft</Company>
  <LinksUpToDate>false</LinksUpToDate>
  <CharactersWithSpaces>14653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Otdel1</dc:creator>
  <cp:keywords/>
  <dc:description/>
  <cp:lastModifiedBy>Otdel1</cp:lastModifiedBy>
  <cp:revision>2</cp:revision>
  <dcterms:created xsi:type="dcterms:W3CDTF">2017-12-25T11:16:00Z</dcterms:created>
  <dcterms:modified xsi:type="dcterms:W3CDTF">2017-12-25T11:18:00Z</dcterms:modified>
</cp:coreProperties>
</file>