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E" w:rsidRPr="001829FE" w:rsidRDefault="00E5239A" w:rsidP="001829FE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</w:pPr>
      <w:r w:rsidRPr="00E5239A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t>Защита прав граждан при осуществлении муниципального жилищного контроля</w:t>
      </w:r>
      <w:r w:rsidR="001829FE" w:rsidRPr="001829FE">
        <w:rPr>
          <w:rFonts w:ascii="Open Sans" w:eastAsia="Times New Roman" w:hAnsi="Open Sans" w:cs="Helvetica"/>
          <w:b/>
          <w:color w:val="333333"/>
          <w:sz w:val="24"/>
          <w:szCs w:val="24"/>
          <w:lang w:eastAsia="ru-RU"/>
        </w:rPr>
        <w:br w:type="textWrapping" w:clear="all"/>
      </w:r>
    </w:p>
    <w:p w:rsidR="001829FE" w:rsidRPr="001829FE" w:rsidRDefault="001829FE" w:rsidP="001829FE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noProof/>
          <w:color w:val="23527C"/>
          <w:sz w:val="21"/>
          <w:szCs w:val="21"/>
          <w:lang w:eastAsia="ru-RU"/>
        </w:rPr>
        <w:drawing>
          <wp:inline distT="0" distB="0" distL="0" distR="0" wp14:anchorId="1CBD2049" wp14:editId="1E8C4951">
            <wp:extent cx="3363402" cy="153261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ниципальный жилищный контроль - на защите прав граждан">
                      <a:hlinkClick r:id="rId5" tgtFrame="&quot;_blank&quot;" tooltip="&quot;Муниципальный жилищный контроль - на защите прав гражда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187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FE" w:rsidRPr="001829FE" w:rsidRDefault="001F13E0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В рамках муниципального жилищного контроля </w:t>
      </w:r>
      <w:r w:rsid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проводит</w:t>
      </w:r>
      <w:r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ся</w:t>
      </w:r>
      <w:r w:rsid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</w:t>
      </w:r>
      <w:r w:rsidR="001829FE"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регулярн</w:t>
      </w:r>
      <w:r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ая</w:t>
      </w:r>
      <w:r w:rsidR="001829FE"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работ</w:t>
      </w:r>
      <w:r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а</w:t>
      </w:r>
      <w:r w:rsidR="001829FE"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, направленн</w:t>
      </w:r>
      <w:r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ая</w:t>
      </w:r>
      <w:bookmarkStart w:id="0" w:name="_GoBack"/>
      <w:bookmarkEnd w:id="0"/>
      <w:r w:rsidR="001829FE"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на организацию и проведение контрольно-надзорных мероприятий по соблюдению юридическими лицами, индивидуальными предпринимателями и гражданами обязательных требований в области жилищных отношений.</w:t>
      </w:r>
    </w:p>
    <w:p w:rsidR="001829FE" w:rsidRPr="001829FE" w:rsidRDefault="001829FE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По данным статистики за первое полугодие 2018 года, чаще всего среди нарушений требований действующего жилищного законодательства встречаются нарушения управляющими организациями обязательств, предусмотренных частью 2 статьи 162 Жилищного кодекса Российской Федерации, связанные с несоблюдением основных условий договора управления многоквартирным домом, а именно: </w:t>
      </w:r>
    </w:p>
    <w:p w:rsidR="001829FE" w:rsidRPr="001829FE" w:rsidRDefault="001829FE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- порядка выполнения работ и (или) оказания услуг по управлению многоквартирным домом;</w:t>
      </w:r>
    </w:p>
    <w:p w:rsidR="001829FE" w:rsidRPr="001829FE" w:rsidRDefault="001829FE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- надлежащего содержания и ремонта общего имущества;</w:t>
      </w:r>
    </w:p>
    <w:p w:rsidR="001829FE" w:rsidRPr="001829FE" w:rsidRDefault="001829FE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- предоставления коммунальных услуг, в том числе на общедомовые нужды;</w:t>
      </w:r>
    </w:p>
    <w:p w:rsidR="001829FE" w:rsidRPr="001829FE" w:rsidRDefault="001829FE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- требования к качеству предоставляемых коммунальных услуг.</w:t>
      </w:r>
    </w:p>
    <w:p w:rsidR="001829FE" w:rsidRPr="001829FE" w:rsidRDefault="001829FE" w:rsidP="00E4699D">
      <w:pPr>
        <w:shd w:val="clear" w:color="auto" w:fill="FFFFFF"/>
        <w:spacing w:after="150"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Несоблюдение лицами, осуществляющими предпринимательскую деятельность по управлению многоквартирными домами, своих обязательств перед </w:t>
      </w:r>
      <w:r w:rsidR="00E4699D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собственниками и нанимателями </w:t>
      </w: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</w:t>
      </w:r>
      <w:r w:rsidR="00E4699D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жилых </w:t>
      </w: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помещений </w:t>
      </w:r>
      <w:r w:rsidR="00E4699D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</w:t>
      </w: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оказывает влияние на безопасность и комфортность проживания граждан вследствие предоставления услуг и работ ненадлежащего качества.</w:t>
      </w:r>
    </w:p>
    <w:p w:rsidR="001829FE" w:rsidRPr="001829FE" w:rsidRDefault="001829FE" w:rsidP="00E4699D">
      <w:pPr>
        <w:shd w:val="clear" w:color="auto" w:fill="FFFFFF"/>
        <w:spacing w:line="240" w:lineRule="auto"/>
        <w:jc w:val="both"/>
        <w:textAlignment w:val="top"/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</w:pPr>
      <w:proofErr w:type="gramStart"/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соблюдением обязательных требований жилищного законодательства на территории </w:t>
      </w:r>
      <w:r w:rsidR="00E4699D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района</w:t>
      </w:r>
      <w:r w:rsidRPr="001829FE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 xml:space="preserve"> осуществляют муниципальные жилищные инспекторы управления </w:t>
      </w:r>
      <w:r w:rsidR="00E4699D">
        <w:rPr>
          <w:rFonts w:ascii="Open Sans" w:eastAsia="Times New Roman" w:hAnsi="Open Sans" w:cs="Helvetica"/>
          <w:color w:val="333333"/>
          <w:sz w:val="21"/>
          <w:szCs w:val="21"/>
          <w:lang w:eastAsia="ru-RU"/>
        </w:rPr>
        <w:t>жилищно-коммунального хозяйства администрации Белоярского района.</w:t>
      </w:r>
    </w:p>
    <w:p w:rsidR="00B47D8B" w:rsidRDefault="00B47D8B"/>
    <w:sectPr w:rsidR="00B4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FE"/>
    <w:rsid w:val="001829FE"/>
    <w:rsid w:val="001F13E0"/>
    <w:rsid w:val="00B47D8B"/>
    <w:rsid w:val="00B77A5D"/>
    <w:rsid w:val="00E4699D"/>
    <w:rsid w:val="00E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44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0015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9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n-vartovsk.ru/upload/iblock/b83/5628c545243b393d23c3622b9628ca4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dcterms:created xsi:type="dcterms:W3CDTF">2018-09-20T04:01:00Z</dcterms:created>
  <dcterms:modified xsi:type="dcterms:W3CDTF">2018-09-20T05:00:00Z</dcterms:modified>
</cp:coreProperties>
</file>