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8C" w:rsidRPr="009867A4" w:rsidRDefault="00A5058C" w:rsidP="00A5058C">
      <w:pPr>
        <w:shd w:val="clear" w:color="auto" w:fill="FFFFFF"/>
        <w:jc w:val="center"/>
        <w:outlineLvl w:val="0"/>
        <w:rPr>
          <w:rFonts w:eastAsia="Times New Roman"/>
          <w:b/>
          <w:color w:val="222222"/>
          <w:sz w:val="28"/>
          <w:szCs w:val="28"/>
        </w:rPr>
      </w:pPr>
      <w:r w:rsidRPr="009867A4">
        <w:rPr>
          <w:rFonts w:eastAsia="Times New Roman"/>
          <w:b/>
          <w:color w:val="222222"/>
          <w:sz w:val="28"/>
          <w:szCs w:val="28"/>
        </w:rPr>
        <w:t>Газификация участков в СНТ и ДНП</w:t>
      </w:r>
    </w:p>
    <w:p w:rsidR="00D4199D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Постановлением Правительства Российской Федерации от 16.04.2024 № 484 «</w:t>
      </w:r>
      <w:hyperlink r:id="rId5" w:tooltip="О внесении изменений в некоторые акты Правительства Российской Федерации" w:history="1">
        <w:r w:rsidRPr="00BF2662">
          <w:rPr>
            <w:rFonts w:eastAsia="Times New Roman"/>
            <w:color w:val="222222"/>
            <w:sz w:val="28"/>
            <w:szCs w:val="28"/>
          </w:rPr>
          <w:t>О внесении изменений в некоторые акты Правительства Российской Федерации</w:t>
        </w:r>
      </w:hyperlink>
      <w:r w:rsidRPr="00BF2662">
        <w:rPr>
          <w:rFonts w:eastAsia="Times New Roman"/>
          <w:color w:val="222222"/>
          <w:sz w:val="28"/>
          <w:szCs w:val="28"/>
        </w:rPr>
        <w:t>» (далее – постановление № 484) внесены изменения в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утвержденные постановлением Правительства Российской Федерации от 13.09.2021 № 1547</w:t>
      </w:r>
      <w:r w:rsidR="00610486" w:rsidRPr="00BF2662">
        <w:rPr>
          <w:rFonts w:eastAsia="Times New Roman"/>
          <w:color w:val="222222"/>
          <w:sz w:val="28"/>
          <w:szCs w:val="28"/>
        </w:rPr>
        <w:t xml:space="preserve"> (далее Правила - № 1547)</w:t>
      </w:r>
      <w:r w:rsidRPr="00BF2662">
        <w:rPr>
          <w:rFonts w:eastAsia="Times New Roman"/>
          <w:color w:val="222222"/>
          <w:sz w:val="28"/>
          <w:szCs w:val="28"/>
        </w:rPr>
        <w:t>, в соответствии с которыми в случае если территория ведения гражданами садоводства для собственных нужд располагается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садоводства, подключение (технологическое присоединение), в том числе фактическое присоединение газоиспользующего оборудования к газораспределительным сетям,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и находящихся внутри границ указанной территории садоводства, осуществляется исполнителем до границ земельных участков, занятых указанными домовладениями, без взимания средств с заявителя за оказание услуги по подключению (технологическому присоединению).</w:t>
      </w:r>
    </w:p>
    <w:p w:rsidR="00D4199D" w:rsidRPr="00BF2662" w:rsidRDefault="00D4199D" w:rsidP="00D4199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                Согласно постановлению № 484 догазификация СНТ осуществляется на следующих условиях:</w:t>
      </w:r>
    </w:p>
    <w:p w:rsidR="00D4199D" w:rsidRPr="00BF2662" w:rsidRDefault="00D4199D" w:rsidP="00610486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подведение сетей газоснабжения как до границ земельных участков общего пользования СНТ, так и до границ садовых земельных участков, на которых расположены домовладения, без взимания средств с заявителей;</w:t>
      </w:r>
    </w:p>
    <w:p w:rsidR="00D4199D" w:rsidRPr="00BF2662" w:rsidRDefault="00D4199D" w:rsidP="00D4199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домовладения, для которых создается возможность подключения в рамках догазификации СНТ, должны быть предназначены для постоянного проживания, а именно являться объектами индивидуального жилищного строительства (жилые дома, индивидуальные жилые дома);</w:t>
      </w:r>
    </w:p>
    <w:p w:rsidR="00D4199D" w:rsidRPr="00BF2662" w:rsidRDefault="00D4199D" w:rsidP="00D4199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наличие у заявителей права собственности на садовые земельные участки и расположенные на них домовладения, для которых создается возможность подключения в рамках догазификации СНТ;</w:t>
      </w:r>
    </w:p>
    <w:p w:rsidR="00D4199D" w:rsidRPr="00BF2662" w:rsidRDefault="00D4199D" w:rsidP="00D4199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наличие протокола общего собрания членов СНТ, на котором приняты следующие решения по вопросам газификации домовладений, расположенных на территории ведения гражданами садоводства для собственных нужд:</w:t>
      </w:r>
    </w:p>
    <w:p w:rsidR="00D4199D" w:rsidRPr="00BF2662" w:rsidRDefault="00610486" w:rsidP="00D4199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lastRenderedPageBreak/>
        <w:t> </w:t>
      </w:r>
      <w:r w:rsidRPr="00BF2662">
        <w:rPr>
          <w:rFonts w:eastAsia="Times New Roman"/>
          <w:color w:val="222222"/>
          <w:sz w:val="28"/>
          <w:szCs w:val="28"/>
        </w:rPr>
        <w:tab/>
      </w:r>
      <w:r w:rsidR="00D4199D" w:rsidRPr="00BF2662">
        <w:rPr>
          <w:rFonts w:eastAsia="Times New Roman"/>
          <w:color w:val="222222"/>
          <w:sz w:val="28"/>
          <w:szCs w:val="28"/>
        </w:rPr>
        <w:t>1) о проведении работ по догазификации жилых домов, расположенных на садовых участках;</w:t>
      </w:r>
    </w:p>
    <w:p w:rsidR="00D4199D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2) о безвозмездном предоставлении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участках, и предоставлении безвозмездного и беспрепятственного доступа к данной сети газораспределения на период ее строительства и (или) эксплуатации;</w:t>
      </w:r>
    </w:p>
    <w:p w:rsidR="00D4199D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3) о предоставлении права на безвозмездное подключение к сетям газораспределения, относящимся к имуществу общего пользования СНТ, в рамках догазификации (при наличии);</w:t>
      </w:r>
    </w:p>
    <w:p w:rsidR="00D4199D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4) о предоставлении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догазификации, и наложение в случаях, предусмотренных Правилами охраны газораспределительных сетей, утвержденными постановлением Правительства Российской Федерации от 20.11.2000 № 878, ограничений (обременений).</w:t>
      </w:r>
    </w:p>
    <w:p w:rsidR="00D4199D" w:rsidRPr="00BF2662" w:rsidRDefault="00610486" w:rsidP="00D4199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        </w:t>
      </w:r>
      <w:r w:rsidR="00D4199D" w:rsidRPr="00BF2662">
        <w:rPr>
          <w:rFonts w:eastAsia="Times New Roman"/>
          <w:color w:val="222222"/>
          <w:sz w:val="28"/>
          <w:szCs w:val="28"/>
        </w:rPr>
        <w:t>Обращаем внимание, что в рамках догазификации СНТ не подлежат подключению к сетям газораспределения садовые дома, которые в силу пункта 2 статьи 3 Закона о садоводстве являются зданиями сезонного использования, предназначенными для удовлетворения гражданами бытовых и иных нужд, связанных с их временным пребыванием в таком здании.</w:t>
      </w:r>
    </w:p>
    <w:p w:rsidR="00D4199D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Также необходимо учитывать, что догазификация СНТ не распространяется на территории ведения гражданами огородничества.</w:t>
      </w:r>
    </w:p>
    <w:p w:rsidR="00D4199D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Компетенция, порядок принятия и оформления решений общего собрания членов СНТ, проведения общего собрания членов СНТ предусмотрены статьей 17 Закона о садоводстве.</w:t>
      </w:r>
    </w:p>
    <w:p w:rsidR="00D4199D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В соответствии с частью 2 статьи 17 Закона о садоводстве решения общего собрания членов СНТ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безвозмездное пользование принимаются квалифицированным большинством не менее двух третей голосов от общего числа присутствующих на общем собрании членов СНТ.</w:t>
      </w:r>
    </w:p>
    <w:p w:rsidR="00D4199D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На основании части 3 статьи 17 Закона о садоводстве решения по вопросу о передаче общего имущества принимаются с учетом результатов голосования лиц, указанных в части 1 статьи 5 Закона о садоводстве, проголосовавших в порядке, установленном Законом о садоводстве.</w:t>
      </w:r>
    </w:p>
    <w:p w:rsidR="00610486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lastRenderedPageBreak/>
        <w:t>В силу требований части 22 статьи 17 Закона о садоводстве проведение заочного голосования по вопросу о передаче общего имущества не допускается, если иное не предусмотрено Законом о садоводстве.</w:t>
      </w:r>
    </w:p>
    <w:p w:rsidR="00D4199D" w:rsidRPr="00BF2662" w:rsidRDefault="00D4199D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В соответствии с положениями части 29 статьи 17 Закона о садоводстве при принятии общим собранием членов СНТ решения по вопросу о передаче общего имущества одновременно избирается представитель указанных лиц, уполномоченный на подачу соответствующего заявления в орган, осуществляющий государственный кадастровый учет и государственную регистрацию прав.</w:t>
      </w:r>
    </w:p>
    <w:p w:rsidR="00610486" w:rsidRPr="00BF2662" w:rsidRDefault="00610486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b/>
          <w:color w:val="222222"/>
          <w:sz w:val="28"/>
          <w:szCs w:val="28"/>
          <w:u w:val="single"/>
        </w:rPr>
      </w:pPr>
      <w:bookmarkStart w:id="0" w:name="_GoBack"/>
      <w:r w:rsidRPr="00BF2662">
        <w:rPr>
          <w:rFonts w:eastAsia="Times New Roman"/>
          <w:b/>
          <w:color w:val="222222"/>
          <w:sz w:val="28"/>
          <w:szCs w:val="28"/>
          <w:u w:val="single"/>
        </w:rPr>
        <w:t>ПОДРОБНЕЕ О ГАЗИФИКАЦИИ УЧАСТКОВ В СНТ И ДНП</w:t>
      </w:r>
      <w:bookmarkEnd w:id="0"/>
      <w:r w:rsidRPr="00BF2662">
        <w:rPr>
          <w:rFonts w:eastAsia="Times New Roman"/>
          <w:b/>
          <w:color w:val="222222"/>
          <w:sz w:val="28"/>
          <w:szCs w:val="28"/>
          <w:u w:val="single"/>
        </w:rPr>
        <w:t xml:space="preserve"> ВЫ МОЖЕТЕ УЗНАТЬ НА ОФИЦИАЛЬНОМ САЙТЕ ЕДИНОГО ОПЕРАТОРА ГАЗИФИКАЦИИ</w:t>
      </w:r>
    </w:p>
    <w:p w:rsidR="00610486" w:rsidRPr="00BF2662" w:rsidRDefault="00610486" w:rsidP="0061048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/>
          <w:b/>
          <w:color w:val="2F5496" w:themeColor="accent5" w:themeShade="BF"/>
          <w:sz w:val="28"/>
          <w:szCs w:val="28"/>
        </w:rPr>
      </w:pPr>
      <w:r w:rsidRPr="00BF2662">
        <w:rPr>
          <w:rFonts w:eastAsia="Times New Roman"/>
          <w:b/>
          <w:color w:val="2F5496" w:themeColor="accent5" w:themeShade="BF"/>
          <w:sz w:val="28"/>
          <w:szCs w:val="28"/>
        </w:rPr>
        <w:t>https://www.gazprommap.ru/articles/gaz-cnt/</w:t>
      </w:r>
    </w:p>
    <w:p w:rsidR="00610486" w:rsidRPr="00BF2662" w:rsidRDefault="00610486" w:rsidP="006021F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222"/>
          <w:sz w:val="28"/>
          <w:szCs w:val="28"/>
        </w:rPr>
      </w:pPr>
    </w:p>
    <w:p w:rsidR="00E7652D" w:rsidRPr="00BF2662" w:rsidRDefault="006021FB" w:rsidP="00610486">
      <w:pPr>
        <w:jc w:val="center"/>
        <w:rPr>
          <w:rFonts w:eastAsia="Times New Roman"/>
          <w:b/>
          <w:i/>
          <w:color w:val="222222"/>
          <w:sz w:val="28"/>
          <w:szCs w:val="28"/>
        </w:rPr>
      </w:pPr>
      <w:r w:rsidRPr="00BF2662">
        <w:rPr>
          <w:rFonts w:eastAsia="Times New Roman"/>
          <w:b/>
          <w:i/>
          <w:color w:val="222222"/>
          <w:sz w:val="28"/>
          <w:szCs w:val="28"/>
        </w:rPr>
        <w:t>ОТВЕТЫ НА ЧАСТО ЗАДАВАЕМЫЕ ВОПРОСЫ</w:t>
      </w:r>
    </w:p>
    <w:p w:rsidR="00610486" w:rsidRPr="00BF2662" w:rsidRDefault="00610486" w:rsidP="00E7652D">
      <w:pPr>
        <w:jc w:val="both"/>
        <w:rPr>
          <w:rFonts w:eastAsia="Times New Roman"/>
          <w:i/>
          <w:color w:val="222222"/>
          <w:sz w:val="28"/>
          <w:szCs w:val="28"/>
        </w:rPr>
      </w:pPr>
    </w:p>
    <w:p w:rsidR="00C82CBB" w:rsidRPr="00BF2662" w:rsidRDefault="00C82CBB" w:rsidP="006021FB">
      <w:pPr>
        <w:jc w:val="both"/>
        <w:rPr>
          <w:rFonts w:eastAsia="Times New Roman"/>
          <w:b/>
          <w:color w:val="222222"/>
          <w:sz w:val="28"/>
          <w:szCs w:val="28"/>
        </w:rPr>
      </w:pPr>
    </w:p>
    <w:p w:rsidR="006021FB" w:rsidRPr="00BF2662" w:rsidRDefault="006021FB" w:rsidP="00610875">
      <w:pPr>
        <w:pStyle w:val="a5"/>
        <w:numPr>
          <w:ilvl w:val="0"/>
          <w:numId w:val="1"/>
        </w:numPr>
        <w:ind w:left="-142" w:firstLine="568"/>
        <w:jc w:val="both"/>
        <w:rPr>
          <w:rFonts w:eastAsia="Times New Roman"/>
          <w:b/>
          <w:i/>
          <w:color w:val="222222"/>
          <w:sz w:val="28"/>
          <w:szCs w:val="28"/>
        </w:rPr>
      </w:pPr>
      <w:r w:rsidRPr="00BF2662">
        <w:rPr>
          <w:rFonts w:eastAsia="Times New Roman"/>
          <w:b/>
          <w:i/>
          <w:color w:val="222222"/>
          <w:sz w:val="28"/>
          <w:szCs w:val="28"/>
        </w:rPr>
        <w:t>С чего начать газификацию участков в СНТ?</w:t>
      </w:r>
    </w:p>
    <w:p w:rsidR="00C82CBB" w:rsidRPr="00BF2662" w:rsidRDefault="00E7652D" w:rsidP="006021FB">
      <w:pPr>
        <w:pStyle w:val="a5"/>
        <w:ind w:left="0" w:firstLine="426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Начать догазификацию СНТ нужно с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собрания собственников, на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котором принимается решение о </w:t>
      </w:r>
      <w:r w:rsidRPr="00BF2662">
        <w:rPr>
          <w:rFonts w:eastAsia="Times New Roman"/>
          <w:color w:val="222222"/>
          <w:sz w:val="28"/>
          <w:szCs w:val="28"/>
        </w:rPr>
        <w:t>присоединении к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 xml:space="preserve">газовым сетям. </w:t>
      </w:r>
    </w:p>
    <w:p w:rsidR="00C82CBB" w:rsidRPr="00BF2662" w:rsidRDefault="00E7652D" w:rsidP="006021FB">
      <w:pPr>
        <w:ind w:firstLine="426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Затем в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 </w:t>
      </w:r>
      <w:hyperlink r:id="rId6" w:tgtFrame="_blank" w:history="1">
        <w:r w:rsidRPr="00BF2662">
          <w:rPr>
            <w:rFonts w:eastAsia="Times New Roman"/>
            <w:color w:val="222222"/>
            <w:sz w:val="28"/>
            <w:szCs w:val="28"/>
          </w:rPr>
          <w:t>газораспределительную организацию</w:t>
        </w:r>
      </w:hyperlink>
      <w:r w:rsidR="009F0B91" w:rsidRPr="00BF2662">
        <w:rPr>
          <w:rFonts w:eastAsia="Times New Roman"/>
          <w:color w:val="222222"/>
          <w:sz w:val="28"/>
          <w:szCs w:val="28"/>
        </w:rPr>
        <w:t xml:space="preserve"> (ГРО) </w:t>
      </w:r>
      <w:r w:rsidRPr="00BF2662">
        <w:rPr>
          <w:rFonts w:eastAsia="Times New Roman"/>
          <w:color w:val="222222"/>
          <w:sz w:val="28"/>
          <w:szCs w:val="28"/>
        </w:rPr>
        <w:t>подается заявка от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собственника участка либо от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председателя СНТ</w:t>
      </w:r>
      <w:r w:rsidR="006021FB" w:rsidRPr="00BF2662">
        <w:rPr>
          <w:rFonts w:eastAsia="Times New Roman"/>
          <w:color w:val="222222"/>
          <w:sz w:val="28"/>
          <w:szCs w:val="28"/>
        </w:rPr>
        <w:t xml:space="preserve"> (представителя заявителя)</w:t>
      </w:r>
      <w:r w:rsidRPr="00BF2662">
        <w:rPr>
          <w:rFonts w:eastAsia="Times New Roman"/>
          <w:color w:val="222222"/>
          <w:sz w:val="28"/>
          <w:szCs w:val="28"/>
        </w:rPr>
        <w:t xml:space="preserve">. </w:t>
      </w:r>
    </w:p>
    <w:p w:rsidR="00C82CBB" w:rsidRPr="00BF2662" w:rsidRDefault="006021FB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  </w:t>
      </w:r>
      <w:r w:rsidR="00E7652D" w:rsidRPr="00BF2662">
        <w:rPr>
          <w:rFonts w:eastAsia="Times New Roman"/>
          <w:color w:val="222222"/>
          <w:sz w:val="28"/>
          <w:szCs w:val="28"/>
        </w:rPr>
        <w:t>К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 Заявке</w:t>
      </w:r>
      <w:r w:rsidR="00E7652D" w:rsidRPr="00BF2662">
        <w:rPr>
          <w:rFonts w:eastAsia="Times New Roman"/>
          <w:color w:val="222222"/>
          <w:sz w:val="28"/>
          <w:szCs w:val="28"/>
        </w:rPr>
        <w:t xml:space="preserve"> нужно приложить</w:t>
      </w:r>
      <w:r w:rsidR="00C82CBB" w:rsidRPr="00BF2662">
        <w:rPr>
          <w:rFonts w:eastAsia="Times New Roman"/>
          <w:color w:val="222222"/>
          <w:sz w:val="28"/>
          <w:szCs w:val="28"/>
        </w:rPr>
        <w:t>:</w:t>
      </w:r>
    </w:p>
    <w:p w:rsidR="00C82CBB" w:rsidRPr="00BF2662" w:rsidRDefault="00C82CBB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-</w:t>
      </w:r>
      <w:r w:rsidR="00E7652D" w:rsidRPr="00BF2662">
        <w:rPr>
          <w:rFonts w:eastAsia="Times New Roman"/>
          <w:color w:val="222222"/>
          <w:sz w:val="28"/>
          <w:szCs w:val="28"/>
        </w:rPr>
        <w:t xml:space="preserve"> протокол общего собрания</w:t>
      </w:r>
      <w:r w:rsidRPr="00BF2662">
        <w:rPr>
          <w:rFonts w:eastAsia="Times New Roman"/>
          <w:color w:val="222222"/>
          <w:sz w:val="28"/>
          <w:szCs w:val="28"/>
        </w:rPr>
        <w:t>;</w:t>
      </w:r>
    </w:p>
    <w:p w:rsidR="00C82CBB" w:rsidRPr="00BF2662" w:rsidRDefault="00C82CBB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- </w:t>
      </w:r>
      <w:hyperlink r:id="rId7" w:tgtFrame="_blank" w:history="1">
        <w:r w:rsidR="00E7652D" w:rsidRPr="00BF2662">
          <w:rPr>
            <w:rFonts w:eastAsia="Times New Roman"/>
            <w:color w:val="222222"/>
            <w:sz w:val="28"/>
            <w:szCs w:val="28"/>
          </w:rPr>
          <w:t>комплект обязательных документов</w:t>
        </w:r>
      </w:hyperlink>
      <w:r w:rsidR="006021FB" w:rsidRPr="00BF2662">
        <w:rPr>
          <w:rFonts w:eastAsia="Times New Roman"/>
          <w:color w:val="222222"/>
          <w:sz w:val="28"/>
          <w:szCs w:val="28"/>
        </w:rPr>
        <w:t xml:space="preserve"> (</w:t>
      </w:r>
      <w:proofErr w:type="spellStart"/>
      <w:r w:rsidR="006021FB" w:rsidRPr="00BF2662">
        <w:rPr>
          <w:rFonts w:eastAsia="Times New Roman"/>
          <w:color w:val="222222"/>
          <w:sz w:val="28"/>
          <w:szCs w:val="28"/>
        </w:rPr>
        <w:t>см.ниже</w:t>
      </w:r>
      <w:proofErr w:type="spellEnd"/>
      <w:r w:rsidR="006021FB" w:rsidRPr="00BF2662">
        <w:rPr>
          <w:rFonts w:eastAsia="Times New Roman"/>
          <w:color w:val="222222"/>
          <w:sz w:val="28"/>
          <w:szCs w:val="28"/>
        </w:rPr>
        <w:t>);</w:t>
      </w:r>
    </w:p>
    <w:p w:rsidR="00C82CBB" w:rsidRPr="00BF2662" w:rsidRDefault="00C82CBB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- </w:t>
      </w:r>
      <w:r w:rsidR="00E7652D" w:rsidRPr="00BF2662">
        <w:rPr>
          <w:rFonts w:eastAsia="Times New Roman"/>
          <w:color w:val="222222"/>
          <w:sz w:val="28"/>
          <w:szCs w:val="28"/>
        </w:rPr>
        <w:t>расчет</w:t>
      </w:r>
      <w:r w:rsidRPr="00BF2662">
        <w:rPr>
          <w:rFonts w:eastAsia="Times New Roman"/>
          <w:color w:val="222222"/>
          <w:sz w:val="28"/>
          <w:szCs w:val="28"/>
        </w:rPr>
        <w:t xml:space="preserve"> </w:t>
      </w:r>
      <w:hyperlink r:id="rId8" w:tgtFrame="_blank" w:history="1">
        <w:r w:rsidR="00E7652D" w:rsidRPr="00BF2662">
          <w:rPr>
            <w:rFonts w:eastAsia="Times New Roman"/>
            <w:color w:val="222222"/>
            <w:sz w:val="28"/>
            <w:szCs w:val="28"/>
          </w:rPr>
          <w:t>максимального часового расхода газа</w:t>
        </w:r>
      </w:hyperlink>
      <w:r w:rsidRPr="00BF2662">
        <w:rPr>
          <w:rFonts w:eastAsia="Times New Roman"/>
          <w:color w:val="222222"/>
          <w:sz w:val="28"/>
          <w:szCs w:val="28"/>
        </w:rPr>
        <w:t xml:space="preserve"> (о</w:t>
      </w:r>
      <w:r w:rsidR="00E7652D" w:rsidRPr="00BF2662">
        <w:rPr>
          <w:rFonts w:eastAsia="Times New Roman"/>
          <w:color w:val="222222"/>
          <w:sz w:val="28"/>
          <w:szCs w:val="28"/>
        </w:rPr>
        <w:t>н</w:t>
      </w:r>
      <w:r w:rsidRPr="00BF2662">
        <w:rPr>
          <w:rFonts w:eastAsia="Times New Roman"/>
          <w:color w:val="222222"/>
          <w:sz w:val="28"/>
          <w:szCs w:val="28"/>
        </w:rPr>
        <w:t xml:space="preserve"> составляется с </w:t>
      </w:r>
      <w:r w:rsidR="00E7652D" w:rsidRPr="00BF2662">
        <w:rPr>
          <w:rFonts w:eastAsia="Times New Roman"/>
          <w:color w:val="222222"/>
          <w:sz w:val="28"/>
          <w:szCs w:val="28"/>
        </w:rPr>
        <w:t>учетом потребления всех строений, которые необходимо газифицировать, в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 </w:t>
      </w:r>
      <w:r w:rsidR="00E7652D" w:rsidRPr="00BF2662">
        <w:rPr>
          <w:rFonts w:eastAsia="Times New Roman"/>
          <w:color w:val="222222"/>
          <w:sz w:val="28"/>
          <w:szCs w:val="28"/>
        </w:rPr>
        <w:t>том числе планируемых, проектируемых, строящихся, реконструируемых или по</w:t>
      </w:r>
      <w:r w:rsidRPr="00BF2662">
        <w:rPr>
          <w:rFonts w:eastAsia="Times New Roman"/>
          <w:color w:val="222222"/>
          <w:sz w:val="28"/>
          <w:szCs w:val="28"/>
        </w:rPr>
        <w:t xml:space="preserve">строенных, но не подключенных к </w:t>
      </w:r>
      <w:r w:rsidR="00E7652D" w:rsidRPr="00BF2662">
        <w:rPr>
          <w:rFonts w:eastAsia="Times New Roman"/>
          <w:color w:val="222222"/>
          <w:sz w:val="28"/>
          <w:szCs w:val="28"/>
        </w:rPr>
        <w:t>сетям газораспределения</w:t>
      </w:r>
      <w:r w:rsidRPr="00BF2662">
        <w:rPr>
          <w:rFonts w:eastAsia="Times New Roman"/>
          <w:color w:val="222222"/>
          <w:sz w:val="28"/>
          <w:szCs w:val="28"/>
        </w:rPr>
        <w:t>);</w:t>
      </w:r>
    </w:p>
    <w:p w:rsidR="00C82CBB" w:rsidRPr="00BF2662" w:rsidRDefault="00C82CBB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- </w:t>
      </w:r>
      <w:r w:rsidR="00E7652D" w:rsidRPr="00BF2662">
        <w:rPr>
          <w:rFonts w:eastAsia="Times New Roman"/>
          <w:color w:val="222222"/>
          <w:sz w:val="28"/>
          <w:szCs w:val="28"/>
        </w:rPr>
        <w:t>то</w:t>
      </w:r>
      <w:r w:rsidRPr="00BF2662">
        <w:rPr>
          <w:rFonts w:eastAsia="Times New Roman"/>
          <w:color w:val="222222"/>
          <w:sz w:val="28"/>
          <w:szCs w:val="28"/>
        </w:rPr>
        <w:t xml:space="preserve">пографическая карта СНТ (ДНП) в </w:t>
      </w:r>
      <w:r w:rsidR="00E7652D" w:rsidRPr="00BF2662">
        <w:rPr>
          <w:rFonts w:eastAsia="Times New Roman"/>
          <w:color w:val="222222"/>
          <w:sz w:val="28"/>
          <w:szCs w:val="28"/>
        </w:rPr>
        <w:t>масштабе 1:500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(</w:t>
      </w:r>
      <w:r w:rsidR="00E7652D" w:rsidRPr="00BF2662">
        <w:rPr>
          <w:rFonts w:eastAsia="Times New Roman"/>
          <w:color w:val="222222"/>
          <w:sz w:val="28"/>
          <w:szCs w:val="28"/>
        </w:rPr>
        <w:t>подробный план с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 </w:t>
      </w:r>
      <w:r w:rsidR="00E7652D" w:rsidRPr="00BF2662">
        <w:rPr>
          <w:rFonts w:eastAsia="Times New Roman"/>
          <w:color w:val="222222"/>
          <w:sz w:val="28"/>
          <w:szCs w:val="28"/>
        </w:rPr>
        <w:t>нанесенными на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 </w:t>
      </w:r>
      <w:r w:rsidR="00E7652D" w:rsidRPr="00BF2662">
        <w:rPr>
          <w:rFonts w:eastAsia="Times New Roman"/>
          <w:color w:val="222222"/>
          <w:sz w:val="28"/>
          <w:szCs w:val="28"/>
        </w:rPr>
        <w:t>него особенностями рельефа, наземн</w:t>
      </w:r>
      <w:r w:rsidRPr="00BF2662">
        <w:rPr>
          <w:rFonts w:eastAsia="Times New Roman"/>
          <w:color w:val="222222"/>
          <w:sz w:val="28"/>
          <w:szCs w:val="28"/>
        </w:rPr>
        <w:t>ыми и</w:t>
      </w:r>
      <w:r w:rsidR="009F0B91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подземными коммуникациями).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 После одобрения заявки вы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получите проект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hyperlink r:id="rId9" w:tgtFrame="_blank" w:history="1">
        <w:r w:rsidRPr="00BF2662">
          <w:rPr>
            <w:rFonts w:eastAsia="Times New Roman"/>
            <w:color w:val="222222"/>
            <w:sz w:val="28"/>
            <w:szCs w:val="28"/>
          </w:rPr>
          <w:t>договора о</w:t>
        </w:r>
        <w:r w:rsidR="00C82CBB" w:rsidRPr="00BF2662">
          <w:rPr>
            <w:rFonts w:eastAsia="Times New Roman"/>
            <w:color w:val="222222"/>
            <w:sz w:val="28"/>
            <w:szCs w:val="28"/>
          </w:rPr>
          <w:t xml:space="preserve"> </w:t>
        </w:r>
        <w:r w:rsidRPr="00BF2662">
          <w:rPr>
            <w:rFonts w:eastAsia="Times New Roman"/>
            <w:color w:val="222222"/>
            <w:sz w:val="28"/>
            <w:szCs w:val="28"/>
          </w:rPr>
          <w:t>подключении</w:t>
        </w:r>
      </w:hyperlink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с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приложенными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hyperlink r:id="rId10" w:tgtFrame="_blank" w:history="1">
        <w:r w:rsidRPr="00BF2662">
          <w:rPr>
            <w:rFonts w:eastAsia="Times New Roman"/>
            <w:color w:val="222222"/>
            <w:sz w:val="28"/>
            <w:szCs w:val="28"/>
          </w:rPr>
          <w:t>техническими условиями</w:t>
        </w:r>
      </w:hyperlink>
      <w:r w:rsidRPr="00BF2662">
        <w:rPr>
          <w:rFonts w:eastAsia="Times New Roman"/>
          <w:color w:val="222222"/>
          <w:sz w:val="28"/>
          <w:szCs w:val="28"/>
        </w:rPr>
        <w:t>. Согласно этим документам будет вестись строительство газопровода до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границ вашего участка.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</w:p>
    <w:p w:rsidR="00E7652D" w:rsidRPr="00BF2662" w:rsidRDefault="00610875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 </w:t>
      </w:r>
      <w:r w:rsidR="00E7652D" w:rsidRPr="00BF2662">
        <w:rPr>
          <w:rFonts w:eastAsia="Times New Roman"/>
          <w:color w:val="222222"/>
          <w:sz w:val="28"/>
          <w:szCs w:val="28"/>
        </w:rPr>
        <w:t>В комплект документов входит: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- паспорт;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- ИНН;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- СНИЛС;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lastRenderedPageBreak/>
        <w:t>- пр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авоустанавливающие документы на дом и </w:t>
      </w:r>
      <w:r w:rsidRPr="00BF2662">
        <w:rPr>
          <w:rFonts w:eastAsia="Times New Roman"/>
          <w:color w:val="222222"/>
          <w:sz w:val="28"/>
          <w:szCs w:val="28"/>
        </w:rPr>
        <w:t>участок;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- </w:t>
      </w:r>
      <w:hyperlink r:id="rId11" w:history="1">
        <w:r w:rsidRPr="00BF2662">
          <w:rPr>
            <w:rFonts w:eastAsia="Times New Roman"/>
            <w:color w:val="222222"/>
            <w:sz w:val="28"/>
            <w:szCs w:val="28"/>
          </w:rPr>
          <w:t>ситуационный план</w:t>
        </w:r>
      </w:hyperlink>
      <w:r w:rsidRPr="00BF2662">
        <w:rPr>
          <w:rFonts w:eastAsia="Times New Roman"/>
          <w:color w:val="222222"/>
          <w:sz w:val="28"/>
          <w:szCs w:val="28"/>
        </w:rPr>
        <w:t>;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- расчет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hyperlink r:id="rId12" w:tgtFrame="_blank" w:history="1">
        <w:r w:rsidRPr="00BF2662">
          <w:rPr>
            <w:rFonts w:eastAsia="Times New Roman"/>
            <w:color w:val="222222"/>
            <w:sz w:val="28"/>
            <w:szCs w:val="28"/>
          </w:rPr>
          <w:t>МЧРГ</w:t>
        </w:r>
      </w:hyperlink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(не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прикладывается, если планируемый МЧРГ не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color w:val="222222"/>
          <w:sz w:val="28"/>
          <w:szCs w:val="28"/>
        </w:rPr>
        <w:t>более 7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 м3</w:t>
      </w:r>
      <w:r w:rsidRPr="00BF2662">
        <w:rPr>
          <w:rFonts w:eastAsia="Times New Roman"/>
          <w:color w:val="222222"/>
          <w:sz w:val="28"/>
          <w:szCs w:val="28"/>
        </w:rPr>
        <w:t>);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- заверенная председателем СНТ копия протокола общего собрания членов СНТ, составленного по форме в соответствии с письмом Росреестра от 18.04.2024 № 11-3579-АБ/24 (вложение).</w:t>
      </w:r>
    </w:p>
    <w:p w:rsidR="00E7652D" w:rsidRPr="00BF2662" w:rsidRDefault="00E7652D" w:rsidP="00610875">
      <w:pPr>
        <w:pStyle w:val="a5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</w:p>
    <w:p w:rsidR="00E7652D" w:rsidRPr="00BF2662" w:rsidRDefault="00E7652D" w:rsidP="00610875">
      <w:pPr>
        <w:autoSpaceDE w:val="0"/>
        <w:autoSpaceDN w:val="0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Заявка о догазификации направляется собственником домовладения, расположенного в границах территории садоводства, либо уполномоченным представителем садоводческого некоммерческого товарищества на имя единого оператора газификации или регионального оператора газификации.</w:t>
      </w:r>
    </w:p>
    <w:p w:rsidR="006021FB" w:rsidRPr="00BF2662" w:rsidRDefault="006021FB" w:rsidP="00610875">
      <w:pPr>
        <w:autoSpaceDE w:val="0"/>
        <w:autoSpaceDN w:val="0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</w:p>
    <w:p w:rsidR="00FF1CB0" w:rsidRPr="00BF2662" w:rsidRDefault="00FF1CB0" w:rsidP="00FF1C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662">
        <w:rPr>
          <w:rFonts w:eastAsia="Times New Roman"/>
          <w:b/>
          <w:i/>
          <w:color w:val="222222"/>
          <w:sz w:val="28"/>
          <w:szCs w:val="28"/>
        </w:rPr>
        <w:t xml:space="preserve">2. </w:t>
      </w:r>
      <w:r w:rsidR="006021FB" w:rsidRPr="00BF2662">
        <w:rPr>
          <w:rFonts w:eastAsia="Times New Roman"/>
          <w:b/>
          <w:i/>
          <w:color w:val="222222"/>
          <w:sz w:val="28"/>
          <w:szCs w:val="28"/>
        </w:rPr>
        <w:t>В каком виде подавать правоустанавливающие документы на домовладение и земельный участок?</w:t>
      </w:r>
      <w:r w:rsidRPr="00BF2662">
        <w:rPr>
          <w:sz w:val="28"/>
          <w:szCs w:val="28"/>
        </w:rPr>
        <w:t xml:space="preserve"> </w:t>
      </w:r>
    </w:p>
    <w:p w:rsidR="00FF1CB0" w:rsidRPr="00BF2662" w:rsidRDefault="00FF1CB0" w:rsidP="00FF1C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662">
        <w:rPr>
          <w:sz w:val="28"/>
          <w:szCs w:val="28"/>
        </w:rPr>
        <w:t>2.1. в выписке из ЕГРН на земельный участок и домовладение обязательно должны быть указаны данные правообладателя;</w:t>
      </w:r>
    </w:p>
    <w:p w:rsidR="00FF1CB0" w:rsidRPr="00BF2662" w:rsidRDefault="00FF1CB0" w:rsidP="00FF1C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662">
        <w:rPr>
          <w:sz w:val="28"/>
          <w:szCs w:val="28"/>
        </w:rPr>
        <w:t>2.2. для целей заключения договора о подключении домовладения, расположенного в границах СНТ, в рамках программы догазификации вид разрешенного использования «личное подсобное хозяйство» или «индивидуальное жилищное строительство» значения не имеет;</w:t>
      </w:r>
    </w:p>
    <w:p w:rsidR="00FF1CB0" w:rsidRPr="00BF2662" w:rsidRDefault="00FF1CB0" w:rsidP="00FF1C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662">
        <w:rPr>
          <w:sz w:val="28"/>
          <w:szCs w:val="28"/>
        </w:rPr>
        <w:t>2.3. поданные документы в копиях необходимо заверить председателем СНТ путем написания на каждой странице «Копия верна», проставлением подписи председателя и печати СНТ, как юридического лица.</w:t>
      </w:r>
    </w:p>
    <w:p w:rsidR="006021FB" w:rsidRPr="00BF2662" w:rsidRDefault="006021FB" w:rsidP="00FF1CB0">
      <w:pPr>
        <w:autoSpaceDE w:val="0"/>
        <w:autoSpaceDN w:val="0"/>
        <w:jc w:val="both"/>
        <w:rPr>
          <w:rFonts w:eastAsia="Times New Roman"/>
          <w:b/>
          <w:i/>
          <w:color w:val="222222"/>
          <w:sz w:val="28"/>
          <w:szCs w:val="28"/>
        </w:rPr>
      </w:pPr>
    </w:p>
    <w:p w:rsidR="00322CC3" w:rsidRPr="00BF2662" w:rsidRDefault="00322CC3" w:rsidP="00322CC3">
      <w:pPr>
        <w:autoSpaceDE w:val="0"/>
        <w:autoSpaceDN w:val="0"/>
        <w:ind w:left="-142" w:firstLine="568"/>
        <w:jc w:val="both"/>
        <w:rPr>
          <w:rFonts w:eastAsia="Times New Roman"/>
          <w:color w:val="222222"/>
          <w:sz w:val="28"/>
          <w:szCs w:val="28"/>
        </w:rPr>
      </w:pPr>
    </w:p>
    <w:p w:rsidR="00322CC3" w:rsidRPr="00BF2662" w:rsidRDefault="00322CC3" w:rsidP="00A5058C">
      <w:pPr>
        <w:pStyle w:val="a5"/>
        <w:numPr>
          <w:ilvl w:val="0"/>
          <w:numId w:val="6"/>
        </w:numPr>
        <w:autoSpaceDE w:val="0"/>
        <w:autoSpaceDN w:val="0"/>
        <w:ind w:left="0" w:firstLine="709"/>
        <w:jc w:val="both"/>
        <w:rPr>
          <w:rFonts w:eastAsia="Times New Roman"/>
          <w:b/>
          <w:i/>
          <w:color w:val="222222"/>
          <w:sz w:val="28"/>
          <w:szCs w:val="28"/>
        </w:rPr>
      </w:pPr>
      <w:r w:rsidRPr="00BF2662">
        <w:rPr>
          <w:rFonts w:eastAsia="Times New Roman"/>
          <w:b/>
          <w:i/>
          <w:color w:val="222222"/>
          <w:sz w:val="28"/>
          <w:szCs w:val="28"/>
        </w:rPr>
        <w:t>Можно ли подать заявку на газификацию участка в СНТ электронным способом?</w:t>
      </w:r>
    </w:p>
    <w:p w:rsidR="00322CC3" w:rsidRPr="00BF2662" w:rsidRDefault="00322CC3" w:rsidP="00A5058C">
      <w:pPr>
        <w:autoSpaceDE w:val="0"/>
        <w:autoSpaceDN w:val="0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Можно, но в случае коллективной заявки от нескольких участков, документы принимаются нарочно по месту нахождения регионального представителя оператора газификации.</w:t>
      </w:r>
    </w:p>
    <w:p w:rsidR="006021FB" w:rsidRPr="00BF2662" w:rsidRDefault="006021FB" w:rsidP="006021FB">
      <w:pPr>
        <w:autoSpaceDE w:val="0"/>
        <w:autoSpaceDN w:val="0"/>
        <w:jc w:val="both"/>
        <w:rPr>
          <w:rFonts w:eastAsia="Times New Roman"/>
          <w:color w:val="222222"/>
          <w:sz w:val="28"/>
          <w:szCs w:val="28"/>
        </w:rPr>
      </w:pPr>
    </w:p>
    <w:p w:rsidR="00322CC3" w:rsidRPr="00BF2662" w:rsidRDefault="00322CC3" w:rsidP="00FF1CB0">
      <w:pPr>
        <w:pStyle w:val="a5"/>
        <w:numPr>
          <w:ilvl w:val="0"/>
          <w:numId w:val="6"/>
        </w:numPr>
        <w:ind w:left="0" w:firstLine="709"/>
        <w:jc w:val="both"/>
        <w:rPr>
          <w:rFonts w:eastAsia="Times New Roman"/>
          <w:b/>
          <w:i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 </w:t>
      </w:r>
      <w:r w:rsidRPr="00BF2662">
        <w:rPr>
          <w:rFonts w:eastAsia="Times New Roman"/>
          <w:b/>
          <w:i/>
          <w:color w:val="222222"/>
          <w:sz w:val="28"/>
          <w:szCs w:val="28"/>
        </w:rPr>
        <w:t>Необходимо ли в последующем СНТ заключать договор со специализированной организацией на техническое обслуживание сетей?</w:t>
      </w:r>
    </w:p>
    <w:p w:rsidR="00E7652D" w:rsidRPr="00BF2662" w:rsidRDefault="00E7652D" w:rsidP="00A5058C">
      <w:pPr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Договор на техническое обслуживание объектов газораспределения в территориальных границах СНТ заключается межд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у собственником объекта (сети) </w:t>
      </w:r>
      <w:r w:rsidRPr="00BF2662">
        <w:rPr>
          <w:rFonts w:eastAsia="Times New Roman"/>
          <w:color w:val="222222"/>
          <w:sz w:val="28"/>
          <w:szCs w:val="28"/>
        </w:rPr>
        <w:t xml:space="preserve">газораспределения и специализированной организацией. В случае принадлежности объектов </w:t>
      </w:r>
      <w:r w:rsidR="00322CC3" w:rsidRPr="00BF2662">
        <w:rPr>
          <w:rFonts w:eastAsia="Times New Roman"/>
          <w:color w:val="222222"/>
          <w:sz w:val="28"/>
          <w:szCs w:val="28"/>
        </w:rPr>
        <w:t>газораспределительной организации (</w:t>
      </w:r>
      <w:r w:rsidRPr="00BF2662">
        <w:rPr>
          <w:rFonts w:eastAsia="Times New Roman"/>
          <w:color w:val="222222"/>
          <w:sz w:val="28"/>
          <w:szCs w:val="28"/>
        </w:rPr>
        <w:t>ГРО</w:t>
      </w:r>
      <w:r w:rsidR="00322CC3" w:rsidRPr="00BF2662">
        <w:rPr>
          <w:rFonts w:eastAsia="Times New Roman"/>
          <w:color w:val="222222"/>
          <w:sz w:val="28"/>
          <w:szCs w:val="28"/>
        </w:rPr>
        <w:t>)</w:t>
      </w:r>
      <w:r w:rsidRPr="00BF2662">
        <w:rPr>
          <w:rFonts w:eastAsia="Times New Roman"/>
          <w:color w:val="222222"/>
          <w:sz w:val="28"/>
          <w:szCs w:val="28"/>
        </w:rPr>
        <w:t>, техниче</w:t>
      </w:r>
      <w:r w:rsidR="00C82CBB" w:rsidRPr="00BF2662">
        <w:rPr>
          <w:rFonts w:eastAsia="Times New Roman"/>
          <w:color w:val="222222"/>
          <w:sz w:val="28"/>
          <w:szCs w:val="28"/>
        </w:rPr>
        <w:t xml:space="preserve">ское обслуживание производится </w:t>
      </w:r>
      <w:r w:rsidRPr="00BF2662">
        <w:rPr>
          <w:rFonts w:eastAsia="Times New Roman"/>
          <w:color w:val="222222"/>
          <w:sz w:val="28"/>
          <w:szCs w:val="28"/>
        </w:rPr>
        <w:t>ГРО самостоятельно</w:t>
      </w:r>
      <w:r w:rsidR="00A76B6F" w:rsidRPr="00BF2662">
        <w:rPr>
          <w:rFonts w:eastAsia="Times New Roman"/>
          <w:color w:val="222222"/>
          <w:sz w:val="28"/>
          <w:szCs w:val="28"/>
        </w:rPr>
        <w:t>.</w:t>
      </w:r>
      <w:r w:rsidR="0078374B" w:rsidRPr="00BF2662">
        <w:rPr>
          <w:rFonts w:eastAsia="Times New Roman"/>
          <w:color w:val="222222"/>
          <w:sz w:val="28"/>
          <w:szCs w:val="28"/>
        </w:rPr>
        <w:t xml:space="preserve"> </w:t>
      </w:r>
    </w:p>
    <w:p w:rsidR="00FF1CB0" w:rsidRPr="00BF2662" w:rsidRDefault="00FF1CB0" w:rsidP="00FF1CB0">
      <w:pPr>
        <w:ind w:firstLine="426"/>
        <w:jc w:val="both"/>
        <w:rPr>
          <w:rFonts w:eastAsia="Times New Roman"/>
          <w:color w:val="222222"/>
          <w:sz w:val="28"/>
          <w:szCs w:val="28"/>
        </w:rPr>
      </w:pPr>
    </w:p>
    <w:p w:rsidR="00A5058C" w:rsidRPr="00BF2662" w:rsidRDefault="00FF1CB0" w:rsidP="00A5058C">
      <w:pPr>
        <w:pStyle w:val="a5"/>
        <w:numPr>
          <w:ilvl w:val="0"/>
          <w:numId w:val="6"/>
        </w:numPr>
        <w:shd w:val="clear" w:color="auto" w:fill="FFFFFF"/>
        <w:spacing w:before="240" w:after="120"/>
        <w:ind w:left="0" w:firstLine="709"/>
        <w:jc w:val="both"/>
        <w:outlineLvl w:val="1"/>
        <w:rPr>
          <w:rFonts w:eastAsia="Times New Roman"/>
          <w:b/>
          <w:i/>
          <w:color w:val="222222"/>
          <w:sz w:val="28"/>
          <w:szCs w:val="28"/>
        </w:rPr>
      </w:pPr>
      <w:r w:rsidRPr="00BF2662">
        <w:rPr>
          <w:rFonts w:eastAsia="Times New Roman"/>
          <w:b/>
          <w:i/>
          <w:color w:val="222222"/>
          <w:sz w:val="28"/>
          <w:szCs w:val="28"/>
        </w:rPr>
        <w:t>Как делятся затраты на гази</w:t>
      </w:r>
      <w:r w:rsidRPr="00BF2662">
        <w:rPr>
          <w:rFonts w:eastAsia="Times New Roman"/>
          <w:b/>
          <w:i/>
          <w:color w:val="222222"/>
          <w:sz w:val="28"/>
          <w:szCs w:val="28"/>
        </w:rPr>
        <w:softHyphen/>
        <w:t>фикацию между владельцами участков?</w:t>
      </w:r>
    </w:p>
    <w:p w:rsidR="00FF1CB0" w:rsidRPr="00BF2662" w:rsidRDefault="00FF1CB0" w:rsidP="00A5058C">
      <w:pPr>
        <w:shd w:val="clear" w:color="auto" w:fill="FFFFFF"/>
        <w:spacing w:before="240" w:after="120"/>
        <w:ind w:firstLine="708"/>
        <w:jc w:val="both"/>
        <w:outlineLvl w:val="1"/>
        <w:rPr>
          <w:rFonts w:eastAsia="Times New Roman"/>
          <w:b/>
          <w:i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 xml:space="preserve">Строительство газораспределительной сети до территории садоводства и внутри нее по программе догазификации бесплатно. Работы по газификации </w:t>
      </w:r>
      <w:r w:rsidRPr="00BF2662">
        <w:rPr>
          <w:rFonts w:eastAsia="Times New Roman"/>
          <w:color w:val="222222"/>
          <w:sz w:val="28"/>
          <w:szCs w:val="28"/>
        </w:rPr>
        <w:lastRenderedPageBreak/>
        <w:t>вашего дома и </w:t>
      </w:r>
      <w:hyperlink r:id="rId13" w:tgtFrame="_blank" w:history="1">
        <w:r w:rsidRPr="00BF2662">
          <w:rPr>
            <w:rFonts w:eastAsia="Times New Roman"/>
            <w:color w:val="222222"/>
            <w:sz w:val="28"/>
            <w:szCs w:val="28"/>
          </w:rPr>
          <w:t>покупку газоиспользующего оборудования</w:t>
        </w:r>
      </w:hyperlink>
      <w:r w:rsidRPr="00BF2662">
        <w:rPr>
          <w:rFonts w:eastAsia="Times New Roman"/>
          <w:color w:val="222222"/>
          <w:sz w:val="28"/>
          <w:szCs w:val="28"/>
        </w:rPr>
        <w:t> вы оплачиваете сами. Для этого нужно заключить отдельный договор.</w:t>
      </w:r>
    </w:p>
    <w:p w:rsidR="00FF1CB0" w:rsidRPr="00BF2662" w:rsidRDefault="00FF1CB0" w:rsidP="00FF1CB0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Напомним, что частично или полностью компенсировать стоимость работ внутри участка и затраты на газовую технику можно за счет </w:t>
      </w:r>
      <w:hyperlink r:id="rId14" w:tgtFrame="_blank" w:history="1">
        <w:r w:rsidRPr="00BF2662">
          <w:rPr>
            <w:rFonts w:eastAsia="Times New Roman"/>
            <w:color w:val="222222"/>
            <w:sz w:val="28"/>
            <w:szCs w:val="28"/>
          </w:rPr>
          <w:t>субсидий</w:t>
        </w:r>
      </w:hyperlink>
      <w:r w:rsidRPr="00BF2662">
        <w:rPr>
          <w:rFonts w:eastAsia="Times New Roman"/>
          <w:color w:val="222222"/>
          <w:sz w:val="28"/>
          <w:szCs w:val="28"/>
        </w:rPr>
        <w:t>. Отдельные категории граждан имеют льготы на газификацию. По вопросам предоставления компенсации затрат на газификацию следует обращаться в Центр социальной защиты населения либо в МФЦ «Мои услуги» по месту жительства.</w:t>
      </w:r>
    </w:p>
    <w:p w:rsidR="00FF1CB0" w:rsidRPr="00BF2662" w:rsidRDefault="00FF1CB0" w:rsidP="00A5058C">
      <w:pPr>
        <w:pStyle w:val="a5"/>
        <w:numPr>
          <w:ilvl w:val="0"/>
          <w:numId w:val="6"/>
        </w:numPr>
        <w:shd w:val="clear" w:color="auto" w:fill="FFFFFF"/>
        <w:spacing w:before="240" w:after="120"/>
        <w:ind w:left="0" w:firstLine="851"/>
        <w:jc w:val="both"/>
        <w:outlineLvl w:val="1"/>
        <w:rPr>
          <w:rFonts w:eastAsia="Times New Roman"/>
          <w:b/>
          <w:i/>
          <w:color w:val="222222"/>
          <w:sz w:val="28"/>
          <w:szCs w:val="28"/>
        </w:rPr>
      </w:pPr>
      <w:r w:rsidRPr="00BF2662">
        <w:rPr>
          <w:rFonts w:eastAsia="Times New Roman"/>
          <w:b/>
          <w:i/>
          <w:color w:val="222222"/>
          <w:sz w:val="28"/>
          <w:szCs w:val="28"/>
        </w:rPr>
        <w:t>Как будет газифицирован участок в СНТ, если СНТ находится не в границах гази</w:t>
      </w:r>
      <w:r w:rsidRPr="00BF2662">
        <w:rPr>
          <w:rFonts w:eastAsia="Times New Roman"/>
          <w:b/>
          <w:i/>
          <w:color w:val="222222"/>
          <w:sz w:val="28"/>
          <w:szCs w:val="28"/>
        </w:rPr>
        <w:softHyphen/>
        <w:t>фици</w:t>
      </w:r>
      <w:r w:rsidRPr="00BF2662">
        <w:rPr>
          <w:rFonts w:eastAsia="Times New Roman"/>
          <w:b/>
          <w:i/>
          <w:color w:val="222222"/>
          <w:sz w:val="28"/>
          <w:szCs w:val="28"/>
        </w:rPr>
        <w:softHyphen/>
        <w:t>рованного населенного пункта?</w:t>
      </w:r>
    </w:p>
    <w:p w:rsidR="00FF1CB0" w:rsidRPr="00BF2662" w:rsidRDefault="00FF1CB0" w:rsidP="00A5058C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В этой ситуации, при наличии технической возможности, подводить газ к дачному массиву и домам в его границах придется на платной основе.</w:t>
      </w:r>
    </w:p>
    <w:p w:rsidR="00FF1CB0" w:rsidRPr="00BF2662" w:rsidRDefault="00FF1CB0" w:rsidP="00A5058C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rFonts w:eastAsia="Times New Roman"/>
          <w:color w:val="222222"/>
          <w:sz w:val="28"/>
          <w:szCs w:val="28"/>
        </w:rPr>
      </w:pPr>
      <w:r w:rsidRPr="00BF2662">
        <w:rPr>
          <w:rFonts w:eastAsia="Times New Roman"/>
          <w:color w:val="222222"/>
          <w:sz w:val="28"/>
          <w:szCs w:val="28"/>
        </w:rPr>
        <w:t>Однако возможность бесплатной догазификации СНТ и ДНП остается при смене статуса земель этих объединений. Так, в 2022 году были приняты </w:t>
      </w:r>
      <w:hyperlink r:id="rId15" w:anchor="/document/404993781/paragraph/8:6" w:tgtFrame="_blank" w:history="1">
        <w:r w:rsidRPr="00BF2662">
          <w:rPr>
            <w:rFonts w:eastAsia="Times New Roman"/>
            <w:color w:val="222222"/>
            <w:sz w:val="28"/>
            <w:szCs w:val="28"/>
          </w:rPr>
          <w:t>поправки</w:t>
        </w:r>
      </w:hyperlink>
      <w:r w:rsidRPr="00BF2662">
        <w:rPr>
          <w:rFonts w:eastAsia="Times New Roman"/>
          <w:color w:val="222222"/>
          <w:sz w:val="28"/>
          <w:szCs w:val="28"/>
        </w:rPr>
        <w:t> к закону 217-ФЗ «О ведении гражданами садоводства и огородничества для собственных нужд и о внесении изменений в отдельные законодательные акты Российской Федерации».</w:t>
      </w:r>
    </w:p>
    <w:p w:rsidR="00FF1CB0" w:rsidRPr="00BF2662" w:rsidRDefault="00FF1CB0" w:rsidP="00FF1CB0">
      <w:pPr>
        <w:pStyle w:val="a5"/>
        <w:shd w:val="clear" w:color="auto" w:fill="FFFFFF"/>
        <w:spacing w:before="240" w:after="120"/>
        <w:ind w:left="360"/>
        <w:jc w:val="both"/>
        <w:outlineLvl w:val="1"/>
        <w:rPr>
          <w:rFonts w:eastAsia="Times New Roman"/>
          <w:color w:val="222222"/>
          <w:sz w:val="28"/>
          <w:szCs w:val="28"/>
        </w:rPr>
      </w:pPr>
    </w:p>
    <w:p w:rsidR="00322CC3" w:rsidRPr="00BF2662" w:rsidRDefault="00322CC3" w:rsidP="00FF1CB0">
      <w:pPr>
        <w:ind w:firstLine="426"/>
        <w:jc w:val="both"/>
        <w:rPr>
          <w:rFonts w:eastAsia="Times New Roman"/>
          <w:color w:val="222222"/>
          <w:sz w:val="28"/>
          <w:szCs w:val="28"/>
        </w:rPr>
      </w:pPr>
    </w:p>
    <w:p w:rsidR="00322CC3" w:rsidRPr="00BF2662" w:rsidRDefault="00322CC3" w:rsidP="00FF1CB0">
      <w:pPr>
        <w:pStyle w:val="a5"/>
        <w:ind w:left="4046"/>
        <w:jc w:val="both"/>
        <w:rPr>
          <w:rFonts w:eastAsia="Times New Roman"/>
          <w:color w:val="222222"/>
          <w:sz w:val="28"/>
          <w:szCs w:val="28"/>
        </w:rPr>
      </w:pPr>
    </w:p>
    <w:p w:rsidR="00AC2493" w:rsidRPr="00BF2662" w:rsidRDefault="00AC2493" w:rsidP="00610875">
      <w:pPr>
        <w:ind w:left="-142" w:firstLine="568"/>
        <w:jc w:val="both"/>
        <w:rPr>
          <w:rFonts w:eastAsia="Times New Roman"/>
          <w:color w:val="222222"/>
          <w:sz w:val="28"/>
          <w:szCs w:val="28"/>
        </w:rPr>
      </w:pPr>
    </w:p>
    <w:sectPr w:rsidR="00AC2493" w:rsidRPr="00BF2662" w:rsidSect="009F0B9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6EDB"/>
    <w:multiLevelType w:val="hybridMultilevel"/>
    <w:tmpl w:val="63FC3F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5797"/>
    <w:multiLevelType w:val="hybridMultilevel"/>
    <w:tmpl w:val="02A27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00F75"/>
    <w:multiLevelType w:val="hybridMultilevel"/>
    <w:tmpl w:val="4B0EBC2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47CE743B"/>
    <w:multiLevelType w:val="hybridMultilevel"/>
    <w:tmpl w:val="796E040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583" w:hanging="360"/>
      </w:pPr>
    </w:lvl>
    <w:lvl w:ilvl="2" w:tplc="0419001B">
      <w:start w:val="1"/>
      <w:numFmt w:val="lowerRoman"/>
      <w:lvlText w:val="%3."/>
      <w:lvlJc w:val="right"/>
      <w:pPr>
        <w:ind w:left="2303" w:hanging="180"/>
      </w:pPr>
    </w:lvl>
    <w:lvl w:ilvl="3" w:tplc="0419000F">
      <w:start w:val="1"/>
      <w:numFmt w:val="decimal"/>
      <w:lvlText w:val="%4."/>
      <w:lvlJc w:val="left"/>
      <w:pPr>
        <w:ind w:left="3023" w:hanging="360"/>
      </w:pPr>
    </w:lvl>
    <w:lvl w:ilvl="4" w:tplc="04190019">
      <w:start w:val="1"/>
      <w:numFmt w:val="lowerLetter"/>
      <w:lvlText w:val="%5."/>
      <w:lvlJc w:val="left"/>
      <w:pPr>
        <w:ind w:left="3743" w:hanging="360"/>
      </w:pPr>
    </w:lvl>
    <w:lvl w:ilvl="5" w:tplc="0419001B">
      <w:start w:val="1"/>
      <w:numFmt w:val="lowerRoman"/>
      <w:lvlText w:val="%6."/>
      <w:lvlJc w:val="right"/>
      <w:pPr>
        <w:ind w:left="4463" w:hanging="180"/>
      </w:pPr>
    </w:lvl>
    <w:lvl w:ilvl="6" w:tplc="0419000F">
      <w:start w:val="1"/>
      <w:numFmt w:val="decimal"/>
      <w:lvlText w:val="%7."/>
      <w:lvlJc w:val="left"/>
      <w:pPr>
        <w:ind w:left="5183" w:hanging="360"/>
      </w:pPr>
    </w:lvl>
    <w:lvl w:ilvl="7" w:tplc="04190019">
      <w:start w:val="1"/>
      <w:numFmt w:val="lowerLetter"/>
      <w:lvlText w:val="%8."/>
      <w:lvlJc w:val="left"/>
      <w:pPr>
        <w:ind w:left="5903" w:hanging="360"/>
      </w:pPr>
    </w:lvl>
    <w:lvl w:ilvl="8" w:tplc="0419001B">
      <w:start w:val="1"/>
      <w:numFmt w:val="lowerRoman"/>
      <w:lvlText w:val="%9."/>
      <w:lvlJc w:val="right"/>
      <w:pPr>
        <w:ind w:left="6623" w:hanging="180"/>
      </w:pPr>
    </w:lvl>
  </w:abstractNum>
  <w:abstractNum w:abstractNumId="4">
    <w:nsid w:val="54593387"/>
    <w:multiLevelType w:val="hybridMultilevel"/>
    <w:tmpl w:val="8FB00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2"/>
    <w:rsid w:val="0002136F"/>
    <w:rsid w:val="00322CC3"/>
    <w:rsid w:val="006021FB"/>
    <w:rsid w:val="00610486"/>
    <w:rsid w:val="00610875"/>
    <w:rsid w:val="0078374B"/>
    <w:rsid w:val="007A40EC"/>
    <w:rsid w:val="008B6568"/>
    <w:rsid w:val="009867A4"/>
    <w:rsid w:val="009F0B91"/>
    <w:rsid w:val="00A36F92"/>
    <w:rsid w:val="00A5058C"/>
    <w:rsid w:val="00A67C0E"/>
    <w:rsid w:val="00A76B6F"/>
    <w:rsid w:val="00AC2493"/>
    <w:rsid w:val="00BF2662"/>
    <w:rsid w:val="00C82CBB"/>
    <w:rsid w:val="00D4199D"/>
    <w:rsid w:val="00E7652D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A5E4-0E72-4111-80AA-A807713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2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52D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7652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765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map.ru/articles/calculating-hourly-consumption/" TargetMode="External"/><Relationship Id="rId13" Type="http://schemas.openxmlformats.org/officeDocument/2006/relationships/hyperlink" Target="https://www.gazprommap.ru/articles/equipment-set-pr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zprommap.ru/articles/documents-for-connection/" TargetMode="External"/><Relationship Id="rId12" Type="http://schemas.openxmlformats.org/officeDocument/2006/relationships/hyperlink" Target="https://www.gazprommap.ru/articles/calculating-hourly-consump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zprommap.ru/articles/gro-faq/" TargetMode="External"/><Relationship Id="rId11" Type="http://schemas.openxmlformats.org/officeDocument/2006/relationships/hyperlink" Target="https://www.gazprommap.ru/articles/situation-plan/" TargetMode="External"/><Relationship Id="rId5" Type="http://schemas.openxmlformats.org/officeDocument/2006/relationships/hyperlink" Target="https://kireevsk.bezformata.com/word/o-vnesenii-izmenenij-v-nekotorie-akti-pravitelstva-rossijskoj-f/616431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s://www.gazprommap.ru/articles/get-techical-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prommap.ru/articles/connection-contract/" TargetMode="External"/><Relationship Id="rId14" Type="http://schemas.openxmlformats.org/officeDocument/2006/relationships/hyperlink" Target="https://www.gazprommap.ru/articles/subsidies-benefi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Некрылова Виктория Евгеньевна</dc:creator>
  <cp:keywords/>
  <dc:description/>
  <cp:lastModifiedBy>Ларьков Андрей Владимирович</cp:lastModifiedBy>
  <cp:revision>2</cp:revision>
  <dcterms:created xsi:type="dcterms:W3CDTF">2024-05-13T06:26:00Z</dcterms:created>
  <dcterms:modified xsi:type="dcterms:W3CDTF">2024-05-13T06:26:00Z</dcterms:modified>
</cp:coreProperties>
</file>